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0838B" w14:textId="5A8BA05E" w:rsidR="00D73E2F" w:rsidRPr="007E178D" w:rsidRDefault="00D73E2F" w:rsidP="00C74E44">
      <w:pPr>
        <w:jc w:val="center"/>
        <w:rPr>
          <w:rFonts w:ascii="Lucida Sans" w:hAnsi="Lucida Sans"/>
        </w:rPr>
      </w:pPr>
      <w:bookmarkStart w:id="0" w:name="_GoBack"/>
      <w:bookmarkEnd w:id="0"/>
      <w:r>
        <w:rPr>
          <w:rFonts w:ascii="Lucida Sans" w:hAnsi="Lucida Sans"/>
          <w:noProof/>
        </w:rPr>
        <w:drawing>
          <wp:inline distT="0" distB="0" distL="0" distR="0" wp14:anchorId="5E155430" wp14:editId="1BD8577E">
            <wp:extent cx="3914448" cy="1875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2444" cy="1879621"/>
                    </a:xfrm>
                    <a:prstGeom prst="rect">
                      <a:avLst/>
                    </a:prstGeom>
                    <a:noFill/>
                    <a:ln>
                      <a:noFill/>
                    </a:ln>
                  </pic:spPr>
                </pic:pic>
              </a:graphicData>
            </a:graphic>
          </wp:inline>
        </w:drawing>
      </w:r>
    </w:p>
    <w:p w14:paraId="2C027230" w14:textId="0F4E0884" w:rsidR="00C74E44" w:rsidRPr="001F6822" w:rsidRDefault="00C74E44" w:rsidP="0008286F">
      <w:pPr>
        <w:jc w:val="center"/>
        <w:rPr>
          <w:rFonts w:ascii="Century Schoolbook" w:hAnsi="Century Schoolbook"/>
          <w:sz w:val="28"/>
          <w:szCs w:val="28"/>
        </w:rPr>
      </w:pPr>
      <w:r w:rsidRPr="001F6822">
        <w:rPr>
          <w:rFonts w:ascii="Century Schoolbook" w:hAnsi="Century Schoolbook"/>
          <w:sz w:val="28"/>
          <w:szCs w:val="28"/>
        </w:rPr>
        <w:t xml:space="preserve">Modes of Spectatorship from the </w:t>
      </w:r>
      <w:proofErr w:type="gramStart"/>
      <w:r w:rsidRPr="001F6822">
        <w:rPr>
          <w:rFonts w:ascii="Century Schoolbook" w:hAnsi="Century Schoolbook"/>
          <w:sz w:val="28"/>
          <w:szCs w:val="28"/>
        </w:rPr>
        <w:t>Middle</w:t>
      </w:r>
      <w:proofErr w:type="gramEnd"/>
      <w:r w:rsidRPr="001F6822">
        <w:rPr>
          <w:rFonts w:ascii="Century Schoolbook" w:hAnsi="Century Schoolbook"/>
          <w:sz w:val="28"/>
          <w:szCs w:val="28"/>
        </w:rPr>
        <w:t xml:space="preserve"> Ages to 1700</w:t>
      </w:r>
      <w:r w:rsidR="0008286F" w:rsidRPr="001F6822">
        <w:rPr>
          <w:rFonts w:ascii="Century Schoolbook" w:hAnsi="Century Schoolbook"/>
          <w:sz w:val="28"/>
          <w:szCs w:val="28"/>
        </w:rPr>
        <w:t xml:space="preserve"> </w:t>
      </w:r>
    </w:p>
    <w:p w14:paraId="74E361F1" w14:textId="56DF5155" w:rsidR="00C74E44" w:rsidRPr="001F6822" w:rsidRDefault="00C74E44" w:rsidP="00133CAA">
      <w:pPr>
        <w:jc w:val="center"/>
        <w:rPr>
          <w:rFonts w:ascii="Century Schoolbook" w:hAnsi="Century Schoolbook"/>
          <w:sz w:val="28"/>
          <w:szCs w:val="28"/>
        </w:rPr>
      </w:pPr>
      <w:r w:rsidRPr="001F6822">
        <w:rPr>
          <w:rFonts w:ascii="Century Schoolbook" w:hAnsi="Century Schoolbook"/>
          <w:sz w:val="28"/>
          <w:szCs w:val="28"/>
        </w:rPr>
        <w:t xml:space="preserve">A </w:t>
      </w:r>
      <w:r w:rsidR="000D31C7" w:rsidRPr="001F6822">
        <w:rPr>
          <w:rFonts w:ascii="Century Schoolbook" w:hAnsi="Century Schoolbook"/>
          <w:sz w:val="28"/>
          <w:szCs w:val="28"/>
        </w:rPr>
        <w:t>Symposium</w:t>
      </w:r>
      <w:r w:rsidRPr="001F6822">
        <w:rPr>
          <w:rFonts w:ascii="Century Schoolbook" w:hAnsi="Century Schoolbook"/>
          <w:sz w:val="28"/>
          <w:szCs w:val="28"/>
        </w:rPr>
        <w:t xml:space="preserve"> in Honour of </w:t>
      </w:r>
      <w:proofErr w:type="spellStart"/>
      <w:r w:rsidRPr="001F6822">
        <w:rPr>
          <w:rFonts w:ascii="Century Schoolbook" w:hAnsi="Century Schoolbook"/>
          <w:sz w:val="28"/>
          <w:szCs w:val="28"/>
        </w:rPr>
        <w:t>Prof.</w:t>
      </w:r>
      <w:proofErr w:type="spellEnd"/>
      <w:r w:rsidRPr="001F6822">
        <w:rPr>
          <w:rFonts w:ascii="Century Schoolbook" w:hAnsi="Century Schoolbook"/>
          <w:sz w:val="28"/>
          <w:szCs w:val="28"/>
        </w:rPr>
        <w:t xml:space="preserve"> John J. McGavin</w:t>
      </w:r>
    </w:p>
    <w:p w14:paraId="50AB91D4" w14:textId="49D81F63" w:rsidR="00815618" w:rsidRPr="001F6822" w:rsidRDefault="00815618" w:rsidP="00C74E44">
      <w:pPr>
        <w:jc w:val="center"/>
        <w:rPr>
          <w:rFonts w:ascii="Century Schoolbook" w:hAnsi="Century Schoolbook"/>
        </w:rPr>
      </w:pPr>
      <w:r w:rsidRPr="001F6822">
        <w:rPr>
          <w:rFonts w:ascii="Century Schoolbook" w:hAnsi="Century Schoolbook"/>
        </w:rPr>
        <w:t>Keynote Speaker: Professor Greg Walker (Edinburgh)</w:t>
      </w:r>
    </w:p>
    <w:p w14:paraId="523157D5" w14:textId="77777777" w:rsidR="00C74E44" w:rsidRPr="001F6822" w:rsidRDefault="00C74E44" w:rsidP="00C74E44">
      <w:pPr>
        <w:jc w:val="center"/>
        <w:rPr>
          <w:rFonts w:ascii="Century Schoolbook" w:hAnsi="Century Schoolbook"/>
        </w:rPr>
      </w:pPr>
      <w:r w:rsidRPr="001F6822">
        <w:rPr>
          <w:rFonts w:ascii="Century Schoolbook" w:hAnsi="Century Schoolbook"/>
        </w:rPr>
        <w:t>11 May 2016, University of Southampton</w:t>
      </w:r>
    </w:p>
    <w:p w14:paraId="6B99301D" w14:textId="4BD54327" w:rsidR="006701DC" w:rsidRPr="001F6822" w:rsidRDefault="00A47D42" w:rsidP="0096308A">
      <w:pPr>
        <w:rPr>
          <w:rFonts w:ascii="Century Schoolbook" w:hAnsi="Century Schoolbook"/>
        </w:rPr>
      </w:pPr>
      <w:r w:rsidRPr="001F6822">
        <w:rPr>
          <w:rFonts w:ascii="Century Schoolbook" w:hAnsi="Century Schoolbook"/>
        </w:rPr>
        <w:t>Sin</w:t>
      </w:r>
      <w:r w:rsidR="006701DC" w:rsidRPr="001F6822">
        <w:rPr>
          <w:rFonts w:ascii="Century Schoolbook" w:hAnsi="Century Schoolbook"/>
        </w:rPr>
        <w:t>ce John McGavin joined t</w:t>
      </w:r>
      <w:r w:rsidRPr="001F6822">
        <w:rPr>
          <w:rFonts w:ascii="Century Schoolbook" w:hAnsi="Century Schoolbook"/>
        </w:rPr>
        <w:t>he Uni</w:t>
      </w:r>
      <w:r w:rsidR="008B56A7" w:rsidRPr="001F6822">
        <w:rPr>
          <w:rFonts w:ascii="Century Schoolbook" w:hAnsi="Century Schoolbook"/>
        </w:rPr>
        <w:t xml:space="preserve">versity of </w:t>
      </w:r>
      <w:r w:rsidR="00597F6F" w:rsidRPr="001F6822">
        <w:rPr>
          <w:rFonts w:ascii="Century Schoolbook" w:hAnsi="Century Schoolbook"/>
        </w:rPr>
        <w:t>Southampton in 19</w:t>
      </w:r>
      <w:r w:rsidR="006701DC" w:rsidRPr="001F6822">
        <w:rPr>
          <w:rFonts w:ascii="Century Schoolbook" w:hAnsi="Century Schoolbook"/>
        </w:rPr>
        <w:t>75, his research</w:t>
      </w:r>
      <w:r w:rsidR="00EE5D3B" w:rsidRPr="001F6822">
        <w:rPr>
          <w:rFonts w:ascii="Century Schoolbook" w:hAnsi="Century Schoolbook"/>
        </w:rPr>
        <w:t xml:space="preserve"> has ranged widely across medieval and early modern </w:t>
      </w:r>
      <w:r w:rsidR="00597F6F" w:rsidRPr="001F6822">
        <w:rPr>
          <w:rFonts w:ascii="Century Schoolbook" w:hAnsi="Century Schoolbook"/>
        </w:rPr>
        <w:t xml:space="preserve">drama, performance, </w:t>
      </w:r>
      <w:r w:rsidR="008B56A7" w:rsidRPr="001F6822">
        <w:rPr>
          <w:rFonts w:ascii="Century Schoolbook" w:hAnsi="Century Schoolbook"/>
        </w:rPr>
        <w:t xml:space="preserve">and </w:t>
      </w:r>
      <w:r w:rsidR="00597F6F" w:rsidRPr="001F6822">
        <w:rPr>
          <w:rFonts w:ascii="Century Schoolbook" w:hAnsi="Century Schoolbook"/>
        </w:rPr>
        <w:t>th</w:t>
      </w:r>
      <w:r w:rsidR="00EE5D3B" w:rsidRPr="001F6822">
        <w:rPr>
          <w:rFonts w:ascii="Century Schoolbook" w:hAnsi="Century Schoolbook"/>
        </w:rPr>
        <w:t xml:space="preserve">eatricality in </w:t>
      </w:r>
      <w:r w:rsidR="0096308A" w:rsidRPr="001F6822">
        <w:rPr>
          <w:rFonts w:ascii="Century Schoolbook" w:hAnsi="Century Schoolbook"/>
        </w:rPr>
        <w:t xml:space="preserve">both </w:t>
      </w:r>
      <w:r w:rsidR="00EE5D3B" w:rsidRPr="001F6822">
        <w:rPr>
          <w:rFonts w:ascii="Century Schoolbook" w:hAnsi="Century Schoolbook"/>
        </w:rPr>
        <w:t>Scotland and England</w:t>
      </w:r>
      <w:r w:rsidR="00E94F48" w:rsidRPr="001F6822">
        <w:rPr>
          <w:rFonts w:ascii="Century Schoolbook" w:hAnsi="Century Schoolbook"/>
        </w:rPr>
        <w:t>.  A</w:t>
      </w:r>
      <w:r w:rsidR="00EE5D3B" w:rsidRPr="001F6822">
        <w:rPr>
          <w:rFonts w:ascii="Century Schoolbook" w:hAnsi="Century Schoolbook"/>
        </w:rPr>
        <w:t xml:space="preserve"> long standing board-member and contributor to the Records of Early Engli</w:t>
      </w:r>
      <w:r w:rsidR="00E94F48" w:rsidRPr="001F6822">
        <w:rPr>
          <w:rFonts w:ascii="Century Schoolbook" w:hAnsi="Century Schoolbook"/>
        </w:rPr>
        <w:t>sh Drama project, John’s work</w:t>
      </w:r>
      <w:r w:rsidR="006701DC" w:rsidRPr="001F6822">
        <w:rPr>
          <w:rFonts w:ascii="Century Schoolbook" w:hAnsi="Century Schoolbook"/>
        </w:rPr>
        <w:t xml:space="preserve"> in the gathering and editing of primary sources relating to performances and their venues</w:t>
      </w:r>
      <w:r w:rsidR="00E94F48" w:rsidRPr="001F6822">
        <w:rPr>
          <w:rFonts w:ascii="Century Schoolbook" w:hAnsi="Century Schoolbook"/>
        </w:rPr>
        <w:t xml:space="preserve"> has bee</w:t>
      </w:r>
      <w:r w:rsidR="006701DC" w:rsidRPr="001F6822">
        <w:rPr>
          <w:rFonts w:ascii="Century Schoolbook" w:hAnsi="Century Schoolbook"/>
        </w:rPr>
        <w:t>n instrumental in building the foundations of future studies in th</w:t>
      </w:r>
      <w:r w:rsidR="0096308A" w:rsidRPr="001F6822">
        <w:rPr>
          <w:rFonts w:ascii="Century Schoolbook" w:hAnsi="Century Schoolbook"/>
        </w:rPr>
        <w:t>e</w:t>
      </w:r>
      <w:r w:rsidR="006701DC" w:rsidRPr="001F6822">
        <w:rPr>
          <w:rFonts w:ascii="Century Schoolbook" w:hAnsi="Century Schoolbook"/>
        </w:rPr>
        <w:t xml:space="preserve"> field. </w:t>
      </w:r>
    </w:p>
    <w:p w14:paraId="0B6AF331" w14:textId="1EB44AFF" w:rsidR="00F51E6D" w:rsidRPr="001F6822" w:rsidRDefault="006701DC" w:rsidP="00FF35BC">
      <w:pPr>
        <w:rPr>
          <w:rFonts w:ascii="Century Schoolbook" w:hAnsi="Century Schoolbook"/>
        </w:rPr>
      </w:pPr>
      <w:r w:rsidRPr="001F6822">
        <w:rPr>
          <w:rFonts w:ascii="Century Schoolbook" w:hAnsi="Century Schoolbook"/>
        </w:rPr>
        <w:t xml:space="preserve">2016 sees the publication of John’s latest book, co-written with Professor Greg Walker (Edinburgh), </w:t>
      </w:r>
      <w:r w:rsidRPr="001F6822">
        <w:rPr>
          <w:rFonts w:ascii="Century Schoolbook" w:hAnsi="Century Schoolbook"/>
          <w:i/>
          <w:iCs/>
        </w:rPr>
        <w:t>Imagining Spectatorship: From the Mysteries to the Shakespearean Stage</w:t>
      </w:r>
      <w:r w:rsidR="00133CAA" w:rsidRPr="001F6822">
        <w:rPr>
          <w:rFonts w:ascii="Century Schoolbook" w:hAnsi="Century Schoolbook"/>
          <w:i/>
          <w:iCs/>
        </w:rPr>
        <w:t xml:space="preserve"> </w:t>
      </w:r>
      <w:r w:rsidR="00133CAA" w:rsidRPr="001F6822">
        <w:rPr>
          <w:rFonts w:ascii="Century Schoolbook" w:hAnsi="Century Schoolbook"/>
        </w:rPr>
        <w:t>(OUP)</w:t>
      </w:r>
      <w:r w:rsidRPr="001F6822">
        <w:rPr>
          <w:rFonts w:ascii="Century Schoolbook" w:hAnsi="Century Schoolbook"/>
        </w:rPr>
        <w:t xml:space="preserve">. </w:t>
      </w:r>
      <w:r w:rsidR="00FF35BC" w:rsidRPr="001F6822">
        <w:rPr>
          <w:rFonts w:ascii="Century Schoolbook" w:hAnsi="Century Schoolbook"/>
        </w:rPr>
        <w:t>English and the Centre for Medieval and Renaissance Culture</w:t>
      </w:r>
      <w:r w:rsidR="00846933" w:rsidRPr="001F6822">
        <w:rPr>
          <w:rFonts w:ascii="Century Schoolbook" w:hAnsi="Century Schoolbook"/>
        </w:rPr>
        <w:t xml:space="preserve"> </w:t>
      </w:r>
      <w:r w:rsidR="00FF35BC" w:rsidRPr="001F6822">
        <w:rPr>
          <w:rFonts w:ascii="Century Schoolbook" w:hAnsi="Century Schoolbook"/>
        </w:rPr>
        <w:t xml:space="preserve">at Southampton are taking </w:t>
      </w:r>
      <w:r w:rsidR="00846933" w:rsidRPr="001F6822">
        <w:rPr>
          <w:rFonts w:ascii="Century Schoolbook" w:hAnsi="Century Schoolbook"/>
        </w:rPr>
        <w:t xml:space="preserve">this occasion to mark John’s retirement by celebrating areas of interest </w:t>
      </w:r>
      <w:r w:rsidR="00FF35BC" w:rsidRPr="001F6822">
        <w:rPr>
          <w:rFonts w:ascii="Century Schoolbook" w:hAnsi="Century Schoolbook"/>
        </w:rPr>
        <w:t>that</w:t>
      </w:r>
      <w:r w:rsidR="00846933" w:rsidRPr="001F6822">
        <w:rPr>
          <w:rFonts w:ascii="Century Schoolbook" w:hAnsi="Century Schoolbook"/>
        </w:rPr>
        <w:t xml:space="preserve"> he shares with early career scholars</w:t>
      </w:r>
      <w:r w:rsidR="00CA1CE8" w:rsidRPr="001F6822">
        <w:rPr>
          <w:rFonts w:ascii="Century Schoolbook" w:hAnsi="Century Schoolbook"/>
        </w:rPr>
        <w:t xml:space="preserve">. We </w:t>
      </w:r>
      <w:r w:rsidRPr="001F6822">
        <w:rPr>
          <w:rFonts w:ascii="Century Schoolbook" w:hAnsi="Century Schoolbook"/>
        </w:rPr>
        <w:t xml:space="preserve">invite Postgraduate and </w:t>
      </w:r>
      <w:r w:rsidR="00815618" w:rsidRPr="001F6822">
        <w:rPr>
          <w:rFonts w:ascii="Century Schoolbook" w:hAnsi="Century Schoolbook"/>
        </w:rPr>
        <w:t xml:space="preserve">Early Career researchers </w:t>
      </w:r>
      <w:r w:rsidR="00C74E44" w:rsidRPr="001F6822">
        <w:rPr>
          <w:rFonts w:ascii="Century Schoolbook" w:hAnsi="Century Schoolbook"/>
        </w:rPr>
        <w:t xml:space="preserve">to a </w:t>
      </w:r>
      <w:r w:rsidR="00F51E6D" w:rsidRPr="001F6822">
        <w:rPr>
          <w:rFonts w:ascii="Century Schoolbook" w:hAnsi="Century Schoolbook"/>
        </w:rPr>
        <w:t>half</w:t>
      </w:r>
      <w:r w:rsidR="0096308A" w:rsidRPr="001F6822">
        <w:rPr>
          <w:rFonts w:ascii="Century Schoolbook" w:hAnsi="Century Schoolbook"/>
        </w:rPr>
        <w:t>-</w:t>
      </w:r>
      <w:r w:rsidR="0008286F" w:rsidRPr="001F6822">
        <w:rPr>
          <w:rFonts w:ascii="Century Schoolbook" w:hAnsi="Century Schoolbook"/>
        </w:rPr>
        <w:t xml:space="preserve">day </w:t>
      </w:r>
      <w:r w:rsidR="00C74E44" w:rsidRPr="001F6822">
        <w:rPr>
          <w:rFonts w:ascii="Century Schoolbook" w:hAnsi="Century Schoolbook"/>
        </w:rPr>
        <w:t xml:space="preserve">symposium </w:t>
      </w:r>
      <w:r w:rsidR="00815618" w:rsidRPr="001F6822">
        <w:rPr>
          <w:rFonts w:ascii="Century Schoolbook" w:hAnsi="Century Schoolbook"/>
        </w:rPr>
        <w:t xml:space="preserve">to showcase current research </w:t>
      </w:r>
      <w:r w:rsidR="0096308A" w:rsidRPr="001F6822">
        <w:rPr>
          <w:rFonts w:ascii="Century Schoolbook" w:hAnsi="Century Schoolbook"/>
        </w:rPr>
        <w:t xml:space="preserve">and consider new directions </w:t>
      </w:r>
      <w:r w:rsidR="00815618" w:rsidRPr="001F6822">
        <w:rPr>
          <w:rFonts w:ascii="Century Schoolbook" w:hAnsi="Century Schoolbook"/>
        </w:rPr>
        <w:t>in</w:t>
      </w:r>
      <w:r w:rsidR="0096308A" w:rsidRPr="001F6822">
        <w:rPr>
          <w:rFonts w:ascii="Century Schoolbook" w:hAnsi="Century Schoolbook"/>
        </w:rPr>
        <w:t xml:space="preserve"> the study of</w:t>
      </w:r>
      <w:r w:rsidR="00815618" w:rsidRPr="001F6822">
        <w:rPr>
          <w:rFonts w:ascii="Century Schoolbook" w:hAnsi="Century Schoolbook"/>
        </w:rPr>
        <w:t xml:space="preserve"> medieval and early modern </w:t>
      </w:r>
      <w:r w:rsidR="0096308A" w:rsidRPr="001F6822">
        <w:rPr>
          <w:rFonts w:ascii="Century Schoolbook" w:hAnsi="Century Schoolbook"/>
        </w:rPr>
        <w:t>spectatorship.</w:t>
      </w:r>
    </w:p>
    <w:p w14:paraId="75412CAA" w14:textId="1E1B094F" w:rsidR="00815618" w:rsidRPr="001F6822" w:rsidRDefault="00815618" w:rsidP="0096308A">
      <w:pPr>
        <w:rPr>
          <w:rFonts w:ascii="Century Schoolbook" w:hAnsi="Century Schoolbook"/>
        </w:rPr>
      </w:pPr>
      <w:r w:rsidRPr="001F6822">
        <w:rPr>
          <w:rFonts w:ascii="Century Schoolbook" w:hAnsi="Century Schoolbook"/>
        </w:rPr>
        <w:t xml:space="preserve">We welcome proposals </w:t>
      </w:r>
      <w:r w:rsidR="0008286F" w:rsidRPr="001F6822">
        <w:rPr>
          <w:rFonts w:ascii="Century Schoolbook" w:hAnsi="Century Schoolbook"/>
        </w:rPr>
        <w:t xml:space="preserve">for 20-minute papers </w:t>
      </w:r>
      <w:r w:rsidRPr="001F6822">
        <w:rPr>
          <w:rFonts w:ascii="Century Schoolbook" w:hAnsi="Century Schoolbook"/>
        </w:rPr>
        <w:t>that touch on any aspect of spectatorship in the medieval and early modern periods</w:t>
      </w:r>
      <w:r w:rsidR="0008286F" w:rsidRPr="001F6822">
        <w:rPr>
          <w:rFonts w:ascii="Century Schoolbook" w:hAnsi="Century Schoolbook"/>
        </w:rPr>
        <w:t>. Subjects might include</w:t>
      </w:r>
      <w:r w:rsidR="00133CAA" w:rsidRPr="001F6822">
        <w:rPr>
          <w:rFonts w:ascii="Century Schoolbook" w:hAnsi="Century Schoolbook"/>
        </w:rPr>
        <w:t xml:space="preserve"> but are not limited to</w:t>
      </w:r>
      <w:r w:rsidR="0008286F" w:rsidRPr="001F6822">
        <w:rPr>
          <w:rFonts w:ascii="Century Schoolbook" w:hAnsi="Century Schoolbook"/>
        </w:rPr>
        <w:t>:</w:t>
      </w:r>
    </w:p>
    <w:p w14:paraId="59B62B5D"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Real and Imagined spectators</w:t>
      </w:r>
    </w:p>
    <w:p w14:paraId="3CAA6C5F"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Theorizing and reconstructing pre-modern spectators</w:t>
      </w:r>
    </w:p>
    <w:p w14:paraId="710C4D54"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Spectatorship beyond drama and performance</w:t>
      </w:r>
    </w:p>
    <w:p w14:paraId="7FFF8107"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Performance-as-Research</w:t>
      </w:r>
    </w:p>
    <w:p w14:paraId="0805F0F1"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Interpreting the historical record: REED and other archives</w:t>
      </w:r>
    </w:p>
    <w:p w14:paraId="66F909B7" w14:textId="561E643B" w:rsidR="007E178D" w:rsidRPr="001F6822" w:rsidRDefault="00F24F75" w:rsidP="00F24F75">
      <w:pPr>
        <w:spacing w:after="0" w:line="240" w:lineRule="auto"/>
        <w:ind w:left="720"/>
        <w:rPr>
          <w:rFonts w:ascii="Century Schoolbook" w:hAnsi="Century Schoolbook"/>
        </w:rPr>
      </w:pPr>
      <w:r w:rsidRPr="001F6822">
        <w:rPr>
          <w:rFonts w:ascii="Century Schoolbook" w:hAnsi="Century Schoolbook"/>
        </w:rPr>
        <w:t>Comparative approaches: England, Scotland, and Europe</w:t>
      </w:r>
    </w:p>
    <w:p w14:paraId="7AF6AC36"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The places, spaces, and material conditions of spectatorship</w:t>
      </w:r>
    </w:p>
    <w:p w14:paraId="643981AF"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Spectatorship and subjectivity</w:t>
      </w:r>
    </w:p>
    <w:p w14:paraId="0D311056" w14:textId="77777777" w:rsidR="007E178D" w:rsidRPr="001F6822" w:rsidRDefault="007E178D" w:rsidP="007E178D">
      <w:pPr>
        <w:spacing w:after="0" w:line="240" w:lineRule="auto"/>
        <w:ind w:left="720"/>
        <w:rPr>
          <w:rFonts w:ascii="Century Schoolbook" w:hAnsi="Century Schoolbook"/>
        </w:rPr>
      </w:pPr>
      <w:r w:rsidRPr="001F6822">
        <w:rPr>
          <w:rFonts w:ascii="Century Schoolbook" w:hAnsi="Century Schoolbook"/>
        </w:rPr>
        <w:t>Spectacle and politics</w:t>
      </w:r>
    </w:p>
    <w:p w14:paraId="177F3810" w14:textId="77777777" w:rsidR="0008286F" w:rsidRPr="001F6822" w:rsidRDefault="0008286F" w:rsidP="00133CAA">
      <w:pPr>
        <w:spacing w:after="0" w:line="240" w:lineRule="auto"/>
        <w:rPr>
          <w:rFonts w:ascii="Century Schoolbook" w:hAnsi="Century Schoolbook"/>
        </w:rPr>
      </w:pPr>
    </w:p>
    <w:p w14:paraId="2E4C6D17" w14:textId="4501C786" w:rsidR="007E178D" w:rsidRPr="001F6822" w:rsidRDefault="007E178D" w:rsidP="00F51E6D">
      <w:pPr>
        <w:spacing w:after="0" w:line="240" w:lineRule="auto"/>
        <w:rPr>
          <w:rFonts w:ascii="Century Schoolbook" w:hAnsi="Century Schoolbook"/>
        </w:rPr>
      </w:pPr>
      <w:r w:rsidRPr="001F6822">
        <w:rPr>
          <w:rFonts w:ascii="Century Schoolbook" w:hAnsi="Century Schoolbook"/>
        </w:rPr>
        <w:t xml:space="preserve">Proposals for poster and other visual presentations are also welcome. </w:t>
      </w:r>
    </w:p>
    <w:p w14:paraId="7050340C" w14:textId="77777777" w:rsidR="007E178D" w:rsidRPr="001F6822" w:rsidRDefault="007E178D" w:rsidP="00F51E6D">
      <w:pPr>
        <w:spacing w:after="0" w:line="240" w:lineRule="auto"/>
        <w:rPr>
          <w:rFonts w:ascii="Century Schoolbook" w:hAnsi="Century Schoolbook"/>
        </w:rPr>
      </w:pPr>
    </w:p>
    <w:p w14:paraId="069683CD" w14:textId="5C20AC04" w:rsidR="0008286F" w:rsidRPr="001F6822" w:rsidRDefault="00F51E6D" w:rsidP="004E5213">
      <w:pPr>
        <w:spacing w:after="0" w:line="240" w:lineRule="auto"/>
        <w:rPr>
          <w:rFonts w:ascii="Century Schoolbook" w:hAnsi="Century Schoolbook"/>
        </w:rPr>
      </w:pPr>
      <w:r w:rsidRPr="001F6822">
        <w:rPr>
          <w:rFonts w:ascii="Century Schoolbook" w:hAnsi="Century Schoolbook"/>
        </w:rPr>
        <w:t>Submissions: p</w:t>
      </w:r>
      <w:r w:rsidR="0008286F" w:rsidRPr="001F6822">
        <w:rPr>
          <w:rFonts w:ascii="Century Schoolbook" w:hAnsi="Century Schoolbook"/>
        </w:rPr>
        <w:t>lease send title, abstract</w:t>
      </w:r>
      <w:r w:rsidR="007E178D" w:rsidRPr="001F6822">
        <w:rPr>
          <w:rFonts w:ascii="Century Schoolbook" w:hAnsi="Century Schoolbook"/>
        </w:rPr>
        <w:t>/summary</w:t>
      </w:r>
      <w:r w:rsidR="0008286F" w:rsidRPr="001F6822">
        <w:rPr>
          <w:rFonts w:ascii="Century Schoolbook" w:hAnsi="Century Schoolbook"/>
        </w:rPr>
        <w:t xml:space="preserve"> (around 100 words) and a short biographical summary (around 50 words) by </w:t>
      </w:r>
      <w:r w:rsidR="001F6822">
        <w:rPr>
          <w:rFonts w:ascii="Century Schoolbook" w:hAnsi="Century Schoolbook"/>
          <w:b/>
          <w:bCs/>
          <w:u w:val="single"/>
        </w:rPr>
        <w:t>14 March 2016</w:t>
      </w:r>
      <w:r w:rsidRPr="001F6822">
        <w:rPr>
          <w:rFonts w:ascii="Century Schoolbook" w:hAnsi="Century Schoolbook"/>
        </w:rPr>
        <w:t xml:space="preserve"> to Stephen Watkins </w:t>
      </w:r>
      <w:hyperlink r:id="rId7" w:history="1">
        <w:r w:rsidR="00DF440C" w:rsidRPr="00A01FE3">
          <w:rPr>
            <w:rStyle w:val="Hyperlink"/>
            <w:rFonts w:ascii="Century Schoolbook" w:hAnsi="Century Schoolbook"/>
          </w:rPr>
          <w:t>sdw1g10@soton.ac.uk</w:t>
        </w:r>
      </w:hyperlink>
      <w:r w:rsidRPr="001F6822">
        <w:rPr>
          <w:rFonts w:ascii="Century Schoolbook" w:hAnsi="Century Schoolbook"/>
        </w:rPr>
        <w:t xml:space="preserve"> OR Marianne </w:t>
      </w:r>
      <w:proofErr w:type="spellStart"/>
      <w:r w:rsidRPr="001F6822">
        <w:rPr>
          <w:rFonts w:ascii="Century Schoolbook" w:hAnsi="Century Schoolbook"/>
        </w:rPr>
        <w:t>O’Doherty</w:t>
      </w:r>
      <w:proofErr w:type="spellEnd"/>
      <w:r w:rsidRPr="001F6822">
        <w:rPr>
          <w:rFonts w:ascii="Century Schoolbook" w:hAnsi="Century Schoolbook"/>
        </w:rPr>
        <w:t xml:space="preserve"> </w:t>
      </w:r>
      <w:hyperlink r:id="rId8" w:history="1">
        <w:r w:rsidRPr="001F6822">
          <w:rPr>
            <w:rStyle w:val="Hyperlink"/>
            <w:rFonts w:ascii="Century Schoolbook" w:hAnsi="Century Schoolbook"/>
          </w:rPr>
          <w:t>Mod1w07@soton.ac.uk</w:t>
        </w:r>
      </w:hyperlink>
      <w:r w:rsidRPr="001F6822">
        <w:rPr>
          <w:rFonts w:ascii="Century Schoolbook" w:hAnsi="Century Schoolbook"/>
        </w:rPr>
        <w:t>.</w:t>
      </w:r>
    </w:p>
    <w:p w14:paraId="53D98253" w14:textId="77777777" w:rsidR="00F51E6D" w:rsidRPr="001F6822" w:rsidRDefault="00F51E6D" w:rsidP="00F51E6D">
      <w:pPr>
        <w:spacing w:after="0" w:line="240" w:lineRule="auto"/>
        <w:rPr>
          <w:rFonts w:ascii="Century Schoolbook" w:hAnsi="Century Schoolbook"/>
        </w:rPr>
      </w:pPr>
    </w:p>
    <w:p w14:paraId="5A698BC8" w14:textId="176D1B8B" w:rsidR="00F51E6D" w:rsidRPr="001F6822" w:rsidRDefault="00F51E6D" w:rsidP="00FF35BC">
      <w:pPr>
        <w:spacing w:after="0" w:line="240" w:lineRule="auto"/>
        <w:rPr>
          <w:rFonts w:ascii="Century Schoolbook" w:hAnsi="Century Schoolbook"/>
        </w:rPr>
      </w:pPr>
      <w:r w:rsidRPr="001F6822">
        <w:rPr>
          <w:rFonts w:ascii="Century Schoolbook" w:hAnsi="Century Schoolbook"/>
        </w:rPr>
        <w:t xml:space="preserve">Bursaries: </w:t>
      </w:r>
      <w:r w:rsidR="00FF35BC" w:rsidRPr="001F6822">
        <w:rPr>
          <w:rFonts w:ascii="Century Schoolbook" w:hAnsi="Century Schoolbook"/>
        </w:rPr>
        <w:t>thanks to the generous support of the Faculty of Humanities, a</w:t>
      </w:r>
      <w:r w:rsidRPr="001F6822">
        <w:rPr>
          <w:rFonts w:ascii="Century Schoolbook" w:hAnsi="Century Schoolbook"/>
        </w:rPr>
        <w:t xml:space="preserve"> limited number of partial bursaries will b</w:t>
      </w:r>
      <w:r w:rsidR="008B56A7" w:rsidRPr="001F6822">
        <w:rPr>
          <w:rFonts w:ascii="Century Schoolbook" w:hAnsi="Century Schoolbook"/>
        </w:rPr>
        <w:t>e available to contribute towar</w:t>
      </w:r>
      <w:r w:rsidRPr="001F6822">
        <w:rPr>
          <w:rFonts w:ascii="Century Schoolbook" w:hAnsi="Century Schoolbook"/>
        </w:rPr>
        <w:t xml:space="preserve">ds travel costs for participating postgraduate and early career researchers (within four years of PhD award). If you wish to be considered for one of these, please indicate this with your abstract submission. </w:t>
      </w:r>
    </w:p>
    <w:p w14:paraId="706BDEF4" w14:textId="77777777" w:rsidR="00F51E6D" w:rsidRPr="001F6822" w:rsidRDefault="00F51E6D" w:rsidP="0008286F">
      <w:pPr>
        <w:spacing w:after="0" w:line="240" w:lineRule="auto"/>
        <w:rPr>
          <w:rFonts w:ascii="Century Schoolbook" w:hAnsi="Century Schoolbook"/>
        </w:rPr>
      </w:pPr>
    </w:p>
    <w:p w14:paraId="5F334B6E" w14:textId="77777777" w:rsidR="00D73E2F" w:rsidRPr="001F6822" w:rsidRDefault="00D73E2F" w:rsidP="0008286F">
      <w:pPr>
        <w:spacing w:after="0" w:line="240" w:lineRule="auto"/>
        <w:rPr>
          <w:rFonts w:ascii="Century Schoolbook" w:hAnsi="Century Schoolbook"/>
          <w:sz w:val="18"/>
          <w:szCs w:val="18"/>
        </w:rPr>
      </w:pPr>
    </w:p>
    <w:p w14:paraId="12E13D2D" w14:textId="7AA5AF38" w:rsidR="00D73E2F" w:rsidRPr="001F6822" w:rsidRDefault="00D73E2F" w:rsidP="00D73E2F">
      <w:pPr>
        <w:spacing w:after="0" w:line="240" w:lineRule="auto"/>
        <w:rPr>
          <w:rFonts w:ascii="Century Schoolbook" w:hAnsi="Century Schoolbook"/>
          <w:i/>
          <w:iCs/>
          <w:sz w:val="18"/>
          <w:szCs w:val="18"/>
        </w:rPr>
      </w:pPr>
      <w:r w:rsidRPr="001F6822">
        <w:rPr>
          <w:rFonts w:ascii="Century Schoolbook" w:hAnsi="Century Schoolbook"/>
          <w:i/>
          <w:iCs/>
          <w:sz w:val="18"/>
          <w:szCs w:val="18"/>
        </w:rPr>
        <w:t xml:space="preserve">Image: A puppet show; Oxford, Bodleian Library, MS </w:t>
      </w:r>
      <w:proofErr w:type="spellStart"/>
      <w:r w:rsidRPr="001F6822">
        <w:rPr>
          <w:rFonts w:ascii="Century Schoolbook" w:hAnsi="Century Schoolbook"/>
          <w:i/>
          <w:iCs/>
          <w:sz w:val="18"/>
          <w:szCs w:val="18"/>
        </w:rPr>
        <w:t>Bodley</w:t>
      </w:r>
      <w:proofErr w:type="spellEnd"/>
      <w:r w:rsidRPr="001F6822">
        <w:rPr>
          <w:rFonts w:ascii="Century Schoolbook" w:hAnsi="Century Schoolbook"/>
          <w:i/>
          <w:iCs/>
          <w:sz w:val="18"/>
          <w:szCs w:val="18"/>
        </w:rPr>
        <w:t xml:space="preserve"> 264. </w:t>
      </w:r>
    </w:p>
    <w:sectPr w:rsidR="00D73E2F" w:rsidRPr="001F6822" w:rsidSect="00D73E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2588D"/>
    <w:multiLevelType w:val="hybridMultilevel"/>
    <w:tmpl w:val="C4D0D60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044EF9"/>
    <w:multiLevelType w:val="hybridMultilevel"/>
    <w:tmpl w:val="E6DE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D908AE"/>
    <w:multiLevelType w:val="hybridMultilevel"/>
    <w:tmpl w:val="51824578"/>
    <w:lvl w:ilvl="0" w:tplc="6B261176">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42"/>
    <w:rsid w:val="000177A2"/>
    <w:rsid w:val="0008286F"/>
    <w:rsid w:val="000D31C7"/>
    <w:rsid w:val="00133CAA"/>
    <w:rsid w:val="001F6822"/>
    <w:rsid w:val="003C5EEF"/>
    <w:rsid w:val="00413DB8"/>
    <w:rsid w:val="00484430"/>
    <w:rsid w:val="004E5213"/>
    <w:rsid w:val="00597F6F"/>
    <w:rsid w:val="005D0D33"/>
    <w:rsid w:val="005F3223"/>
    <w:rsid w:val="005F5155"/>
    <w:rsid w:val="006701DC"/>
    <w:rsid w:val="006B5CDD"/>
    <w:rsid w:val="007E040C"/>
    <w:rsid w:val="007E178D"/>
    <w:rsid w:val="00815618"/>
    <w:rsid w:val="00846933"/>
    <w:rsid w:val="008B56A7"/>
    <w:rsid w:val="0096308A"/>
    <w:rsid w:val="00A34B74"/>
    <w:rsid w:val="00A47D42"/>
    <w:rsid w:val="00B8183C"/>
    <w:rsid w:val="00C74E44"/>
    <w:rsid w:val="00CA1CE8"/>
    <w:rsid w:val="00D65539"/>
    <w:rsid w:val="00D73E2F"/>
    <w:rsid w:val="00DF440C"/>
    <w:rsid w:val="00E94F48"/>
    <w:rsid w:val="00EE5D3B"/>
    <w:rsid w:val="00F24F75"/>
    <w:rsid w:val="00F51E6D"/>
    <w:rsid w:val="00FF35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01DC"/>
    <w:rPr>
      <w:sz w:val="16"/>
      <w:szCs w:val="16"/>
    </w:rPr>
  </w:style>
  <w:style w:type="paragraph" w:styleId="CommentText">
    <w:name w:val="annotation text"/>
    <w:basedOn w:val="Normal"/>
    <w:link w:val="CommentTextChar"/>
    <w:uiPriority w:val="99"/>
    <w:semiHidden/>
    <w:unhideWhenUsed/>
    <w:rsid w:val="006701DC"/>
    <w:pPr>
      <w:spacing w:line="240" w:lineRule="auto"/>
    </w:pPr>
    <w:rPr>
      <w:sz w:val="20"/>
      <w:szCs w:val="20"/>
    </w:rPr>
  </w:style>
  <w:style w:type="character" w:customStyle="1" w:styleId="CommentTextChar">
    <w:name w:val="Comment Text Char"/>
    <w:basedOn w:val="DefaultParagraphFont"/>
    <w:link w:val="CommentText"/>
    <w:uiPriority w:val="99"/>
    <w:semiHidden/>
    <w:rsid w:val="006701DC"/>
    <w:rPr>
      <w:sz w:val="20"/>
      <w:szCs w:val="20"/>
    </w:rPr>
  </w:style>
  <w:style w:type="paragraph" w:styleId="CommentSubject">
    <w:name w:val="annotation subject"/>
    <w:basedOn w:val="CommentText"/>
    <w:next w:val="CommentText"/>
    <w:link w:val="CommentSubjectChar"/>
    <w:uiPriority w:val="99"/>
    <w:semiHidden/>
    <w:unhideWhenUsed/>
    <w:rsid w:val="006701DC"/>
    <w:rPr>
      <w:b/>
      <w:bCs/>
    </w:rPr>
  </w:style>
  <w:style w:type="character" w:customStyle="1" w:styleId="CommentSubjectChar">
    <w:name w:val="Comment Subject Char"/>
    <w:basedOn w:val="CommentTextChar"/>
    <w:link w:val="CommentSubject"/>
    <w:uiPriority w:val="99"/>
    <w:semiHidden/>
    <w:rsid w:val="006701DC"/>
    <w:rPr>
      <w:b/>
      <w:bCs/>
      <w:sz w:val="20"/>
      <w:szCs w:val="20"/>
    </w:rPr>
  </w:style>
  <w:style w:type="paragraph" w:styleId="BalloonText">
    <w:name w:val="Balloon Text"/>
    <w:basedOn w:val="Normal"/>
    <w:link w:val="BalloonTextChar"/>
    <w:uiPriority w:val="99"/>
    <w:semiHidden/>
    <w:unhideWhenUsed/>
    <w:rsid w:val="00670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1DC"/>
    <w:rPr>
      <w:rFonts w:ascii="Segoe UI" w:hAnsi="Segoe UI" w:cs="Segoe UI"/>
      <w:sz w:val="18"/>
      <w:szCs w:val="18"/>
    </w:rPr>
  </w:style>
  <w:style w:type="paragraph" w:styleId="ListParagraph">
    <w:name w:val="List Paragraph"/>
    <w:basedOn w:val="Normal"/>
    <w:uiPriority w:val="34"/>
    <w:qFormat/>
    <w:rsid w:val="00815618"/>
    <w:pPr>
      <w:ind w:left="720"/>
      <w:contextualSpacing/>
    </w:pPr>
  </w:style>
  <w:style w:type="character" w:styleId="Hyperlink">
    <w:name w:val="Hyperlink"/>
    <w:basedOn w:val="DefaultParagraphFont"/>
    <w:uiPriority w:val="99"/>
    <w:unhideWhenUsed/>
    <w:rsid w:val="00F51E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01DC"/>
    <w:rPr>
      <w:sz w:val="16"/>
      <w:szCs w:val="16"/>
    </w:rPr>
  </w:style>
  <w:style w:type="paragraph" w:styleId="CommentText">
    <w:name w:val="annotation text"/>
    <w:basedOn w:val="Normal"/>
    <w:link w:val="CommentTextChar"/>
    <w:uiPriority w:val="99"/>
    <w:semiHidden/>
    <w:unhideWhenUsed/>
    <w:rsid w:val="006701DC"/>
    <w:pPr>
      <w:spacing w:line="240" w:lineRule="auto"/>
    </w:pPr>
    <w:rPr>
      <w:sz w:val="20"/>
      <w:szCs w:val="20"/>
    </w:rPr>
  </w:style>
  <w:style w:type="character" w:customStyle="1" w:styleId="CommentTextChar">
    <w:name w:val="Comment Text Char"/>
    <w:basedOn w:val="DefaultParagraphFont"/>
    <w:link w:val="CommentText"/>
    <w:uiPriority w:val="99"/>
    <w:semiHidden/>
    <w:rsid w:val="006701DC"/>
    <w:rPr>
      <w:sz w:val="20"/>
      <w:szCs w:val="20"/>
    </w:rPr>
  </w:style>
  <w:style w:type="paragraph" w:styleId="CommentSubject">
    <w:name w:val="annotation subject"/>
    <w:basedOn w:val="CommentText"/>
    <w:next w:val="CommentText"/>
    <w:link w:val="CommentSubjectChar"/>
    <w:uiPriority w:val="99"/>
    <w:semiHidden/>
    <w:unhideWhenUsed/>
    <w:rsid w:val="006701DC"/>
    <w:rPr>
      <w:b/>
      <w:bCs/>
    </w:rPr>
  </w:style>
  <w:style w:type="character" w:customStyle="1" w:styleId="CommentSubjectChar">
    <w:name w:val="Comment Subject Char"/>
    <w:basedOn w:val="CommentTextChar"/>
    <w:link w:val="CommentSubject"/>
    <w:uiPriority w:val="99"/>
    <w:semiHidden/>
    <w:rsid w:val="006701DC"/>
    <w:rPr>
      <w:b/>
      <w:bCs/>
      <w:sz w:val="20"/>
      <w:szCs w:val="20"/>
    </w:rPr>
  </w:style>
  <w:style w:type="paragraph" w:styleId="BalloonText">
    <w:name w:val="Balloon Text"/>
    <w:basedOn w:val="Normal"/>
    <w:link w:val="BalloonTextChar"/>
    <w:uiPriority w:val="99"/>
    <w:semiHidden/>
    <w:unhideWhenUsed/>
    <w:rsid w:val="00670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1DC"/>
    <w:rPr>
      <w:rFonts w:ascii="Segoe UI" w:hAnsi="Segoe UI" w:cs="Segoe UI"/>
      <w:sz w:val="18"/>
      <w:szCs w:val="18"/>
    </w:rPr>
  </w:style>
  <w:style w:type="paragraph" w:styleId="ListParagraph">
    <w:name w:val="List Paragraph"/>
    <w:basedOn w:val="Normal"/>
    <w:uiPriority w:val="34"/>
    <w:qFormat/>
    <w:rsid w:val="00815618"/>
    <w:pPr>
      <w:ind w:left="720"/>
      <w:contextualSpacing/>
    </w:pPr>
  </w:style>
  <w:style w:type="character" w:styleId="Hyperlink">
    <w:name w:val="Hyperlink"/>
    <w:basedOn w:val="DefaultParagraphFont"/>
    <w:uiPriority w:val="99"/>
    <w:unhideWhenUsed/>
    <w:rsid w:val="00F51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1w07@soton.ac.uk" TargetMode="External"/><Relationship Id="rId3" Type="http://schemas.microsoft.com/office/2007/relationships/stylesWithEffects" Target="stylesWithEffects.xml"/><Relationship Id="rId7" Type="http://schemas.openxmlformats.org/officeDocument/2006/relationships/hyperlink" Target="mailto:sdw1g10@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O'doherty M.</dc:creator>
  <cp:lastModifiedBy>Storey T.P.</cp:lastModifiedBy>
  <cp:revision>2</cp:revision>
  <cp:lastPrinted>2016-01-11T18:40:00Z</cp:lastPrinted>
  <dcterms:created xsi:type="dcterms:W3CDTF">2016-01-13T14:21:00Z</dcterms:created>
  <dcterms:modified xsi:type="dcterms:W3CDTF">2016-01-13T14:21:00Z</dcterms:modified>
</cp:coreProperties>
</file>