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93" w:rsidRPr="00536E35" w:rsidRDefault="000B1293" w:rsidP="00517542">
      <w:pPr>
        <w:rPr>
          <w:b/>
          <w:color w:val="000000"/>
          <w:sz w:val="28"/>
          <w:szCs w:val="28"/>
        </w:rPr>
      </w:pPr>
      <w:r w:rsidRPr="00536E35">
        <w:rPr>
          <w:b/>
          <w:color w:val="000000"/>
          <w:sz w:val="28"/>
          <w:szCs w:val="28"/>
        </w:rPr>
        <w:t>Some useful references on engagement</w:t>
      </w:r>
    </w:p>
    <w:p w:rsidR="000B1293" w:rsidRPr="00953893" w:rsidRDefault="000B1293" w:rsidP="0038543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53893">
        <w:rPr>
          <w:sz w:val="22"/>
          <w:szCs w:val="22"/>
        </w:rPr>
        <w:t>Astin, A., (1991)</w:t>
      </w:r>
      <w:r w:rsidRPr="00953893">
        <w:rPr>
          <w:i/>
          <w:iCs/>
          <w:sz w:val="22"/>
          <w:szCs w:val="22"/>
        </w:rPr>
        <w:t xml:space="preserve"> Assessment for excellence: The philosophy and practice of</w:t>
      </w:r>
    </w:p>
    <w:p w:rsidR="000B1293" w:rsidRPr="00953893" w:rsidRDefault="000B1293" w:rsidP="00385433">
      <w:pPr>
        <w:rPr>
          <w:sz w:val="22"/>
          <w:szCs w:val="22"/>
          <w:lang w:val="en-US"/>
        </w:rPr>
      </w:pPr>
      <w:r w:rsidRPr="00953893">
        <w:rPr>
          <w:i/>
          <w:iCs/>
          <w:sz w:val="22"/>
          <w:szCs w:val="22"/>
        </w:rPr>
        <w:t>assessment and evaluation in higher education</w:t>
      </w:r>
      <w:r w:rsidRPr="00953893">
        <w:rPr>
          <w:sz w:val="22"/>
          <w:szCs w:val="22"/>
        </w:rPr>
        <w:t>. McMillan: New York</w:t>
      </w:r>
      <w:r w:rsidRPr="00953893">
        <w:rPr>
          <w:sz w:val="22"/>
          <w:szCs w:val="22"/>
          <w:lang w:val="en-US"/>
        </w:rPr>
        <w:t xml:space="preserve"> </w:t>
      </w:r>
    </w:p>
    <w:p w:rsidR="000B1293" w:rsidRPr="00953893" w:rsidRDefault="000B1293" w:rsidP="00385433">
      <w:pPr>
        <w:rPr>
          <w:sz w:val="22"/>
          <w:szCs w:val="22"/>
          <w:lang w:val="en-US"/>
        </w:rPr>
      </w:pPr>
      <w:r w:rsidRPr="00953893">
        <w:rPr>
          <w:sz w:val="22"/>
          <w:szCs w:val="22"/>
          <w:lang w:val="en-US"/>
        </w:rPr>
        <w:t xml:space="preserve">Astin, A., (1999) ‘Student Involvement: A Developmental Theory for Higher Education’ </w:t>
      </w:r>
      <w:r w:rsidRPr="00953893">
        <w:rPr>
          <w:i/>
          <w:sz w:val="22"/>
          <w:szCs w:val="22"/>
          <w:lang w:val="en-US"/>
        </w:rPr>
        <w:t>Journal of College Student Development</w:t>
      </w:r>
      <w:r w:rsidRPr="00953893">
        <w:rPr>
          <w:sz w:val="22"/>
          <w:szCs w:val="22"/>
          <w:lang w:val="en-US"/>
        </w:rPr>
        <w:t xml:space="preserve">, September/October 1999 (originally published 1984), Vol. 40, No. 5, pp.518-529, </w:t>
      </w:r>
      <w:r w:rsidRPr="00953893">
        <w:rPr>
          <w:color w:val="000000"/>
          <w:sz w:val="22"/>
          <w:szCs w:val="22"/>
        </w:rPr>
        <w:t>Online.  Available HTTP:</w:t>
      </w:r>
      <w:r w:rsidRPr="00953893">
        <w:rPr>
          <w:sz w:val="22"/>
          <w:szCs w:val="22"/>
          <w:lang w:val="en-US"/>
        </w:rPr>
        <w:t xml:space="preserve"> </w:t>
      </w:r>
      <w:hyperlink r:id="rId4" w:history="1">
        <w:r w:rsidRPr="00953893">
          <w:rPr>
            <w:rStyle w:val="Hyperlink"/>
            <w:sz w:val="22"/>
            <w:szCs w:val="22"/>
            <w:lang w:val="en-US"/>
          </w:rPr>
          <w:t>http://www.middlesex.mass.edu/TutoringServices/AstinInvolvement.pdf</w:t>
        </w:r>
      </w:hyperlink>
      <w:r w:rsidRPr="00953893">
        <w:rPr>
          <w:sz w:val="22"/>
          <w:szCs w:val="22"/>
          <w:lang w:val="en-US"/>
        </w:rPr>
        <w:t xml:space="preserve"> (accessed May 30 2008)</w:t>
      </w:r>
    </w:p>
    <w:p w:rsidR="000B1293" w:rsidRPr="00953893" w:rsidRDefault="000B1293" w:rsidP="00277C78">
      <w:pPr>
        <w:rPr>
          <w:sz w:val="22"/>
          <w:szCs w:val="22"/>
        </w:rPr>
      </w:pPr>
      <w:r w:rsidRPr="00953893">
        <w:rPr>
          <w:sz w:val="22"/>
          <w:szCs w:val="22"/>
        </w:rPr>
        <w:t xml:space="preserve">Barnett, R., (2007) </w:t>
      </w:r>
      <w:r w:rsidRPr="00953893">
        <w:rPr>
          <w:i/>
          <w:sz w:val="22"/>
          <w:szCs w:val="22"/>
        </w:rPr>
        <w:t>A Will to Learn: Being a student in an age of uncertainty</w:t>
      </w:r>
      <w:r w:rsidRPr="00953893">
        <w:rPr>
          <w:sz w:val="22"/>
          <w:szCs w:val="22"/>
        </w:rPr>
        <w:t>, Open University Press and Society for Research in Higher Education: Maidenhead</w:t>
      </w:r>
    </w:p>
    <w:p w:rsidR="000B1293" w:rsidRPr="00953893" w:rsidRDefault="000B1293" w:rsidP="00277C78">
      <w:pPr>
        <w:jc w:val="both"/>
        <w:rPr>
          <w:sz w:val="22"/>
          <w:szCs w:val="22"/>
        </w:rPr>
      </w:pPr>
      <w:r w:rsidRPr="00953893">
        <w:rPr>
          <w:snapToGrid w:val="0"/>
          <w:sz w:val="22"/>
          <w:szCs w:val="22"/>
        </w:rPr>
        <w:t xml:space="preserve">Baxter Magolda, M. (1992) </w:t>
      </w:r>
      <w:r w:rsidRPr="00953893">
        <w:rPr>
          <w:i/>
          <w:sz w:val="22"/>
          <w:szCs w:val="22"/>
        </w:rPr>
        <w:t>Knowing and reasoning in college: Gender-related patterns in students’ intellectual development</w:t>
      </w:r>
      <w:r w:rsidRPr="00953893">
        <w:rPr>
          <w:sz w:val="22"/>
          <w:szCs w:val="22"/>
        </w:rPr>
        <w:t>. Jossey-Bass: San Francisco</w:t>
      </w:r>
    </w:p>
    <w:p w:rsidR="000B1293" w:rsidRPr="00953893" w:rsidRDefault="000B1293" w:rsidP="00277C78">
      <w:pPr>
        <w:pStyle w:val="refs"/>
        <w:spacing w:before="0" w:after="0"/>
        <w:rPr>
          <w:snapToGrid w:val="0"/>
          <w:sz w:val="22"/>
          <w:szCs w:val="22"/>
          <w:lang w:val="en-US"/>
        </w:rPr>
      </w:pPr>
      <w:r w:rsidRPr="00953893">
        <w:rPr>
          <w:sz w:val="22"/>
          <w:szCs w:val="22"/>
          <w:lang w:eastAsia="en-GB"/>
        </w:rPr>
        <w:t xml:space="preserve">Becker, H., Geer, B., Hughes, E. and Strauss, A. (1961) </w:t>
      </w:r>
      <w:r w:rsidRPr="00953893">
        <w:rPr>
          <w:i/>
          <w:sz w:val="22"/>
          <w:szCs w:val="22"/>
          <w:lang w:eastAsia="en-GB"/>
        </w:rPr>
        <w:t>Boys in white: Student culture in medical school.</w:t>
      </w:r>
      <w:r w:rsidRPr="00953893">
        <w:rPr>
          <w:sz w:val="22"/>
          <w:szCs w:val="22"/>
          <w:lang w:eastAsia="en-GB"/>
        </w:rPr>
        <w:t xml:space="preserve"> University of Chicago Press: Chicago</w:t>
      </w:r>
    </w:p>
    <w:p w:rsidR="000B1293" w:rsidRPr="00953893" w:rsidRDefault="000B1293" w:rsidP="00277C78">
      <w:pPr>
        <w:pStyle w:val="refs"/>
        <w:spacing w:before="0" w:after="0"/>
        <w:rPr>
          <w:snapToGrid w:val="0"/>
          <w:sz w:val="22"/>
          <w:szCs w:val="22"/>
          <w:lang w:val="en-US"/>
        </w:rPr>
      </w:pPr>
      <w:r w:rsidRPr="00953893">
        <w:rPr>
          <w:sz w:val="22"/>
          <w:szCs w:val="22"/>
        </w:rPr>
        <w:t xml:space="preserve">Bovill, C., Bulley, C. and Morss, K. (2011) Engaging and empowering first year students through curriculum design: perspectives from the literature. </w:t>
      </w:r>
      <w:r w:rsidRPr="00953893">
        <w:rPr>
          <w:i/>
          <w:iCs/>
          <w:sz w:val="22"/>
          <w:szCs w:val="22"/>
        </w:rPr>
        <w:t>Teaching in Higher Education</w:t>
      </w:r>
      <w:r w:rsidRPr="00953893">
        <w:rPr>
          <w:sz w:val="22"/>
          <w:szCs w:val="22"/>
        </w:rPr>
        <w:t xml:space="preserve"> 16 (2) 197-209.</w:t>
      </w:r>
    </w:p>
    <w:p w:rsidR="000B1293" w:rsidRPr="00953893" w:rsidRDefault="000B1293" w:rsidP="00277C78">
      <w:pPr>
        <w:pStyle w:val="refs"/>
        <w:spacing w:before="0" w:after="0"/>
        <w:rPr>
          <w:snapToGrid w:val="0"/>
          <w:sz w:val="22"/>
          <w:szCs w:val="22"/>
          <w:lang w:val="en-US"/>
        </w:rPr>
      </w:pPr>
      <w:r w:rsidRPr="00953893">
        <w:rPr>
          <w:sz w:val="22"/>
          <w:szCs w:val="22"/>
          <w:lang w:eastAsia="en-GB"/>
        </w:rPr>
        <w:t xml:space="preserve">Brennan, J., Edmunds, R., Houston, M., Jary, D., Lebeau, J. Osborne, M. and Richardson, J. (2010) </w:t>
      </w:r>
      <w:r w:rsidRPr="00953893">
        <w:rPr>
          <w:i/>
          <w:sz w:val="22"/>
          <w:szCs w:val="22"/>
          <w:lang w:eastAsia="en-GB"/>
        </w:rPr>
        <w:t>Improving what is learned at university.</w:t>
      </w:r>
      <w:r w:rsidRPr="00953893">
        <w:rPr>
          <w:sz w:val="22"/>
          <w:szCs w:val="22"/>
          <w:lang w:eastAsia="en-GB"/>
        </w:rPr>
        <w:t xml:space="preserve"> Routledge: London</w:t>
      </w:r>
    </w:p>
    <w:p w:rsidR="000B1293" w:rsidRPr="00953893" w:rsidRDefault="000B1293" w:rsidP="00277C78">
      <w:pPr>
        <w:pStyle w:val="refs"/>
        <w:spacing w:before="0" w:after="0"/>
        <w:rPr>
          <w:snapToGrid w:val="0"/>
          <w:sz w:val="22"/>
          <w:szCs w:val="22"/>
          <w:lang w:val="en-US"/>
        </w:rPr>
      </w:pPr>
      <w:r w:rsidRPr="00953893">
        <w:rPr>
          <w:snapToGrid w:val="0"/>
          <w:sz w:val="22"/>
          <w:szCs w:val="22"/>
          <w:lang w:val="en-US"/>
        </w:rPr>
        <w:t xml:space="preserve">Bryson, C. and Hand, L. (2007a) The role of engagement in inspiring teaching and learning, </w:t>
      </w:r>
      <w:r w:rsidRPr="00953893">
        <w:rPr>
          <w:i/>
          <w:snapToGrid w:val="0"/>
          <w:sz w:val="22"/>
          <w:szCs w:val="22"/>
          <w:lang w:val="en-US"/>
        </w:rPr>
        <w:t>Innovations in Teaching and Education International</w:t>
      </w:r>
      <w:r w:rsidRPr="00953893">
        <w:rPr>
          <w:snapToGrid w:val="0"/>
          <w:sz w:val="22"/>
          <w:szCs w:val="22"/>
          <w:lang w:val="en-US"/>
        </w:rPr>
        <w:t>, 44(4), pp349-362.</w:t>
      </w:r>
    </w:p>
    <w:p w:rsidR="000B1293" w:rsidRPr="00953893" w:rsidRDefault="000B1293" w:rsidP="00277C78">
      <w:pPr>
        <w:pStyle w:val="refs"/>
        <w:spacing w:before="0" w:after="0"/>
        <w:rPr>
          <w:snapToGrid w:val="0"/>
          <w:sz w:val="22"/>
          <w:szCs w:val="22"/>
          <w:lang w:val="en-US"/>
        </w:rPr>
      </w:pPr>
      <w:r w:rsidRPr="00953893">
        <w:rPr>
          <w:bCs/>
          <w:sz w:val="22"/>
          <w:szCs w:val="22"/>
        </w:rPr>
        <w:t xml:space="preserve">Bryson, C. and Hand, L. (2007b) </w:t>
      </w:r>
      <w:r w:rsidRPr="00953893">
        <w:rPr>
          <w:rStyle w:val="NormalWebChar"/>
          <w:i/>
          <w:sz w:val="22"/>
          <w:szCs w:val="22"/>
        </w:rPr>
        <w:t>Do staff conceptions of good teaching and learning approaches align with enhancing student engagement</w:t>
      </w:r>
      <w:r w:rsidRPr="00953893">
        <w:rPr>
          <w:rStyle w:val="NormalWebChar"/>
          <w:sz w:val="22"/>
          <w:szCs w:val="22"/>
        </w:rPr>
        <w:t>? Higher Education Research&amp; Development Society of Australia Conference, Adelaide, July 8</w:t>
      </w:r>
      <w:r w:rsidRPr="00953893">
        <w:rPr>
          <w:rStyle w:val="NormalWebChar"/>
          <w:sz w:val="22"/>
          <w:szCs w:val="22"/>
          <w:vertAlign w:val="superscript"/>
        </w:rPr>
        <w:t>th</w:t>
      </w:r>
      <w:r w:rsidRPr="00953893">
        <w:rPr>
          <w:rStyle w:val="NormalWebChar"/>
          <w:sz w:val="22"/>
          <w:szCs w:val="22"/>
        </w:rPr>
        <w:t>-12</w:t>
      </w:r>
      <w:r w:rsidRPr="00953893">
        <w:rPr>
          <w:rStyle w:val="NormalWebChar"/>
          <w:sz w:val="22"/>
          <w:szCs w:val="22"/>
          <w:vertAlign w:val="superscript"/>
        </w:rPr>
        <w:t>th</w:t>
      </w:r>
      <w:r w:rsidRPr="00953893">
        <w:rPr>
          <w:rStyle w:val="NormalWebChar"/>
          <w:sz w:val="22"/>
          <w:szCs w:val="22"/>
        </w:rPr>
        <w:t xml:space="preserve"> </w:t>
      </w:r>
    </w:p>
    <w:p w:rsidR="000B1293" w:rsidRPr="00953893" w:rsidRDefault="000B1293" w:rsidP="00277C78">
      <w:pPr>
        <w:rPr>
          <w:bCs/>
          <w:sz w:val="22"/>
          <w:szCs w:val="22"/>
        </w:rPr>
      </w:pPr>
      <w:r w:rsidRPr="00953893">
        <w:rPr>
          <w:rStyle w:val="NormalWebChar"/>
          <w:sz w:val="22"/>
          <w:szCs w:val="22"/>
        </w:rPr>
        <w:t xml:space="preserve">Bryson, C., Hardy C. and Hand, L. (2009) </w:t>
      </w:r>
      <w:r w:rsidRPr="00953893">
        <w:rPr>
          <w:rStyle w:val="NormalWebChar"/>
          <w:i/>
          <w:sz w:val="22"/>
          <w:szCs w:val="22"/>
        </w:rPr>
        <w:t>An in-depth investigation of students’ engagement throughout their first year in university.</w:t>
      </w:r>
      <w:r w:rsidRPr="00953893">
        <w:rPr>
          <w:rStyle w:val="NormalWebChar"/>
          <w:sz w:val="22"/>
          <w:szCs w:val="22"/>
        </w:rPr>
        <w:t xml:space="preserve"> UK National Transition Conference</w:t>
      </w:r>
      <w:r w:rsidRPr="00953893">
        <w:rPr>
          <w:rStyle w:val="NormalWebChar"/>
          <w:b/>
          <w:sz w:val="22"/>
          <w:szCs w:val="22"/>
        </w:rPr>
        <w:t xml:space="preserve">, </w:t>
      </w:r>
      <w:r w:rsidRPr="00953893">
        <w:rPr>
          <w:rStyle w:val="NormalWebChar"/>
          <w:sz w:val="22"/>
          <w:szCs w:val="22"/>
        </w:rPr>
        <w:t xml:space="preserve"> University College London, April 24</w:t>
      </w:r>
      <w:r w:rsidRPr="00953893">
        <w:rPr>
          <w:rStyle w:val="NormalWebChar"/>
          <w:sz w:val="22"/>
          <w:szCs w:val="22"/>
          <w:vertAlign w:val="superscript"/>
        </w:rPr>
        <w:t xml:space="preserve">th </w:t>
      </w:r>
    </w:p>
    <w:p w:rsidR="000B1293" w:rsidRPr="00953893" w:rsidRDefault="000B1293" w:rsidP="008608B7">
      <w:pPr>
        <w:spacing w:after="60"/>
        <w:jc w:val="both"/>
        <w:rPr>
          <w:sz w:val="22"/>
          <w:szCs w:val="22"/>
        </w:rPr>
      </w:pPr>
      <w:r w:rsidRPr="00953893">
        <w:rPr>
          <w:sz w:val="22"/>
          <w:szCs w:val="22"/>
        </w:rPr>
        <w:t xml:space="preserve">Bryson, C. and Hardy L. (2011) The nature of student engagement, what the students tell us, in Solomonides, I. Reid, A. and Petocz, P. (eds) </w:t>
      </w:r>
      <w:r w:rsidRPr="00953893">
        <w:rPr>
          <w:i/>
          <w:sz w:val="22"/>
          <w:szCs w:val="22"/>
        </w:rPr>
        <w:t>Engaging with Learning in Higher Education</w:t>
      </w:r>
      <w:r w:rsidRPr="00953893">
        <w:rPr>
          <w:sz w:val="22"/>
          <w:szCs w:val="22"/>
        </w:rPr>
        <w:t>, Libri, London</w:t>
      </w:r>
    </w:p>
    <w:p w:rsidR="000B1293" w:rsidRPr="00953893" w:rsidRDefault="000B1293" w:rsidP="00277C78">
      <w:pPr>
        <w:rPr>
          <w:sz w:val="22"/>
          <w:szCs w:val="22"/>
          <w:lang w:val="en-US"/>
        </w:rPr>
      </w:pPr>
      <w:r w:rsidRPr="00953893">
        <w:rPr>
          <w:sz w:val="22"/>
          <w:szCs w:val="22"/>
          <w:lang w:eastAsia="en-GB"/>
        </w:rPr>
        <w:t xml:space="preserve">Case, J. (2007) Alienation and engagement. </w:t>
      </w:r>
      <w:r w:rsidRPr="00953893">
        <w:rPr>
          <w:i/>
          <w:sz w:val="22"/>
          <w:szCs w:val="22"/>
          <w:lang w:eastAsia="en-GB"/>
        </w:rPr>
        <w:t>Teaching in Higher Education</w:t>
      </w:r>
      <w:r w:rsidRPr="00953893">
        <w:rPr>
          <w:sz w:val="22"/>
          <w:szCs w:val="22"/>
          <w:lang w:eastAsia="en-GB"/>
        </w:rPr>
        <w:t>, 12(1), 119-133</w:t>
      </w:r>
    </w:p>
    <w:p w:rsidR="000B1293" w:rsidRPr="00953893" w:rsidRDefault="000B1293" w:rsidP="00277C78">
      <w:pPr>
        <w:rPr>
          <w:sz w:val="22"/>
          <w:szCs w:val="22"/>
          <w:lang w:val="en-US"/>
        </w:rPr>
      </w:pPr>
      <w:r w:rsidRPr="00953893">
        <w:rPr>
          <w:sz w:val="22"/>
          <w:szCs w:val="22"/>
          <w:lang w:val="en-US"/>
        </w:rPr>
        <w:t xml:space="preserve">Chickering, AW. &amp; Gamson, ZF., (1987) ‘Seven principles for good practice in undergraduate education’ American Association of Higher Education Bulletin 1987, Vol. 39, No. 7, pp3-7. </w:t>
      </w:r>
      <w:r w:rsidRPr="00953893">
        <w:rPr>
          <w:color w:val="000000"/>
          <w:sz w:val="22"/>
          <w:szCs w:val="22"/>
        </w:rPr>
        <w:t>Online.  Available HTTP:</w:t>
      </w:r>
      <w:r w:rsidRPr="00953893">
        <w:rPr>
          <w:sz w:val="22"/>
          <w:szCs w:val="22"/>
          <w:lang w:val="en-US"/>
        </w:rPr>
        <w:t xml:space="preserve"> </w:t>
      </w:r>
      <w:hyperlink r:id="rId5" w:history="1">
        <w:r w:rsidRPr="00953893">
          <w:rPr>
            <w:rStyle w:val="Hyperlink"/>
            <w:sz w:val="22"/>
            <w:szCs w:val="22"/>
            <w:lang w:val="en-US"/>
          </w:rPr>
          <w:t>http://www.uis.edu/liberalstudies/students/documents/sevenprinciples.pdf</w:t>
        </w:r>
      </w:hyperlink>
      <w:r w:rsidRPr="00953893">
        <w:rPr>
          <w:sz w:val="22"/>
          <w:szCs w:val="22"/>
          <w:lang w:val="en-US"/>
        </w:rPr>
        <w:t xml:space="preserve"> </w:t>
      </w:r>
      <w:r w:rsidRPr="00953893">
        <w:rPr>
          <w:sz w:val="22"/>
          <w:szCs w:val="22"/>
        </w:rPr>
        <w:t>(accessed 26 April 2008)</w:t>
      </w:r>
    </w:p>
    <w:p w:rsidR="000B1293" w:rsidRPr="00953893" w:rsidRDefault="000B1293" w:rsidP="00277C78">
      <w:pPr>
        <w:rPr>
          <w:sz w:val="22"/>
          <w:szCs w:val="22"/>
          <w:lang w:val="fr-FR"/>
        </w:rPr>
      </w:pPr>
      <w:r w:rsidRPr="00953893">
        <w:rPr>
          <w:sz w:val="22"/>
          <w:szCs w:val="22"/>
          <w:lang w:val="fr-FR"/>
        </w:rPr>
        <w:t xml:space="preserve">Dubet, F. (1994) Dimensions et figures de l’experience etudiante dans l’universite en masse, </w:t>
      </w:r>
      <w:r w:rsidRPr="00953893">
        <w:rPr>
          <w:i/>
          <w:sz w:val="22"/>
          <w:szCs w:val="22"/>
          <w:lang w:val="fr-FR"/>
        </w:rPr>
        <w:t>Revue francaise de sociologie</w:t>
      </w:r>
      <w:r w:rsidRPr="00953893">
        <w:rPr>
          <w:sz w:val="22"/>
          <w:szCs w:val="22"/>
          <w:lang w:val="fr-FR"/>
        </w:rPr>
        <w:t>, 35(4), 511-532</w:t>
      </w:r>
    </w:p>
    <w:p w:rsidR="000B1293" w:rsidRPr="00953893" w:rsidRDefault="000B1293" w:rsidP="00277C78">
      <w:pPr>
        <w:rPr>
          <w:sz w:val="22"/>
          <w:szCs w:val="22"/>
        </w:rPr>
      </w:pPr>
      <w:r w:rsidRPr="00953893">
        <w:rPr>
          <w:sz w:val="22"/>
          <w:szCs w:val="22"/>
        </w:rPr>
        <w:t xml:space="preserve">Fredricks, J., Blumenfeld, P. and Paris, A. (2004) School engagement: Potential of the concept, state of the evidence. </w:t>
      </w:r>
      <w:r w:rsidRPr="00953893">
        <w:rPr>
          <w:i/>
          <w:sz w:val="22"/>
          <w:szCs w:val="22"/>
        </w:rPr>
        <w:t>Review of Educational research,</w:t>
      </w:r>
      <w:r w:rsidRPr="00953893">
        <w:rPr>
          <w:sz w:val="22"/>
          <w:szCs w:val="22"/>
        </w:rPr>
        <w:t xml:space="preserve"> 74(1), 59-109</w:t>
      </w:r>
    </w:p>
    <w:p w:rsidR="000B1293" w:rsidRPr="00953893" w:rsidRDefault="000B1293" w:rsidP="00277C78">
      <w:pPr>
        <w:rPr>
          <w:sz w:val="22"/>
          <w:szCs w:val="22"/>
        </w:rPr>
      </w:pPr>
      <w:r w:rsidRPr="00953893">
        <w:rPr>
          <w:sz w:val="22"/>
          <w:szCs w:val="22"/>
        </w:rPr>
        <w:t xml:space="preserve">Fromm, E.  (1977) </w:t>
      </w:r>
      <w:r w:rsidRPr="00953893">
        <w:rPr>
          <w:i/>
          <w:sz w:val="22"/>
          <w:szCs w:val="22"/>
        </w:rPr>
        <w:t xml:space="preserve">To have or to be? </w:t>
      </w:r>
      <w:r w:rsidRPr="00953893">
        <w:rPr>
          <w:sz w:val="22"/>
          <w:szCs w:val="22"/>
        </w:rPr>
        <w:t>Harper and Row: New York</w:t>
      </w:r>
    </w:p>
    <w:p w:rsidR="000B1293" w:rsidRPr="00953893" w:rsidRDefault="000B1293" w:rsidP="00277C78">
      <w:pPr>
        <w:jc w:val="both"/>
        <w:rPr>
          <w:sz w:val="22"/>
          <w:szCs w:val="22"/>
        </w:rPr>
      </w:pPr>
      <w:r w:rsidRPr="00953893">
        <w:rPr>
          <w:sz w:val="22"/>
          <w:szCs w:val="22"/>
        </w:rPr>
        <w:t xml:space="preserve">Fung, D .(2007) </w:t>
      </w:r>
      <w:r w:rsidRPr="00953893">
        <w:rPr>
          <w:rStyle w:val="Emphasis"/>
          <w:sz w:val="22"/>
          <w:szCs w:val="22"/>
        </w:rPr>
        <w:t xml:space="preserve">Telling tales of higher education: a narrative enquiry into first year student </w:t>
      </w:r>
      <w:r w:rsidRPr="00953893">
        <w:rPr>
          <w:sz w:val="22"/>
          <w:szCs w:val="22"/>
        </w:rPr>
        <w:t> </w:t>
      </w:r>
      <w:r w:rsidRPr="00953893">
        <w:rPr>
          <w:rStyle w:val="Emphasis"/>
          <w:sz w:val="22"/>
          <w:szCs w:val="22"/>
        </w:rPr>
        <w:t>experience</w:t>
      </w:r>
      <w:r w:rsidRPr="00953893">
        <w:rPr>
          <w:sz w:val="22"/>
          <w:szCs w:val="22"/>
        </w:rPr>
        <w:t xml:space="preserve"> PhD thesis, University of Exeter</w:t>
      </w:r>
    </w:p>
    <w:p w:rsidR="000B1293" w:rsidRPr="00953893" w:rsidRDefault="000B1293" w:rsidP="00277C78">
      <w:pPr>
        <w:jc w:val="both"/>
        <w:rPr>
          <w:sz w:val="22"/>
          <w:szCs w:val="22"/>
          <w:lang w:eastAsia="en-GB"/>
        </w:rPr>
      </w:pPr>
      <w:r w:rsidRPr="00953893">
        <w:rPr>
          <w:sz w:val="22"/>
          <w:szCs w:val="22"/>
        </w:rPr>
        <w:t xml:space="preserve">Haggis, T. (2004) Meaning, identity and 'motivation': expanding what matters in understanding learning in higher education? </w:t>
      </w:r>
      <w:r w:rsidRPr="00953893">
        <w:rPr>
          <w:i/>
          <w:sz w:val="22"/>
          <w:szCs w:val="22"/>
        </w:rPr>
        <w:t>Studies in Higher Education</w:t>
      </w:r>
      <w:r w:rsidRPr="00953893">
        <w:rPr>
          <w:sz w:val="22"/>
          <w:szCs w:val="22"/>
        </w:rPr>
        <w:t>, 29 (3): 335-352</w:t>
      </w:r>
    </w:p>
    <w:p w:rsidR="000B1293" w:rsidRPr="00953893" w:rsidRDefault="000B1293" w:rsidP="00277C78">
      <w:pPr>
        <w:jc w:val="both"/>
        <w:rPr>
          <w:sz w:val="22"/>
          <w:szCs w:val="22"/>
        </w:rPr>
      </w:pPr>
      <w:r w:rsidRPr="00953893">
        <w:rPr>
          <w:sz w:val="22"/>
          <w:szCs w:val="22"/>
        </w:rPr>
        <w:t xml:space="preserve">Handley, K., Price, M. and Millar, J. (2011) Beyond ‘doing time’: Investigating the concept of student engagement with feedback.  </w:t>
      </w:r>
      <w:r w:rsidRPr="00953893">
        <w:rPr>
          <w:i/>
          <w:sz w:val="22"/>
          <w:szCs w:val="22"/>
        </w:rPr>
        <w:t>Oxford Review of Education</w:t>
      </w:r>
      <w:r w:rsidRPr="00953893">
        <w:rPr>
          <w:sz w:val="22"/>
          <w:szCs w:val="22"/>
        </w:rPr>
        <w:t>, in press</w:t>
      </w:r>
    </w:p>
    <w:p w:rsidR="000B1293" w:rsidRPr="00953893" w:rsidRDefault="000B1293" w:rsidP="00277C78">
      <w:pPr>
        <w:jc w:val="both"/>
        <w:rPr>
          <w:sz w:val="22"/>
          <w:szCs w:val="22"/>
        </w:rPr>
      </w:pPr>
      <w:r w:rsidRPr="00953893">
        <w:rPr>
          <w:sz w:val="22"/>
          <w:szCs w:val="22"/>
        </w:rPr>
        <w:t xml:space="preserve">Harris, L. (2008) A phenomenonographic investigation of teacher conceptions of student engagement in learning. </w:t>
      </w:r>
      <w:r w:rsidRPr="00953893">
        <w:rPr>
          <w:i/>
          <w:sz w:val="22"/>
          <w:szCs w:val="22"/>
        </w:rPr>
        <w:t>The Australian Educational Researcher</w:t>
      </w:r>
      <w:r w:rsidRPr="00953893">
        <w:rPr>
          <w:sz w:val="22"/>
          <w:szCs w:val="22"/>
        </w:rPr>
        <w:t>, 35(1) 57-79</w:t>
      </w:r>
    </w:p>
    <w:p w:rsidR="000B1293" w:rsidRPr="00953893" w:rsidRDefault="000B1293" w:rsidP="00277C78">
      <w:pPr>
        <w:jc w:val="both"/>
        <w:rPr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HEA (2010) </w:t>
      </w:r>
      <w:r w:rsidRPr="00953893">
        <w:rPr>
          <w:i/>
          <w:sz w:val="22"/>
          <w:szCs w:val="22"/>
          <w:lang w:eastAsia="en-GB"/>
        </w:rPr>
        <w:t>Research and evidence base for student engagement.</w:t>
      </w:r>
      <w:r w:rsidRPr="00953893">
        <w:rPr>
          <w:sz w:val="22"/>
          <w:szCs w:val="22"/>
          <w:lang w:eastAsia="en-GB"/>
        </w:rPr>
        <w:t xml:space="preserve"> Available at: </w:t>
      </w:r>
      <w:hyperlink r:id="rId6" w:history="1">
        <w:r w:rsidRPr="00953893">
          <w:rPr>
            <w:rStyle w:val="Hyperlink"/>
            <w:sz w:val="22"/>
            <w:szCs w:val="22"/>
          </w:rPr>
          <w:t>http://www.heacademy.ac.uk/ourwork/universitiesandcolleges/alldisplay?type=resources&amp;newid=ourwork/studentengagement/Research_and_evidence_base_for_student_engagement&amp;site=york</w:t>
        </w:r>
      </w:hyperlink>
      <w:r w:rsidRPr="00953893">
        <w:rPr>
          <w:sz w:val="22"/>
          <w:szCs w:val="22"/>
          <w:lang w:eastAsia="en-GB"/>
        </w:rPr>
        <w:t xml:space="preserve"> Accessed 9/12/10</w:t>
      </w:r>
    </w:p>
    <w:p w:rsidR="000B1293" w:rsidRPr="00953893" w:rsidRDefault="000B1293" w:rsidP="00161CE7">
      <w:pPr>
        <w:rPr>
          <w:sz w:val="22"/>
          <w:szCs w:val="22"/>
        </w:rPr>
      </w:pPr>
      <w:r w:rsidRPr="00953893">
        <w:rPr>
          <w:sz w:val="22"/>
          <w:szCs w:val="22"/>
        </w:rPr>
        <w:t xml:space="preserve">Healey, M., Mason O’Conner, K. and Broadfoot, P. (2010) Reflections on engaging students in the process and product of strategy development for learning, teaching and assessment: an institutional case study. </w:t>
      </w:r>
      <w:r w:rsidRPr="00953893">
        <w:rPr>
          <w:i/>
          <w:sz w:val="22"/>
          <w:szCs w:val="22"/>
        </w:rPr>
        <w:t>International Journal of Academic Development,</w:t>
      </w:r>
      <w:r w:rsidRPr="00953893">
        <w:rPr>
          <w:sz w:val="22"/>
          <w:szCs w:val="22"/>
        </w:rPr>
        <w:t xml:space="preserve"> 15, 1, 19-32</w:t>
      </w:r>
    </w:p>
    <w:p w:rsidR="000B1293" w:rsidRPr="00953893" w:rsidRDefault="000B1293" w:rsidP="00161CE7">
      <w:pPr>
        <w:rPr>
          <w:sz w:val="22"/>
          <w:szCs w:val="22"/>
        </w:rPr>
      </w:pPr>
      <w:r w:rsidRPr="00953893">
        <w:rPr>
          <w:sz w:val="22"/>
          <w:szCs w:val="22"/>
        </w:rPr>
        <w:t xml:space="preserve">Hockings, C. (2010) Reaching the students that student-centred learning cannot reach. </w:t>
      </w:r>
      <w:r w:rsidRPr="00953893">
        <w:rPr>
          <w:i/>
          <w:sz w:val="22"/>
          <w:szCs w:val="22"/>
        </w:rPr>
        <w:t xml:space="preserve">British Educational Research Journal, </w:t>
      </w:r>
      <w:r w:rsidRPr="00953893">
        <w:rPr>
          <w:sz w:val="22"/>
          <w:szCs w:val="22"/>
        </w:rPr>
        <w:t>35(1), 83-98</w:t>
      </w:r>
    </w:p>
    <w:p w:rsidR="000B1293" w:rsidRPr="00953893" w:rsidRDefault="000B1293" w:rsidP="00161CE7">
      <w:pPr>
        <w:rPr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Hockings, C. (2011) Hearing voices, creating spaces – the craft of artisan teaching in a mass higher education system. </w:t>
      </w:r>
      <w:r w:rsidRPr="00953893">
        <w:rPr>
          <w:i/>
          <w:iCs/>
          <w:sz w:val="22"/>
          <w:szCs w:val="22"/>
          <w:lang w:eastAsia="en-GB"/>
        </w:rPr>
        <w:t xml:space="preserve">Critical Studies in Education, </w:t>
      </w:r>
      <w:r w:rsidRPr="00953893">
        <w:rPr>
          <w:iCs/>
          <w:sz w:val="22"/>
          <w:szCs w:val="22"/>
          <w:lang w:eastAsia="en-GB"/>
        </w:rPr>
        <w:t>52</w:t>
      </w:r>
      <w:r w:rsidRPr="00953893">
        <w:rPr>
          <w:sz w:val="22"/>
          <w:szCs w:val="22"/>
          <w:lang w:eastAsia="en-GB"/>
        </w:rPr>
        <w:t>, 2, 1-15.</w:t>
      </w:r>
    </w:p>
    <w:p w:rsidR="000B1293" w:rsidRPr="00953893" w:rsidRDefault="000B1293" w:rsidP="00161CE7">
      <w:pPr>
        <w:autoSpaceDE w:val="0"/>
        <w:autoSpaceDN w:val="0"/>
        <w:adjustRightInd w:val="0"/>
        <w:rPr>
          <w:sz w:val="22"/>
          <w:szCs w:val="22"/>
        </w:rPr>
      </w:pPr>
      <w:r w:rsidRPr="00953893">
        <w:rPr>
          <w:sz w:val="22"/>
          <w:szCs w:val="22"/>
        </w:rPr>
        <w:t>Holmes, L. (1995) Competence and capability: From confidence trick to the construction of the graduate identity. Paper presented at the Higher Education for Capability Conference, UMIST, November</w:t>
      </w:r>
    </w:p>
    <w:p w:rsidR="000B1293" w:rsidRPr="00953893" w:rsidRDefault="000B1293" w:rsidP="00277C78">
      <w:pPr>
        <w:rPr>
          <w:sz w:val="22"/>
          <w:szCs w:val="22"/>
          <w:lang w:val="en-US"/>
        </w:rPr>
      </w:pPr>
      <w:r w:rsidRPr="00953893">
        <w:rPr>
          <w:sz w:val="22"/>
          <w:szCs w:val="22"/>
          <w:lang w:eastAsia="en-GB"/>
        </w:rPr>
        <w:t xml:space="preserve">Jary, D. and Lebeau, Y. 2009. The student experience and subject engagement in UK sociology: a proposed typology. </w:t>
      </w:r>
      <w:r w:rsidRPr="00953893">
        <w:rPr>
          <w:i/>
          <w:iCs/>
          <w:sz w:val="22"/>
          <w:szCs w:val="22"/>
          <w:lang w:eastAsia="en-GB"/>
        </w:rPr>
        <w:t>British Journal of the Sociology of Education</w:t>
      </w:r>
      <w:r w:rsidRPr="00953893">
        <w:rPr>
          <w:sz w:val="22"/>
          <w:szCs w:val="22"/>
          <w:lang w:eastAsia="en-GB"/>
        </w:rPr>
        <w:t xml:space="preserve"> 30: 697-712.</w:t>
      </w:r>
    </w:p>
    <w:p w:rsidR="000B1293" w:rsidRPr="00953893" w:rsidRDefault="000B1293" w:rsidP="00277C78">
      <w:pPr>
        <w:rPr>
          <w:sz w:val="22"/>
          <w:szCs w:val="22"/>
          <w:lang w:eastAsia="en-GB"/>
        </w:rPr>
      </w:pPr>
      <w:r w:rsidRPr="00953893">
        <w:rPr>
          <w:sz w:val="22"/>
          <w:szCs w:val="22"/>
          <w:lang w:val="en-US"/>
        </w:rPr>
        <w:t xml:space="preserve">Kember, D., Lee, K. and Li, N. 2001. 'Cultivating a sense of belonging in part-time students'. </w:t>
      </w:r>
      <w:r w:rsidRPr="00953893">
        <w:rPr>
          <w:i/>
          <w:iCs/>
          <w:sz w:val="22"/>
          <w:szCs w:val="22"/>
          <w:lang w:val="en-US"/>
        </w:rPr>
        <w:t>International Journal of Lifelong Education</w:t>
      </w:r>
      <w:r w:rsidRPr="00953893">
        <w:rPr>
          <w:sz w:val="22"/>
          <w:szCs w:val="22"/>
          <w:lang w:val="en-US"/>
        </w:rPr>
        <w:t xml:space="preserve"> 20: 326-341.</w:t>
      </w:r>
      <w:r w:rsidRPr="00953893">
        <w:rPr>
          <w:sz w:val="22"/>
          <w:szCs w:val="22"/>
          <w:lang w:eastAsia="en-GB"/>
        </w:rPr>
        <w:t xml:space="preserve"> </w:t>
      </w:r>
    </w:p>
    <w:p w:rsidR="000B1293" w:rsidRPr="00953893" w:rsidRDefault="000B1293" w:rsidP="00277C78">
      <w:pPr>
        <w:jc w:val="both"/>
        <w:rPr>
          <w:sz w:val="22"/>
          <w:szCs w:val="22"/>
          <w:lang w:val="en-US"/>
        </w:rPr>
      </w:pPr>
      <w:r w:rsidRPr="00953893">
        <w:rPr>
          <w:sz w:val="22"/>
          <w:szCs w:val="22"/>
          <w:lang w:eastAsia="en-GB"/>
        </w:rPr>
        <w:t>Krause, K., (2005) Understanding and promoting student engagement in university learning communities. Keynote address at Hames Cook University Symposium, Queensland, 21/9/2005</w:t>
      </w:r>
    </w:p>
    <w:p w:rsidR="000B1293" w:rsidRPr="00953893" w:rsidRDefault="000B1293" w:rsidP="00277C78">
      <w:pPr>
        <w:jc w:val="both"/>
        <w:rPr>
          <w:sz w:val="22"/>
          <w:szCs w:val="22"/>
          <w:lang w:eastAsia="en-GB"/>
        </w:rPr>
      </w:pPr>
      <w:r w:rsidRPr="00953893">
        <w:rPr>
          <w:sz w:val="22"/>
          <w:szCs w:val="22"/>
          <w:lang w:val="en-US"/>
        </w:rPr>
        <w:t xml:space="preserve">Krause, K-L. and Coates, H. (2008) Students’ engagement in first year university. </w:t>
      </w:r>
      <w:r w:rsidRPr="00953893">
        <w:rPr>
          <w:i/>
          <w:sz w:val="22"/>
          <w:szCs w:val="22"/>
          <w:lang w:val="en-US"/>
        </w:rPr>
        <w:t>Assessment &amp; Evaluation in Higher Education,</w:t>
      </w:r>
      <w:r w:rsidRPr="00953893">
        <w:rPr>
          <w:sz w:val="22"/>
          <w:szCs w:val="22"/>
          <w:lang w:val="en-US"/>
        </w:rPr>
        <w:t xml:space="preserve"> 33:5, 493-505.</w:t>
      </w:r>
      <w:r w:rsidRPr="00953893">
        <w:rPr>
          <w:sz w:val="22"/>
          <w:szCs w:val="22"/>
          <w:lang w:eastAsia="en-GB"/>
        </w:rPr>
        <w:t xml:space="preserve"> </w:t>
      </w:r>
    </w:p>
    <w:p w:rsidR="000B1293" w:rsidRPr="00953893" w:rsidRDefault="000B1293" w:rsidP="00277C78">
      <w:pPr>
        <w:rPr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Kuh, G. (2008) </w:t>
      </w:r>
      <w:r w:rsidRPr="00953893">
        <w:rPr>
          <w:i/>
          <w:sz w:val="22"/>
          <w:szCs w:val="22"/>
          <w:lang w:eastAsia="en-GB"/>
        </w:rPr>
        <w:t xml:space="preserve">High impact practices. What they are, who has access to them and why they matter? </w:t>
      </w:r>
      <w:r w:rsidRPr="00953893">
        <w:rPr>
          <w:sz w:val="22"/>
          <w:szCs w:val="22"/>
          <w:lang w:eastAsia="en-GB"/>
        </w:rPr>
        <w:t>AACU: Washington</w:t>
      </w:r>
    </w:p>
    <w:p w:rsidR="000B1293" w:rsidRPr="00953893" w:rsidRDefault="000B1293" w:rsidP="00277C78">
      <w:pPr>
        <w:rPr>
          <w:sz w:val="22"/>
          <w:szCs w:val="22"/>
        </w:rPr>
      </w:pPr>
      <w:r w:rsidRPr="00953893">
        <w:rPr>
          <w:sz w:val="22"/>
          <w:szCs w:val="22"/>
        </w:rPr>
        <w:t>Kuh, G. D., J. Kinzie, J. Buckley, B. Bridges, and J.C. Hayek. (2008) What matters to student success: A review of the literature.</w:t>
      </w:r>
      <w:r w:rsidRPr="00953893">
        <w:rPr>
          <w:rStyle w:val="Emphasis"/>
          <w:sz w:val="22"/>
          <w:szCs w:val="22"/>
        </w:rPr>
        <w:t xml:space="preserve"> ASHE Higher Education Report.</w:t>
      </w:r>
      <w:r w:rsidRPr="00953893">
        <w:rPr>
          <w:sz w:val="22"/>
          <w:szCs w:val="22"/>
        </w:rPr>
        <w:t xml:space="preserve"> Jossey-Bass: San Francisco</w:t>
      </w:r>
    </w:p>
    <w:p w:rsidR="000B1293" w:rsidRPr="00953893" w:rsidRDefault="000B1293" w:rsidP="00161CE7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Leach, L. and Zepke, N. (2011) Engaging students in learning: a review of the conceptual organiser. </w:t>
      </w:r>
      <w:r w:rsidRPr="00953893">
        <w:rPr>
          <w:i/>
          <w:sz w:val="22"/>
          <w:szCs w:val="22"/>
          <w:lang w:eastAsia="en-GB"/>
        </w:rPr>
        <w:t>Research and Development in Higher Education.</w:t>
      </w:r>
      <w:r w:rsidRPr="00953893">
        <w:rPr>
          <w:sz w:val="22"/>
          <w:szCs w:val="22"/>
          <w:lang w:eastAsia="en-GB"/>
        </w:rPr>
        <w:t xml:space="preserve"> 30, 2, 193-204</w:t>
      </w:r>
    </w:p>
    <w:p w:rsidR="000B1293" w:rsidRPr="00953893" w:rsidRDefault="000B1293" w:rsidP="00161CE7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Little, B., Locke, W., Scesa, A. and Williams, R. (2009) </w:t>
      </w:r>
      <w:r w:rsidRPr="00953893">
        <w:rPr>
          <w:i/>
          <w:sz w:val="22"/>
          <w:szCs w:val="22"/>
          <w:lang w:eastAsia="en-GB"/>
        </w:rPr>
        <w:t xml:space="preserve">Report to HEFCE on student engagement. </w:t>
      </w:r>
      <w:r w:rsidRPr="00953893">
        <w:rPr>
          <w:sz w:val="22"/>
          <w:szCs w:val="22"/>
          <w:lang w:eastAsia="en-GB"/>
        </w:rPr>
        <w:t>CHERI: London</w:t>
      </w:r>
    </w:p>
    <w:p w:rsidR="000B1293" w:rsidRPr="00953893" w:rsidRDefault="000B1293" w:rsidP="008608B7">
      <w:pPr>
        <w:rPr>
          <w:sz w:val="22"/>
          <w:szCs w:val="22"/>
          <w:lang w:val="en-US"/>
        </w:rPr>
      </w:pPr>
      <w:r w:rsidRPr="00953893">
        <w:rPr>
          <w:sz w:val="22"/>
          <w:szCs w:val="22"/>
          <w:lang w:val="en-US"/>
        </w:rPr>
        <w:t xml:space="preserve">Mann, S. (2001). Alternative Perspectives on the Student Experience: alienation and engagement. </w:t>
      </w:r>
      <w:r w:rsidRPr="00953893">
        <w:rPr>
          <w:i/>
          <w:iCs/>
          <w:sz w:val="22"/>
          <w:szCs w:val="22"/>
          <w:lang w:val="en-US"/>
        </w:rPr>
        <w:t>Studies in Higher Education</w:t>
      </w:r>
      <w:r w:rsidRPr="00953893">
        <w:rPr>
          <w:sz w:val="22"/>
          <w:szCs w:val="22"/>
          <w:lang w:val="en-US"/>
        </w:rPr>
        <w:t xml:space="preserve"> 26: 7-19.</w:t>
      </w:r>
    </w:p>
    <w:p w:rsidR="000B1293" w:rsidRPr="00953893" w:rsidRDefault="000B1293" w:rsidP="00161CE7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McCune, V. (2009) </w:t>
      </w:r>
      <w:r w:rsidRPr="00953893">
        <w:rPr>
          <w:sz w:val="22"/>
          <w:szCs w:val="22"/>
        </w:rPr>
        <w:t xml:space="preserve">Final year biosciences students' willingness to engage: Teaching-learning environments, authentic learning experiences and identities. </w:t>
      </w:r>
      <w:r w:rsidRPr="00953893">
        <w:rPr>
          <w:rStyle w:val="Emphasis"/>
          <w:sz w:val="22"/>
          <w:szCs w:val="22"/>
        </w:rPr>
        <w:t>Studies in Higher Education</w:t>
      </w:r>
      <w:r w:rsidRPr="00953893">
        <w:rPr>
          <w:sz w:val="22"/>
          <w:szCs w:val="22"/>
        </w:rPr>
        <w:t xml:space="preserve"> 34 (3), 347-361</w:t>
      </w:r>
    </w:p>
    <w:p w:rsidR="000B1293" w:rsidRPr="00953893" w:rsidRDefault="000B1293" w:rsidP="00277C78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953893">
        <w:rPr>
          <w:sz w:val="22"/>
          <w:szCs w:val="22"/>
          <w:lang w:val="en-US"/>
        </w:rPr>
        <w:t xml:space="preserve">McInnis, C. (2001) </w:t>
      </w:r>
      <w:r w:rsidRPr="00953893">
        <w:rPr>
          <w:i/>
          <w:sz w:val="22"/>
          <w:szCs w:val="22"/>
          <w:lang w:val="en-US"/>
        </w:rPr>
        <w:t>Signs of disengagement? The changing undergraduate experience in Australian universities</w:t>
      </w:r>
      <w:r w:rsidRPr="00953893">
        <w:rPr>
          <w:sz w:val="22"/>
          <w:szCs w:val="22"/>
          <w:lang w:val="en-US"/>
        </w:rPr>
        <w:t xml:space="preserve">, CSHE, Melbourne,  </w:t>
      </w:r>
      <w:hyperlink r:id="rId7" w:history="1">
        <w:r w:rsidRPr="00953893">
          <w:rPr>
            <w:rStyle w:val="Hyperlink"/>
            <w:sz w:val="22"/>
            <w:szCs w:val="22"/>
            <w:lang w:val="en-US"/>
          </w:rPr>
          <w:t>http://eprints.unimelb.edu.au/archive/00000094/01/InaugLec23%5F8%5F01.pdf</w:t>
        </w:r>
      </w:hyperlink>
      <w:r w:rsidRPr="00953893">
        <w:rPr>
          <w:sz w:val="22"/>
          <w:szCs w:val="22"/>
          <w:lang w:val="en-US"/>
        </w:rPr>
        <w:t xml:space="preserve"> (accessed 6/5/06)</w:t>
      </w:r>
    </w:p>
    <w:p w:rsidR="000B1293" w:rsidRPr="00953893" w:rsidRDefault="000B1293" w:rsidP="00277C78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953893">
        <w:rPr>
          <w:sz w:val="22"/>
          <w:szCs w:val="22"/>
          <w:lang w:val="en-US"/>
        </w:rPr>
        <w:t xml:space="preserve">McInnis, C. (2005) </w:t>
      </w:r>
      <w:r w:rsidRPr="00953893">
        <w:rPr>
          <w:i/>
          <w:sz w:val="22"/>
          <w:szCs w:val="22"/>
          <w:lang w:val="en-US"/>
        </w:rPr>
        <w:t>Reinventing student engagement and the learning community: strategic directions for policy, research and practice</w:t>
      </w:r>
      <w:r w:rsidRPr="00953893">
        <w:rPr>
          <w:sz w:val="22"/>
          <w:szCs w:val="22"/>
          <w:lang w:val="en-US"/>
        </w:rPr>
        <w:t>. Keynote presented at the HEA Conference, Edinburgh</w:t>
      </w:r>
    </w:p>
    <w:p w:rsidR="000B1293" w:rsidRPr="00953893" w:rsidRDefault="000B1293" w:rsidP="00277C78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953893">
        <w:rPr>
          <w:sz w:val="22"/>
          <w:szCs w:val="22"/>
          <w:lang w:val="fr-FR" w:eastAsia="en-GB"/>
        </w:rPr>
        <w:t xml:space="preserve">NUS (2010) Student engagement hub. </w:t>
      </w:r>
      <w:r w:rsidRPr="00953893">
        <w:rPr>
          <w:sz w:val="22"/>
          <w:szCs w:val="22"/>
          <w:lang w:eastAsia="en-GB"/>
        </w:rPr>
        <w:t xml:space="preserve">Available at </w:t>
      </w:r>
      <w:hyperlink r:id="rId8" w:history="1">
        <w:r w:rsidRPr="00953893">
          <w:rPr>
            <w:rStyle w:val="Hyperlink"/>
            <w:sz w:val="22"/>
            <w:szCs w:val="22"/>
          </w:rPr>
          <w:t>http://www.nusconnect.org.uk/campaigns/highereducation/student-engagement-hub/</w:t>
        </w:r>
      </w:hyperlink>
      <w:r w:rsidRPr="00953893">
        <w:rPr>
          <w:sz w:val="22"/>
          <w:szCs w:val="22"/>
          <w:lang w:eastAsia="en-GB"/>
        </w:rPr>
        <w:t xml:space="preserve">  Accessed 9/12/10</w:t>
      </w:r>
    </w:p>
    <w:p w:rsidR="000B1293" w:rsidRPr="00953893" w:rsidRDefault="000B1293" w:rsidP="00277C78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Pace, R.C. (1982) </w:t>
      </w:r>
      <w:r w:rsidRPr="00953893">
        <w:rPr>
          <w:i/>
          <w:iCs/>
          <w:sz w:val="22"/>
          <w:szCs w:val="22"/>
          <w:lang w:eastAsia="en-GB"/>
        </w:rPr>
        <w:t xml:space="preserve">Achievement and the Quality of Student Effort, </w:t>
      </w:r>
      <w:r w:rsidRPr="00953893">
        <w:rPr>
          <w:sz w:val="22"/>
          <w:szCs w:val="22"/>
          <w:lang w:eastAsia="en-GB"/>
        </w:rPr>
        <w:t>Report to the</w:t>
      </w:r>
    </w:p>
    <w:p w:rsidR="000B1293" w:rsidRPr="00953893" w:rsidRDefault="000B1293" w:rsidP="00277C78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>Department of Education, Washington, D.C.</w:t>
      </w:r>
    </w:p>
    <w:p w:rsidR="000B1293" w:rsidRPr="00953893" w:rsidRDefault="000B1293" w:rsidP="00277C78">
      <w:pPr>
        <w:autoSpaceDE w:val="0"/>
        <w:autoSpaceDN w:val="0"/>
        <w:adjustRightInd w:val="0"/>
        <w:rPr>
          <w:i/>
          <w:iCs/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Pascarella, E. and Terenzini, P., (1991) </w:t>
      </w:r>
      <w:r w:rsidRPr="00953893">
        <w:rPr>
          <w:i/>
          <w:iCs/>
          <w:sz w:val="22"/>
          <w:szCs w:val="22"/>
          <w:lang w:eastAsia="en-GB"/>
        </w:rPr>
        <w:t>How College Affects Students: findings and</w:t>
      </w:r>
    </w:p>
    <w:p w:rsidR="000B1293" w:rsidRPr="00953893" w:rsidRDefault="000B1293" w:rsidP="00277C78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953893">
        <w:rPr>
          <w:i/>
          <w:iCs/>
          <w:sz w:val="22"/>
          <w:szCs w:val="22"/>
          <w:lang w:eastAsia="en-GB"/>
        </w:rPr>
        <w:t xml:space="preserve">insights from twenty years of research </w:t>
      </w:r>
      <w:r w:rsidRPr="00953893">
        <w:rPr>
          <w:sz w:val="22"/>
          <w:szCs w:val="22"/>
          <w:lang w:eastAsia="en-GB"/>
        </w:rPr>
        <w:t>Jossey Bass</w:t>
      </w:r>
    </w:p>
    <w:p w:rsidR="000B1293" w:rsidRPr="00953893" w:rsidRDefault="000B1293" w:rsidP="00277C78">
      <w:pPr>
        <w:autoSpaceDE w:val="0"/>
        <w:autoSpaceDN w:val="0"/>
        <w:adjustRightInd w:val="0"/>
        <w:rPr>
          <w:i/>
          <w:iCs/>
          <w:sz w:val="22"/>
          <w:szCs w:val="22"/>
          <w:lang w:eastAsia="en-GB"/>
        </w:rPr>
      </w:pPr>
      <w:r w:rsidRPr="00953893">
        <w:rPr>
          <w:sz w:val="22"/>
          <w:szCs w:val="22"/>
          <w:lang w:eastAsia="en-GB"/>
        </w:rPr>
        <w:t xml:space="preserve">Pascarella, E., and Terenzini, P., (2005) </w:t>
      </w:r>
      <w:r w:rsidRPr="00953893">
        <w:rPr>
          <w:i/>
          <w:iCs/>
          <w:sz w:val="22"/>
          <w:szCs w:val="22"/>
          <w:lang w:eastAsia="en-GB"/>
        </w:rPr>
        <w:t>How College Affects Students Volume 2: a</w:t>
      </w:r>
    </w:p>
    <w:p w:rsidR="000B1293" w:rsidRPr="00953893" w:rsidRDefault="000B1293" w:rsidP="00277C78">
      <w:pPr>
        <w:rPr>
          <w:sz w:val="22"/>
          <w:szCs w:val="22"/>
          <w:lang w:val="en-US"/>
        </w:rPr>
      </w:pPr>
      <w:r w:rsidRPr="00953893">
        <w:rPr>
          <w:i/>
          <w:iCs/>
          <w:sz w:val="22"/>
          <w:szCs w:val="22"/>
          <w:lang w:eastAsia="en-GB"/>
        </w:rPr>
        <w:t xml:space="preserve">third decade of research </w:t>
      </w:r>
      <w:r w:rsidRPr="00953893">
        <w:rPr>
          <w:sz w:val="22"/>
          <w:szCs w:val="22"/>
          <w:lang w:eastAsia="en-GB"/>
        </w:rPr>
        <w:t>Jossey</w:t>
      </w:r>
      <w:r w:rsidRPr="00953893">
        <w:rPr>
          <w:rFonts w:ascii="Cambria" w:hAnsi="Cambria"/>
          <w:sz w:val="22"/>
          <w:szCs w:val="22"/>
          <w:lang w:eastAsia="en-GB"/>
        </w:rPr>
        <w:t>‐</w:t>
      </w:r>
      <w:r w:rsidRPr="00953893">
        <w:rPr>
          <w:sz w:val="22"/>
          <w:szCs w:val="22"/>
          <w:lang w:eastAsia="en-GB"/>
        </w:rPr>
        <w:t>Bass.</w:t>
      </w:r>
    </w:p>
    <w:p w:rsidR="000B1293" w:rsidRPr="00953893" w:rsidRDefault="000B1293" w:rsidP="00277C78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953893">
        <w:rPr>
          <w:sz w:val="22"/>
          <w:szCs w:val="22"/>
        </w:rPr>
        <w:t xml:space="preserve">Perry, W. (1999) </w:t>
      </w:r>
      <w:r w:rsidRPr="00953893">
        <w:rPr>
          <w:i/>
          <w:sz w:val="22"/>
          <w:szCs w:val="22"/>
        </w:rPr>
        <w:t xml:space="preserve">Forms of intellectual and Ethical Development in the College Years: a scheme,  </w:t>
      </w:r>
      <w:r w:rsidRPr="00953893">
        <w:rPr>
          <w:sz w:val="22"/>
          <w:szCs w:val="22"/>
        </w:rPr>
        <w:t>Harcourt Brace: New York</w:t>
      </w:r>
    </w:p>
    <w:p w:rsidR="000B1293" w:rsidRPr="00953893" w:rsidRDefault="000B1293" w:rsidP="00277C78">
      <w:pPr>
        <w:rPr>
          <w:sz w:val="22"/>
          <w:szCs w:val="22"/>
          <w:lang w:val="en-US"/>
        </w:rPr>
      </w:pPr>
      <w:r w:rsidRPr="00953893">
        <w:rPr>
          <w:sz w:val="22"/>
          <w:szCs w:val="22"/>
        </w:rPr>
        <w:t xml:space="preserve">Reid A. and Solomonides, I. (2007) Design students experience of engagement and creativity. </w:t>
      </w:r>
      <w:r w:rsidRPr="00953893">
        <w:rPr>
          <w:i/>
          <w:sz w:val="22"/>
          <w:szCs w:val="22"/>
        </w:rPr>
        <w:t>Art Design and Communications in Higher Education</w:t>
      </w:r>
      <w:r w:rsidRPr="00953893">
        <w:rPr>
          <w:sz w:val="22"/>
          <w:szCs w:val="22"/>
        </w:rPr>
        <w:t>, 6(1), 27-39</w:t>
      </w:r>
    </w:p>
    <w:p w:rsidR="000B1293" w:rsidRPr="00953893" w:rsidRDefault="000B1293" w:rsidP="008608B7">
      <w:pPr>
        <w:rPr>
          <w:sz w:val="22"/>
          <w:szCs w:val="22"/>
          <w:lang w:val="en-US"/>
        </w:rPr>
      </w:pPr>
      <w:r w:rsidRPr="00953893">
        <w:rPr>
          <w:sz w:val="22"/>
          <w:szCs w:val="22"/>
          <w:lang w:val="en-US"/>
        </w:rPr>
        <w:t>Tinto, V., (1993</w:t>
      </w:r>
      <w:r w:rsidRPr="00953893">
        <w:rPr>
          <w:i/>
          <w:sz w:val="22"/>
          <w:szCs w:val="22"/>
          <w:lang w:val="en-US"/>
        </w:rPr>
        <w:t>) Leaving College: Rethinking the Causes and Cures of Student Attrition</w:t>
      </w:r>
      <w:r w:rsidRPr="00953893">
        <w:rPr>
          <w:sz w:val="22"/>
          <w:szCs w:val="22"/>
          <w:lang w:val="en-US"/>
        </w:rPr>
        <w:t>, University of Chicago Press, Chicago.</w:t>
      </w:r>
    </w:p>
    <w:p w:rsidR="000B1293" w:rsidRPr="00953893" w:rsidRDefault="000B1293" w:rsidP="008608B7">
      <w:pPr>
        <w:rPr>
          <w:sz w:val="22"/>
          <w:szCs w:val="22"/>
          <w:lang w:val="en-US"/>
        </w:rPr>
      </w:pPr>
      <w:r w:rsidRPr="00953893">
        <w:rPr>
          <w:sz w:val="22"/>
          <w:szCs w:val="22"/>
          <w:lang w:val="en-US"/>
        </w:rPr>
        <w:t xml:space="preserve">Tinto, V. (2006) Research and practice of student retention: what next? </w:t>
      </w:r>
      <w:r w:rsidRPr="00953893">
        <w:rPr>
          <w:i/>
          <w:sz w:val="22"/>
          <w:szCs w:val="22"/>
          <w:lang w:val="en-US"/>
        </w:rPr>
        <w:t>College Student Retention</w:t>
      </w:r>
      <w:r w:rsidRPr="00953893">
        <w:rPr>
          <w:sz w:val="22"/>
          <w:szCs w:val="22"/>
          <w:lang w:val="en-US"/>
        </w:rPr>
        <w:t>, 8, 1:1-20</w:t>
      </w:r>
    </w:p>
    <w:p w:rsidR="000B1293" w:rsidRPr="00953893" w:rsidRDefault="000B1293" w:rsidP="00277C78">
      <w:pPr>
        <w:rPr>
          <w:sz w:val="22"/>
          <w:szCs w:val="22"/>
          <w:lang w:val="en-US"/>
        </w:rPr>
      </w:pPr>
      <w:r w:rsidRPr="00953893">
        <w:rPr>
          <w:sz w:val="22"/>
          <w:szCs w:val="22"/>
        </w:rPr>
        <w:t xml:space="preserve">Trowler, V. (2010) </w:t>
      </w:r>
      <w:r w:rsidRPr="00953893">
        <w:rPr>
          <w:i/>
          <w:sz w:val="22"/>
          <w:szCs w:val="22"/>
        </w:rPr>
        <w:t>Student engagement literature review.</w:t>
      </w:r>
      <w:r w:rsidRPr="00953893">
        <w:rPr>
          <w:sz w:val="22"/>
          <w:szCs w:val="22"/>
        </w:rPr>
        <w:t xml:space="preserve"> Available at </w:t>
      </w:r>
      <w:hyperlink r:id="rId9" w:history="1">
        <w:r w:rsidRPr="00953893">
          <w:rPr>
            <w:rStyle w:val="Hyperlink"/>
            <w:sz w:val="22"/>
            <w:szCs w:val="22"/>
          </w:rPr>
          <w:t>http://www.heacademy.ac.uk/assets/York/documents/ourwork/studentengagement/StudentEngagementLiteratureReview.pdf</w:t>
        </w:r>
      </w:hyperlink>
      <w:r w:rsidRPr="00953893">
        <w:rPr>
          <w:sz w:val="22"/>
          <w:szCs w:val="22"/>
        </w:rPr>
        <w:t xml:space="preserve"> </w:t>
      </w:r>
      <w:r w:rsidRPr="00953893">
        <w:rPr>
          <w:sz w:val="22"/>
          <w:szCs w:val="22"/>
          <w:lang w:eastAsia="en-GB"/>
        </w:rPr>
        <w:t>Accessed 9/12/10</w:t>
      </w:r>
    </w:p>
    <w:p w:rsidR="000B1293" w:rsidRPr="00953893" w:rsidRDefault="000B1293" w:rsidP="00277C78">
      <w:pPr>
        <w:rPr>
          <w:sz w:val="22"/>
          <w:szCs w:val="22"/>
          <w:lang w:val="en-US"/>
        </w:rPr>
      </w:pPr>
      <w:r w:rsidRPr="00953893">
        <w:rPr>
          <w:sz w:val="22"/>
          <w:szCs w:val="22"/>
        </w:rPr>
        <w:t xml:space="preserve">Zyngier, D. (2008) (Re)conceptualising student engagement: Doing education not time. </w:t>
      </w:r>
      <w:r w:rsidRPr="00953893">
        <w:rPr>
          <w:i/>
          <w:sz w:val="22"/>
          <w:szCs w:val="22"/>
        </w:rPr>
        <w:t>Teaching and Teacher Education,</w:t>
      </w:r>
      <w:r w:rsidRPr="00953893">
        <w:rPr>
          <w:sz w:val="22"/>
          <w:szCs w:val="22"/>
        </w:rPr>
        <w:t xml:space="preserve"> 24, 1765-1776</w:t>
      </w:r>
    </w:p>
    <w:p w:rsidR="000B1293" w:rsidRDefault="000B1293" w:rsidP="00277C78">
      <w:pPr>
        <w:rPr>
          <w:sz w:val="22"/>
          <w:szCs w:val="22"/>
          <w:lang w:val="en-US"/>
        </w:rPr>
      </w:pPr>
    </w:p>
    <w:p w:rsidR="000B1293" w:rsidRDefault="000B1293" w:rsidP="00277C78">
      <w:pPr>
        <w:rPr>
          <w:sz w:val="22"/>
          <w:szCs w:val="22"/>
          <w:lang w:val="en-US"/>
        </w:rPr>
      </w:pPr>
    </w:p>
    <w:p w:rsidR="000B1293" w:rsidRDefault="000B1293" w:rsidP="00277C78">
      <w:pPr>
        <w:rPr>
          <w:sz w:val="22"/>
          <w:szCs w:val="22"/>
          <w:lang w:val="en-US"/>
        </w:rPr>
      </w:pPr>
    </w:p>
    <w:p w:rsidR="000B1293" w:rsidRDefault="000B1293" w:rsidP="00277C7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Colin Bryson</w:t>
      </w:r>
    </w:p>
    <w:p w:rsidR="000B1293" w:rsidRDefault="000B1293" w:rsidP="00277C7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July 21, 2011</w:t>
      </w:r>
    </w:p>
    <w:p w:rsidR="000B1293" w:rsidRDefault="000B1293"/>
    <w:sectPr w:rsidR="000B1293" w:rsidSect="00915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542"/>
    <w:rsid w:val="0000466C"/>
    <w:rsid w:val="000B1293"/>
    <w:rsid w:val="000D0A33"/>
    <w:rsid w:val="00161CE7"/>
    <w:rsid w:val="00200806"/>
    <w:rsid w:val="00277C78"/>
    <w:rsid w:val="002C4C14"/>
    <w:rsid w:val="00385433"/>
    <w:rsid w:val="004078AB"/>
    <w:rsid w:val="004B47DF"/>
    <w:rsid w:val="00517542"/>
    <w:rsid w:val="00536E35"/>
    <w:rsid w:val="0062648C"/>
    <w:rsid w:val="008608B7"/>
    <w:rsid w:val="008F2D6E"/>
    <w:rsid w:val="009150D1"/>
    <w:rsid w:val="00953893"/>
    <w:rsid w:val="009B7CC7"/>
    <w:rsid w:val="00A257DA"/>
    <w:rsid w:val="00A506E0"/>
    <w:rsid w:val="00B070BE"/>
    <w:rsid w:val="00B878EB"/>
    <w:rsid w:val="00C42AEE"/>
    <w:rsid w:val="00DB4CE4"/>
    <w:rsid w:val="00E1472E"/>
    <w:rsid w:val="00E57C01"/>
    <w:rsid w:val="00E962F3"/>
    <w:rsid w:val="00EB42B9"/>
    <w:rsid w:val="00F95072"/>
    <w:rsid w:val="00FA22D0"/>
    <w:rsid w:val="00FB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7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517542"/>
    <w:rPr>
      <w:rFonts w:cs="Times New Roman"/>
      <w:color w:val="0000FF"/>
      <w:u w:val="single"/>
    </w:rPr>
  </w:style>
  <w:style w:type="paragraph" w:customStyle="1" w:styleId="refs">
    <w:name w:val="refs"/>
    <w:basedOn w:val="Normal"/>
    <w:uiPriority w:val="99"/>
    <w:rsid w:val="00517542"/>
    <w:pPr>
      <w:spacing w:before="80" w:after="80"/>
    </w:pPr>
    <w:rPr>
      <w:szCs w:val="20"/>
    </w:rPr>
  </w:style>
  <w:style w:type="table" w:styleId="TableGrid">
    <w:name w:val="Table Grid"/>
    <w:basedOn w:val="TableNormal"/>
    <w:uiPriority w:val="99"/>
    <w:rsid w:val="00E57C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62648C"/>
    <w:rPr>
      <w:rFonts w:cs="Times New Roman"/>
      <w:i/>
      <w:iCs/>
    </w:rPr>
  </w:style>
  <w:style w:type="paragraph" w:styleId="NormalWeb">
    <w:name w:val="Normal (Web)"/>
    <w:basedOn w:val="Normal"/>
    <w:link w:val="NormalWebChar"/>
    <w:uiPriority w:val="99"/>
    <w:rsid w:val="0062648C"/>
    <w:pPr>
      <w:spacing w:before="100" w:beforeAutospacing="1" w:after="100" w:afterAutospacing="1"/>
    </w:pPr>
    <w:rPr>
      <w:color w:val="000000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62648C"/>
    <w:rPr>
      <w:rFonts w:cs="Times New Roman"/>
      <w:color w:val="000000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sconnect.org.uk/campaigns/highereducation/student-engagement-hu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rints.unimelb.edu.au/archive/00000094/01/InaugLec23%5F8%5F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cademy.ac.uk/ourwork/universitiesandcolleges/alldisplay?type=resources&amp;newid=ourwork/studentengagement/Research_and_evidence_base_for_student_engagement&amp;site=yor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is.edu/liberalstudies/students/documents/sevenprinciple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ddlesex.mass.edu/TutoringServices/AstinInvolvement.pdf" TargetMode="External"/><Relationship Id="rId9" Type="http://schemas.openxmlformats.org/officeDocument/2006/relationships/hyperlink" Target="http://www.heacademy.ac.uk/assets/York/documents/ourwork/studentengagement/StudentEngagementLiterature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1277</Words>
  <Characters>7282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SEDA Workshop – Student Engagement – October 7th, 2008</dc:title>
  <dc:subject/>
  <dc:creator>colin</dc:creator>
  <cp:keywords/>
  <dc:description/>
  <cp:lastModifiedBy>mc1r09</cp:lastModifiedBy>
  <cp:revision>2</cp:revision>
  <dcterms:created xsi:type="dcterms:W3CDTF">2011-09-09T14:35:00Z</dcterms:created>
  <dcterms:modified xsi:type="dcterms:W3CDTF">2011-09-09T14:35:00Z</dcterms:modified>
</cp:coreProperties>
</file>