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777606" w14:textId="2DFBE4A8" w:rsidR="002F309C" w:rsidRDefault="0066432C" w:rsidP="0066432C">
      <w:pPr>
        <w:tabs>
          <w:tab w:val="left" w:pos="530"/>
        </w:tabs>
        <w:rPr>
          <w:sz w:val="48"/>
          <w:szCs w:val="48"/>
        </w:rPr>
      </w:pPr>
      <w:r>
        <w:rPr>
          <w:sz w:val="48"/>
          <w:szCs w:val="48"/>
        </w:rPr>
        <w:t>Process Document</w:t>
      </w:r>
    </w:p>
    <w:p w14:paraId="337FDCF8" w14:textId="77777777" w:rsidR="0066432C" w:rsidRPr="0066432C" w:rsidRDefault="0066432C" w:rsidP="0066432C">
      <w:pPr>
        <w:tabs>
          <w:tab w:val="left" w:pos="530"/>
        </w:tabs>
        <w:rPr>
          <w:sz w:val="20"/>
          <w:szCs w:val="20"/>
        </w:rPr>
      </w:pPr>
    </w:p>
    <w:tbl>
      <w:tblPr>
        <w:tblW w:w="9639" w:type="dxa"/>
        <w:tblLayout w:type="fixed"/>
        <w:tblCellMar>
          <w:top w:w="57" w:type="dxa"/>
          <w:left w:w="0" w:type="dxa"/>
          <w:bottom w:w="57" w:type="dxa"/>
          <w:right w:w="0" w:type="dxa"/>
        </w:tblCellMar>
        <w:tblLook w:val="0000" w:firstRow="0" w:lastRow="0" w:firstColumn="0" w:lastColumn="0" w:noHBand="0" w:noVBand="0"/>
      </w:tblPr>
      <w:tblGrid>
        <w:gridCol w:w="993"/>
        <w:gridCol w:w="8646"/>
      </w:tblGrid>
      <w:tr w:rsidR="003200F9" w14:paraId="29E2A640" w14:textId="77777777" w:rsidTr="002F71EC">
        <w:tc>
          <w:tcPr>
            <w:tcW w:w="993" w:type="dxa"/>
            <w:tcBorders>
              <w:top w:val="single" w:sz="4" w:space="0" w:color="000000"/>
              <w:bottom w:val="single" w:sz="4" w:space="0" w:color="000000"/>
            </w:tcBorders>
            <w:shd w:val="clear" w:color="auto" w:fill="auto"/>
          </w:tcPr>
          <w:p w14:paraId="3778F6DC" w14:textId="77777777" w:rsidR="003200F9" w:rsidRDefault="003200F9">
            <w:pPr>
              <w:pStyle w:val="Headerdetails"/>
              <w:snapToGrid w:val="0"/>
              <w:rPr>
                <w:b/>
              </w:rPr>
            </w:pPr>
            <w:r>
              <w:rPr>
                <w:b/>
              </w:rPr>
              <w:t>Title:</w:t>
            </w:r>
          </w:p>
        </w:tc>
        <w:tc>
          <w:tcPr>
            <w:tcW w:w="8646" w:type="dxa"/>
            <w:tcBorders>
              <w:top w:val="single" w:sz="4" w:space="0" w:color="000000"/>
              <w:bottom w:val="single" w:sz="4" w:space="0" w:color="000000"/>
            </w:tcBorders>
            <w:shd w:val="clear" w:color="auto" w:fill="auto"/>
          </w:tcPr>
          <w:p w14:paraId="36A31829" w14:textId="77777777" w:rsidR="003200F9" w:rsidRDefault="00B80519">
            <w:pPr>
              <w:pStyle w:val="Headerdetails"/>
              <w:snapToGrid w:val="0"/>
            </w:pPr>
            <w:r>
              <w:t xml:space="preserve">External Examiner </w:t>
            </w:r>
            <w:r w:rsidR="00431537">
              <w:t xml:space="preserve">Annual </w:t>
            </w:r>
            <w:r>
              <w:t>Visits to Practice Placements</w:t>
            </w:r>
          </w:p>
        </w:tc>
      </w:tr>
      <w:tr w:rsidR="002F71EC" w14:paraId="577FD289" w14:textId="77777777" w:rsidTr="002F71EC">
        <w:tc>
          <w:tcPr>
            <w:tcW w:w="9639" w:type="dxa"/>
            <w:gridSpan w:val="2"/>
            <w:tcBorders>
              <w:top w:val="single" w:sz="4" w:space="0" w:color="000000"/>
              <w:bottom w:val="single" w:sz="4" w:space="0" w:color="000000"/>
            </w:tcBorders>
            <w:shd w:val="clear" w:color="auto" w:fill="auto"/>
          </w:tcPr>
          <w:p w14:paraId="7710B86B" w14:textId="77777777" w:rsidR="002F71EC" w:rsidRPr="00B80519" w:rsidRDefault="002F71EC" w:rsidP="002F71EC">
            <w:pPr>
              <w:pStyle w:val="Headerdetails"/>
              <w:snapToGrid w:val="0"/>
            </w:pPr>
            <w:r>
              <w:rPr>
                <w:b/>
              </w:rPr>
              <w:t xml:space="preserve">Date:  </w:t>
            </w:r>
            <w:r w:rsidR="00D6106E">
              <w:rPr>
                <w:b/>
              </w:rPr>
              <w:t xml:space="preserve">       </w:t>
            </w:r>
            <w:r>
              <w:t>September 2014</w:t>
            </w:r>
          </w:p>
        </w:tc>
      </w:tr>
    </w:tbl>
    <w:p w14:paraId="5DBCC0BD" w14:textId="77777777" w:rsidR="003200F9" w:rsidRDefault="003200F9"/>
    <w:p w14:paraId="2D3AECE0" w14:textId="77777777" w:rsidR="00B80519" w:rsidRDefault="00B80519">
      <w:pPr>
        <w:rPr>
          <w:b/>
          <w:bCs/>
        </w:rPr>
      </w:pPr>
      <w:r>
        <w:rPr>
          <w:b/>
          <w:bCs/>
        </w:rPr>
        <w:t>Introduction</w:t>
      </w:r>
    </w:p>
    <w:p w14:paraId="489E1B86" w14:textId="4608A187" w:rsidR="00B80519" w:rsidRDefault="00B80519" w:rsidP="00B80519">
      <w:r>
        <w:t xml:space="preserve">The Faculty of Health Sciences offers a variety of pre-registration programmes which comprise teaching and learning in the University and out in Practice Placements.  External Examiners are provided with the opportunity to visit practice placements relevant to the programme that they are examining.  This is organised by the Curriculum and Quality Assurance Team in conjunction with the Faculty Leads for Practice Learning.  These visits will take place on the morning of the </w:t>
      </w:r>
      <w:r w:rsidR="00480EC5">
        <w:t xml:space="preserve">Examination </w:t>
      </w:r>
      <w:r>
        <w:t>Board or the day before where appropriate.</w:t>
      </w:r>
    </w:p>
    <w:p w14:paraId="7492CED3" w14:textId="77777777" w:rsidR="00213C5D" w:rsidRDefault="00213C5D" w:rsidP="00213C5D">
      <w:pPr>
        <w:spacing w:after="0"/>
        <w:rPr>
          <w:b/>
          <w:bCs/>
        </w:rPr>
      </w:pPr>
    </w:p>
    <w:p w14:paraId="3F156B1D" w14:textId="77777777" w:rsidR="00B80519" w:rsidRPr="00B80519" w:rsidRDefault="00B80519" w:rsidP="00213C5D">
      <w:pPr>
        <w:spacing w:after="0"/>
        <w:rPr>
          <w:b/>
          <w:bCs/>
        </w:rPr>
      </w:pPr>
      <w:r w:rsidRPr="00B80519">
        <w:rPr>
          <w:b/>
          <w:bCs/>
        </w:rPr>
        <w:t>Examination Boards</w:t>
      </w:r>
    </w:p>
    <w:p w14:paraId="33BB181E" w14:textId="1F7206C2" w:rsidR="00B80519" w:rsidRDefault="00E02727" w:rsidP="00B80519">
      <w:r>
        <w:t>There are 3</w:t>
      </w:r>
      <w:r w:rsidR="00B80519">
        <w:t xml:space="preserve"> sets of Examination Boards:  </w:t>
      </w:r>
    </w:p>
    <w:p w14:paraId="19AAFC55" w14:textId="77777777" w:rsidR="00E02727" w:rsidRDefault="00E02727" w:rsidP="00B80519"/>
    <w:p w14:paraId="2B9915E9" w14:textId="77777777" w:rsidR="00B80519" w:rsidRDefault="00B80519" w:rsidP="00B80519">
      <w:r>
        <w:t>Nursing and Midwifery</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3"/>
      </w:tblGrid>
      <w:tr w:rsidR="009A58E4" w14:paraId="795BC4B9" w14:textId="77777777" w:rsidTr="00CB3115">
        <w:tc>
          <w:tcPr>
            <w:tcW w:w="9853" w:type="dxa"/>
            <w:shd w:val="clear" w:color="auto" w:fill="auto"/>
          </w:tcPr>
          <w:p w14:paraId="2AEA4B69" w14:textId="77777777" w:rsidR="009A58E4" w:rsidRPr="00CB3115" w:rsidRDefault="009A58E4" w:rsidP="00B80519">
            <w:pPr>
              <w:rPr>
                <w:b/>
                <w:bCs/>
              </w:rPr>
            </w:pPr>
            <w:r w:rsidRPr="00CB3115">
              <w:rPr>
                <w:b/>
                <w:bCs/>
              </w:rPr>
              <w:t>Programme</w:t>
            </w:r>
          </w:p>
        </w:tc>
      </w:tr>
      <w:tr w:rsidR="009A58E4" w14:paraId="45811089" w14:textId="77777777" w:rsidTr="00CB3115">
        <w:tc>
          <w:tcPr>
            <w:tcW w:w="9853" w:type="dxa"/>
            <w:shd w:val="clear" w:color="auto" w:fill="BFBFBF"/>
          </w:tcPr>
          <w:p w14:paraId="5096D548" w14:textId="0B432249" w:rsidR="009A58E4" w:rsidRPr="00CB3115" w:rsidRDefault="009A58E4" w:rsidP="00B80519">
            <w:pPr>
              <w:rPr>
                <w:b/>
                <w:bCs/>
              </w:rPr>
            </w:pPr>
            <w:r w:rsidRPr="00CB3115">
              <w:rPr>
                <w:b/>
                <w:bCs/>
              </w:rPr>
              <w:t>B</w:t>
            </w:r>
            <w:r w:rsidR="00E02727">
              <w:rPr>
                <w:b/>
                <w:bCs/>
              </w:rPr>
              <w:t xml:space="preserve">achelor </w:t>
            </w:r>
            <w:r w:rsidRPr="00CB3115">
              <w:rPr>
                <w:b/>
                <w:bCs/>
              </w:rPr>
              <w:t>N</w:t>
            </w:r>
            <w:r w:rsidR="00E02727">
              <w:rPr>
                <w:b/>
                <w:bCs/>
              </w:rPr>
              <w:t>ursing</w:t>
            </w:r>
            <w:r w:rsidRPr="00CB3115">
              <w:rPr>
                <w:b/>
                <w:bCs/>
              </w:rPr>
              <w:t xml:space="preserve"> </w:t>
            </w:r>
            <w:r w:rsidR="009226A9">
              <w:rPr>
                <w:b/>
                <w:bCs/>
              </w:rPr>
              <w:t xml:space="preserve">(Hons) </w:t>
            </w:r>
            <w:r w:rsidRPr="00CB3115">
              <w:rPr>
                <w:b/>
                <w:bCs/>
              </w:rPr>
              <w:t>Adult</w:t>
            </w:r>
          </w:p>
        </w:tc>
      </w:tr>
      <w:tr w:rsidR="009A58E4" w14:paraId="346E6F40" w14:textId="77777777" w:rsidTr="00CB3115">
        <w:tc>
          <w:tcPr>
            <w:tcW w:w="9853" w:type="dxa"/>
            <w:shd w:val="clear" w:color="auto" w:fill="auto"/>
          </w:tcPr>
          <w:p w14:paraId="03642865" w14:textId="3CFB7817" w:rsidR="009A58E4" w:rsidRPr="00CB3115" w:rsidRDefault="009A58E4" w:rsidP="00B80519">
            <w:pPr>
              <w:rPr>
                <w:b/>
                <w:bCs/>
              </w:rPr>
            </w:pPr>
            <w:r w:rsidRPr="00CB3115">
              <w:rPr>
                <w:b/>
                <w:bCs/>
              </w:rPr>
              <w:t>B</w:t>
            </w:r>
            <w:r w:rsidR="00E02727">
              <w:rPr>
                <w:b/>
                <w:bCs/>
              </w:rPr>
              <w:t xml:space="preserve">achelor </w:t>
            </w:r>
            <w:r w:rsidRPr="00CB3115">
              <w:rPr>
                <w:b/>
                <w:bCs/>
              </w:rPr>
              <w:t>N</w:t>
            </w:r>
            <w:r w:rsidR="00E02727">
              <w:rPr>
                <w:b/>
                <w:bCs/>
              </w:rPr>
              <w:t>ursing</w:t>
            </w:r>
            <w:r w:rsidRPr="00CB3115">
              <w:rPr>
                <w:b/>
                <w:bCs/>
              </w:rPr>
              <w:t xml:space="preserve"> </w:t>
            </w:r>
            <w:r w:rsidR="009226A9">
              <w:rPr>
                <w:b/>
                <w:bCs/>
              </w:rPr>
              <w:t xml:space="preserve">(Hons) </w:t>
            </w:r>
            <w:r w:rsidRPr="00CB3115">
              <w:rPr>
                <w:b/>
                <w:bCs/>
              </w:rPr>
              <w:t>Child</w:t>
            </w:r>
          </w:p>
        </w:tc>
      </w:tr>
      <w:tr w:rsidR="009A58E4" w14:paraId="4BCD8AB5" w14:textId="77777777" w:rsidTr="00CB3115">
        <w:tc>
          <w:tcPr>
            <w:tcW w:w="9853" w:type="dxa"/>
            <w:shd w:val="clear" w:color="auto" w:fill="BFBFBF"/>
          </w:tcPr>
          <w:p w14:paraId="0BAECBCF" w14:textId="6C8D811E" w:rsidR="009A58E4" w:rsidRPr="00CB3115" w:rsidRDefault="009A58E4" w:rsidP="00B80519">
            <w:pPr>
              <w:rPr>
                <w:b/>
                <w:bCs/>
              </w:rPr>
            </w:pPr>
            <w:r w:rsidRPr="00CB3115">
              <w:rPr>
                <w:b/>
                <w:bCs/>
              </w:rPr>
              <w:t>B</w:t>
            </w:r>
            <w:r w:rsidR="00E02727">
              <w:rPr>
                <w:b/>
                <w:bCs/>
              </w:rPr>
              <w:t xml:space="preserve">achelor </w:t>
            </w:r>
            <w:r w:rsidRPr="00CB3115">
              <w:rPr>
                <w:b/>
                <w:bCs/>
              </w:rPr>
              <w:t>N</w:t>
            </w:r>
            <w:r w:rsidR="00E02727">
              <w:rPr>
                <w:b/>
                <w:bCs/>
              </w:rPr>
              <w:t>ursing</w:t>
            </w:r>
            <w:r w:rsidRPr="00CB3115">
              <w:rPr>
                <w:b/>
                <w:bCs/>
              </w:rPr>
              <w:t xml:space="preserve"> </w:t>
            </w:r>
            <w:r w:rsidR="009226A9">
              <w:rPr>
                <w:b/>
                <w:bCs/>
              </w:rPr>
              <w:t xml:space="preserve">(Hons) </w:t>
            </w:r>
            <w:r w:rsidRPr="00CB3115">
              <w:rPr>
                <w:b/>
                <w:bCs/>
              </w:rPr>
              <w:t>Mental Health</w:t>
            </w:r>
          </w:p>
        </w:tc>
      </w:tr>
      <w:tr w:rsidR="009A58E4" w14:paraId="20724CF0" w14:textId="77777777" w:rsidTr="00CB3115">
        <w:tc>
          <w:tcPr>
            <w:tcW w:w="9853" w:type="dxa"/>
            <w:shd w:val="clear" w:color="auto" w:fill="auto"/>
          </w:tcPr>
          <w:p w14:paraId="274F18AC" w14:textId="7A1354FB" w:rsidR="009A58E4" w:rsidRPr="00CB3115" w:rsidRDefault="009A58E4" w:rsidP="00B80519">
            <w:pPr>
              <w:rPr>
                <w:b/>
                <w:bCs/>
              </w:rPr>
            </w:pPr>
            <w:r w:rsidRPr="00CB3115">
              <w:rPr>
                <w:b/>
                <w:bCs/>
              </w:rPr>
              <w:t>B</w:t>
            </w:r>
            <w:r w:rsidR="00E02727">
              <w:rPr>
                <w:b/>
                <w:bCs/>
              </w:rPr>
              <w:t xml:space="preserve">achelor </w:t>
            </w:r>
            <w:r w:rsidRPr="00CB3115">
              <w:rPr>
                <w:b/>
                <w:bCs/>
              </w:rPr>
              <w:t>N</w:t>
            </w:r>
            <w:r w:rsidR="00E02727">
              <w:rPr>
                <w:b/>
                <w:bCs/>
              </w:rPr>
              <w:t>ursing</w:t>
            </w:r>
            <w:r w:rsidRPr="00CB3115">
              <w:rPr>
                <w:b/>
                <w:bCs/>
              </w:rPr>
              <w:t xml:space="preserve"> </w:t>
            </w:r>
            <w:r w:rsidR="009226A9">
              <w:rPr>
                <w:b/>
                <w:bCs/>
              </w:rPr>
              <w:t xml:space="preserve">(Hons) </w:t>
            </w:r>
            <w:r w:rsidRPr="00CB3115">
              <w:rPr>
                <w:b/>
                <w:bCs/>
              </w:rPr>
              <w:t>Child/Adult</w:t>
            </w:r>
          </w:p>
        </w:tc>
      </w:tr>
      <w:tr w:rsidR="009A58E4" w14:paraId="45EF4DA9" w14:textId="77777777" w:rsidTr="00CB3115">
        <w:tc>
          <w:tcPr>
            <w:tcW w:w="9853" w:type="dxa"/>
            <w:shd w:val="clear" w:color="auto" w:fill="BFBFBF"/>
          </w:tcPr>
          <w:p w14:paraId="5BFE4D7B" w14:textId="4A624043" w:rsidR="009A58E4" w:rsidRPr="00CB3115" w:rsidRDefault="009A58E4" w:rsidP="00B80519">
            <w:pPr>
              <w:rPr>
                <w:b/>
                <w:bCs/>
              </w:rPr>
            </w:pPr>
            <w:r w:rsidRPr="00CB3115">
              <w:rPr>
                <w:b/>
                <w:bCs/>
              </w:rPr>
              <w:t>B</w:t>
            </w:r>
            <w:r w:rsidR="00E02727">
              <w:rPr>
                <w:b/>
                <w:bCs/>
              </w:rPr>
              <w:t xml:space="preserve">achelor </w:t>
            </w:r>
            <w:r w:rsidRPr="00CB3115">
              <w:rPr>
                <w:b/>
                <w:bCs/>
              </w:rPr>
              <w:t>N</w:t>
            </w:r>
            <w:r w:rsidR="00E02727">
              <w:rPr>
                <w:b/>
                <w:bCs/>
              </w:rPr>
              <w:t>ursing</w:t>
            </w:r>
            <w:r w:rsidRPr="00CB3115">
              <w:rPr>
                <w:b/>
                <w:bCs/>
              </w:rPr>
              <w:t xml:space="preserve"> </w:t>
            </w:r>
            <w:r w:rsidR="009226A9">
              <w:rPr>
                <w:b/>
                <w:bCs/>
              </w:rPr>
              <w:t xml:space="preserve">(Hons) </w:t>
            </w:r>
            <w:r w:rsidRPr="00CB3115">
              <w:rPr>
                <w:b/>
                <w:bCs/>
              </w:rPr>
              <w:t>Adult/Mental Health</w:t>
            </w:r>
          </w:p>
        </w:tc>
      </w:tr>
      <w:tr w:rsidR="009A58E4" w14:paraId="2B97EF60" w14:textId="77777777" w:rsidTr="00CB3115">
        <w:tc>
          <w:tcPr>
            <w:tcW w:w="9853" w:type="dxa"/>
            <w:shd w:val="clear" w:color="auto" w:fill="auto"/>
          </w:tcPr>
          <w:p w14:paraId="08832E68" w14:textId="140477D8" w:rsidR="009A58E4" w:rsidRPr="00CB3115" w:rsidRDefault="009A58E4" w:rsidP="0066432C">
            <w:pPr>
              <w:tabs>
                <w:tab w:val="center" w:pos="4818"/>
              </w:tabs>
              <w:rPr>
                <w:b/>
                <w:bCs/>
              </w:rPr>
            </w:pPr>
            <w:r w:rsidRPr="00CB3115">
              <w:rPr>
                <w:b/>
                <w:bCs/>
              </w:rPr>
              <w:t>B</w:t>
            </w:r>
            <w:r w:rsidR="00E02727">
              <w:rPr>
                <w:b/>
                <w:bCs/>
              </w:rPr>
              <w:t xml:space="preserve">achelor </w:t>
            </w:r>
            <w:r w:rsidRPr="00CB3115">
              <w:rPr>
                <w:b/>
                <w:bCs/>
              </w:rPr>
              <w:t>Mid</w:t>
            </w:r>
            <w:r w:rsidR="00E02727">
              <w:rPr>
                <w:b/>
                <w:bCs/>
              </w:rPr>
              <w:t>wifery</w:t>
            </w:r>
            <w:r w:rsidR="009226A9">
              <w:rPr>
                <w:b/>
                <w:bCs/>
              </w:rPr>
              <w:t xml:space="preserve"> (Hons)</w:t>
            </w:r>
            <w:r w:rsidR="0066432C">
              <w:rPr>
                <w:b/>
                <w:bCs/>
              </w:rPr>
              <w:tab/>
            </w:r>
          </w:p>
        </w:tc>
      </w:tr>
      <w:tr w:rsidR="009A58E4" w14:paraId="318E00E0" w14:textId="77777777" w:rsidTr="00CB3115">
        <w:tc>
          <w:tcPr>
            <w:tcW w:w="9853" w:type="dxa"/>
            <w:shd w:val="clear" w:color="auto" w:fill="BFBFBF"/>
          </w:tcPr>
          <w:p w14:paraId="7EC6F410" w14:textId="0E391089" w:rsidR="009A58E4" w:rsidRPr="00CB3115" w:rsidRDefault="009A58E4" w:rsidP="009A58E4">
            <w:pPr>
              <w:rPr>
                <w:b/>
                <w:bCs/>
              </w:rPr>
            </w:pPr>
            <w:r w:rsidRPr="00CB3115">
              <w:rPr>
                <w:b/>
                <w:bCs/>
              </w:rPr>
              <w:t>P</w:t>
            </w:r>
            <w:r w:rsidR="00E02727">
              <w:rPr>
                <w:b/>
                <w:bCs/>
              </w:rPr>
              <w:t>ost</w:t>
            </w:r>
            <w:r w:rsidRPr="00CB3115">
              <w:rPr>
                <w:b/>
                <w:bCs/>
              </w:rPr>
              <w:t>g</w:t>
            </w:r>
            <w:r w:rsidR="00E02727">
              <w:rPr>
                <w:b/>
                <w:bCs/>
              </w:rPr>
              <w:t xml:space="preserve">raduate </w:t>
            </w:r>
            <w:r w:rsidRPr="00CB3115">
              <w:rPr>
                <w:b/>
                <w:bCs/>
              </w:rPr>
              <w:t>Dip</w:t>
            </w:r>
            <w:r w:rsidR="00E02727">
              <w:rPr>
                <w:b/>
                <w:bCs/>
              </w:rPr>
              <w:t>loma</w:t>
            </w:r>
            <w:r w:rsidRPr="00CB3115">
              <w:rPr>
                <w:b/>
                <w:bCs/>
              </w:rPr>
              <w:t xml:space="preserve"> Adult</w:t>
            </w:r>
            <w:r w:rsidR="00E02727">
              <w:rPr>
                <w:b/>
                <w:bCs/>
              </w:rPr>
              <w:t xml:space="preserve"> Nursing</w:t>
            </w:r>
          </w:p>
        </w:tc>
      </w:tr>
      <w:tr w:rsidR="009A58E4" w14:paraId="1B2FC73A" w14:textId="77777777" w:rsidTr="00CB3115">
        <w:tc>
          <w:tcPr>
            <w:tcW w:w="9853" w:type="dxa"/>
            <w:shd w:val="clear" w:color="auto" w:fill="auto"/>
          </w:tcPr>
          <w:p w14:paraId="2FC45CFB" w14:textId="7D96F8C9" w:rsidR="009A58E4" w:rsidRPr="00CB3115" w:rsidRDefault="009A58E4" w:rsidP="00B80519">
            <w:pPr>
              <w:rPr>
                <w:b/>
                <w:bCs/>
              </w:rPr>
            </w:pPr>
            <w:r w:rsidRPr="00CB3115">
              <w:rPr>
                <w:b/>
                <w:bCs/>
              </w:rPr>
              <w:t>P</w:t>
            </w:r>
            <w:r w:rsidR="00E02727">
              <w:rPr>
                <w:b/>
                <w:bCs/>
              </w:rPr>
              <w:t>ost</w:t>
            </w:r>
            <w:r w:rsidRPr="00CB3115">
              <w:rPr>
                <w:b/>
                <w:bCs/>
              </w:rPr>
              <w:t>g</w:t>
            </w:r>
            <w:r w:rsidR="00E02727">
              <w:rPr>
                <w:b/>
                <w:bCs/>
              </w:rPr>
              <w:t xml:space="preserve">raduate </w:t>
            </w:r>
            <w:r w:rsidRPr="00CB3115">
              <w:rPr>
                <w:b/>
                <w:bCs/>
              </w:rPr>
              <w:t>Dip</w:t>
            </w:r>
            <w:r w:rsidR="00E02727">
              <w:rPr>
                <w:b/>
                <w:bCs/>
              </w:rPr>
              <w:t>loma</w:t>
            </w:r>
            <w:r w:rsidRPr="00CB3115">
              <w:rPr>
                <w:b/>
                <w:bCs/>
              </w:rPr>
              <w:t xml:space="preserve"> Child</w:t>
            </w:r>
            <w:r w:rsidR="00E02727">
              <w:rPr>
                <w:b/>
                <w:bCs/>
              </w:rPr>
              <w:t xml:space="preserve"> Nursing</w:t>
            </w:r>
          </w:p>
        </w:tc>
      </w:tr>
      <w:tr w:rsidR="009A58E4" w14:paraId="3877C526" w14:textId="77777777" w:rsidTr="00CB3115">
        <w:tc>
          <w:tcPr>
            <w:tcW w:w="9853" w:type="dxa"/>
            <w:shd w:val="clear" w:color="auto" w:fill="BFBFBF"/>
          </w:tcPr>
          <w:p w14:paraId="12FABED6" w14:textId="57C647D1" w:rsidR="009A58E4" w:rsidRPr="00CB3115" w:rsidRDefault="009A58E4" w:rsidP="00B80519">
            <w:pPr>
              <w:rPr>
                <w:b/>
                <w:bCs/>
              </w:rPr>
            </w:pPr>
            <w:r w:rsidRPr="00CB3115">
              <w:rPr>
                <w:b/>
                <w:bCs/>
              </w:rPr>
              <w:t>P</w:t>
            </w:r>
            <w:r w:rsidR="00E02727">
              <w:rPr>
                <w:b/>
                <w:bCs/>
              </w:rPr>
              <w:t>ost</w:t>
            </w:r>
            <w:r w:rsidRPr="00CB3115">
              <w:rPr>
                <w:b/>
                <w:bCs/>
              </w:rPr>
              <w:t>g</w:t>
            </w:r>
            <w:r w:rsidR="00E02727">
              <w:rPr>
                <w:b/>
                <w:bCs/>
              </w:rPr>
              <w:t xml:space="preserve">raduate </w:t>
            </w:r>
            <w:r w:rsidRPr="00CB3115">
              <w:rPr>
                <w:b/>
                <w:bCs/>
              </w:rPr>
              <w:t>Dip</w:t>
            </w:r>
            <w:r w:rsidR="00E02727">
              <w:rPr>
                <w:b/>
                <w:bCs/>
              </w:rPr>
              <w:t>loma</w:t>
            </w:r>
            <w:r w:rsidRPr="00CB3115">
              <w:rPr>
                <w:b/>
                <w:bCs/>
              </w:rPr>
              <w:t xml:space="preserve"> Mental Health</w:t>
            </w:r>
            <w:r w:rsidR="00E02727">
              <w:rPr>
                <w:b/>
                <w:bCs/>
              </w:rPr>
              <w:t xml:space="preserve"> Nursing</w:t>
            </w:r>
          </w:p>
        </w:tc>
      </w:tr>
    </w:tbl>
    <w:p w14:paraId="0BDC335C" w14:textId="77777777" w:rsidR="00E02727" w:rsidRDefault="00E02727" w:rsidP="00B80519"/>
    <w:p w14:paraId="6F6BF2B2" w14:textId="77777777" w:rsidR="009A58E4" w:rsidRDefault="009A58E4" w:rsidP="00B80519">
      <w:r>
        <w:t>Allied Health Professions and Healthcare Science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3"/>
      </w:tblGrid>
      <w:tr w:rsidR="009A58E4" w14:paraId="17009A9B" w14:textId="77777777" w:rsidTr="00CB3115">
        <w:tc>
          <w:tcPr>
            <w:tcW w:w="9853" w:type="dxa"/>
            <w:shd w:val="clear" w:color="auto" w:fill="auto"/>
          </w:tcPr>
          <w:p w14:paraId="1B4A9346" w14:textId="63FBC3A6" w:rsidR="009A58E4" w:rsidRPr="00CB3115" w:rsidRDefault="00151038" w:rsidP="00B80519">
            <w:pPr>
              <w:rPr>
                <w:b/>
                <w:bCs/>
              </w:rPr>
            </w:pPr>
            <w:r w:rsidRPr="00CB3115">
              <w:rPr>
                <w:b/>
                <w:bCs/>
              </w:rPr>
              <w:t>Programm</w:t>
            </w:r>
            <w:r w:rsidR="007A379E">
              <w:rPr>
                <w:b/>
                <w:bCs/>
              </w:rPr>
              <w:t>e</w:t>
            </w:r>
          </w:p>
        </w:tc>
      </w:tr>
      <w:tr w:rsidR="009A58E4" w14:paraId="3570FE18" w14:textId="77777777" w:rsidTr="00CB3115">
        <w:tc>
          <w:tcPr>
            <w:tcW w:w="9853" w:type="dxa"/>
            <w:shd w:val="clear" w:color="auto" w:fill="BFBFBF"/>
          </w:tcPr>
          <w:p w14:paraId="0D37EC4D" w14:textId="52EF1DFD" w:rsidR="009A58E4" w:rsidRPr="00CB3115" w:rsidRDefault="00151038" w:rsidP="00B80519">
            <w:pPr>
              <w:rPr>
                <w:b/>
                <w:bCs/>
              </w:rPr>
            </w:pPr>
            <w:r w:rsidRPr="00CB3115">
              <w:rPr>
                <w:b/>
                <w:bCs/>
              </w:rPr>
              <w:t>B</w:t>
            </w:r>
            <w:r w:rsidR="00E02727">
              <w:rPr>
                <w:b/>
                <w:bCs/>
              </w:rPr>
              <w:t xml:space="preserve">achelor </w:t>
            </w:r>
            <w:r w:rsidRPr="00CB3115">
              <w:rPr>
                <w:b/>
                <w:bCs/>
              </w:rPr>
              <w:t>Sc</w:t>
            </w:r>
            <w:r w:rsidR="00E02727">
              <w:rPr>
                <w:b/>
                <w:bCs/>
              </w:rPr>
              <w:t>ience</w:t>
            </w:r>
            <w:r w:rsidRPr="00CB3115">
              <w:rPr>
                <w:b/>
                <w:bCs/>
              </w:rPr>
              <w:t xml:space="preserve"> </w:t>
            </w:r>
            <w:r w:rsidR="00480EC5">
              <w:rPr>
                <w:b/>
                <w:bCs/>
              </w:rPr>
              <w:t xml:space="preserve">(Hons) </w:t>
            </w:r>
            <w:r w:rsidRPr="00CB3115">
              <w:rPr>
                <w:b/>
                <w:bCs/>
              </w:rPr>
              <w:t>Physiotherapy</w:t>
            </w:r>
          </w:p>
        </w:tc>
      </w:tr>
      <w:tr w:rsidR="009A58E4" w14:paraId="448CF463" w14:textId="77777777" w:rsidTr="00CB3115">
        <w:tc>
          <w:tcPr>
            <w:tcW w:w="9853" w:type="dxa"/>
            <w:shd w:val="clear" w:color="auto" w:fill="auto"/>
          </w:tcPr>
          <w:p w14:paraId="4AD0BA6E" w14:textId="50E69A13" w:rsidR="009A58E4" w:rsidRPr="00CB3115" w:rsidRDefault="00151038" w:rsidP="00B80519">
            <w:pPr>
              <w:rPr>
                <w:b/>
                <w:bCs/>
              </w:rPr>
            </w:pPr>
            <w:r w:rsidRPr="00CB3115">
              <w:rPr>
                <w:b/>
                <w:bCs/>
              </w:rPr>
              <w:t>M</w:t>
            </w:r>
            <w:r w:rsidR="00E02727">
              <w:rPr>
                <w:b/>
                <w:bCs/>
              </w:rPr>
              <w:t xml:space="preserve">aster </w:t>
            </w:r>
            <w:r w:rsidRPr="00CB3115">
              <w:rPr>
                <w:b/>
                <w:bCs/>
              </w:rPr>
              <w:t>Sc</w:t>
            </w:r>
            <w:r w:rsidR="00E02727">
              <w:rPr>
                <w:b/>
                <w:bCs/>
              </w:rPr>
              <w:t>ience</w:t>
            </w:r>
            <w:r w:rsidRPr="00CB3115">
              <w:rPr>
                <w:b/>
                <w:bCs/>
              </w:rPr>
              <w:t xml:space="preserve"> Physiotherapy</w:t>
            </w:r>
          </w:p>
        </w:tc>
      </w:tr>
      <w:tr w:rsidR="009A58E4" w14:paraId="00C16377" w14:textId="77777777" w:rsidTr="00CB3115">
        <w:tc>
          <w:tcPr>
            <w:tcW w:w="9853" w:type="dxa"/>
            <w:shd w:val="clear" w:color="auto" w:fill="BFBFBF"/>
          </w:tcPr>
          <w:p w14:paraId="6E885F6A" w14:textId="6EA82317" w:rsidR="009A58E4" w:rsidRPr="00CB3115" w:rsidRDefault="00151038" w:rsidP="00B80519">
            <w:pPr>
              <w:rPr>
                <w:b/>
                <w:bCs/>
              </w:rPr>
            </w:pPr>
            <w:r w:rsidRPr="00CB3115">
              <w:rPr>
                <w:b/>
                <w:bCs/>
              </w:rPr>
              <w:t>B</w:t>
            </w:r>
            <w:r w:rsidR="00E02727">
              <w:rPr>
                <w:b/>
                <w:bCs/>
              </w:rPr>
              <w:t xml:space="preserve">achelor </w:t>
            </w:r>
            <w:r w:rsidRPr="00CB3115">
              <w:rPr>
                <w:b/>
                <w:bCs/>
              </w:rPr>
              <w:t>Sc</w:t>
            </w:r>
            <w:r w:rsidR="00E02727">
              <w:rPr>
                <w:b/>
                <w:bCs/>
              </w:rPr>
              <w:t>ience</w:t>
            </w:r>
            <w:r w:rsidRPr="00CB3115">
              <w:rPr>
                <w:b/>
                <w:bCs/>
              </w:rPr>
              <w:t xml:space="preserve"> </w:t>
            </w:r>
            <w:r w:rsidR="00480EC5">
              <w:rPr>
                <w:b/>
                <w:bCs/>
              </w:rPr>
              <w:t xml:space="preserve">(Hons) </w:t>
            </w:r>
            <w:r w:rsidRPr="00CB3115">
              <w:rPr>
                <w:b/>
                <w:bCs/>
              </w:rPr>
              <w:t>Occupational Therapy</w:t>
            </w:r>
          </w:p>
        </w:tc>
      </w:tr>
      <w:tr w:rsidR="009A58E4" w14:paraId="3A513DED" w14:textId="77777777" w:rsidTr="00CB3115">
        <w:tc>
          <w:tcPr>
            <w:tcW w:w="9853" w:type="dxa"/>
            <w:shd w:val="clear" w:color="auto" w:fill="auto"/>
          </w:tcPr>
          <w:p w14:paraId="16118CBF" w14:textId="7FD13C7D" w:rsidR="009A58E4" w:rsidRPr="00CB3115" w:rsidRDefault="00151038" w:rsidP="00B80519">
            <w:pPr>
              <w:rPr>
                <w:b/>
                <w:bCs/>
              </w:rPr>
            </w:pPr>
            <w:r w:rsidRPr="00CB3115">
              <w:rPr>
                <w:b/>
                <w:bCs/>
              </w:rPr>
              <w:t>B</w:t>
            </w:r>
            <w:r w:rsidR="00E02727">
              <w:rPr>
                <w:b/>
                <w:bCs/>
              </w:rPr>
              <w:t xml:space="preserve">achelor </w:t>
            </w:r>
            <w:r w:rsidRPr="00CB3115">
              <w:rPr>
                <w:b/>
                <w:bCs/>
              </w:rPr>
              <w:t>Sc</w:t>
            </w:r>
            <w:r w:rsidR="00E02727">
              <w:rPr>
                <w:b/>
                <w:bCs/>
              </w:rPr>
              <w:t>ience</w:t>
            </w:r>
            <w:r w:rsidRPr="00CB3115">
              <w:rPr>
                <w:b/>
                <w:bCs/>
              </w:rPr>
              <w:t xml:space="preserve"> </w:t>
            </w:r>
            <w:r w:rsidR="00480EC5">
              <w:rPr>
                <w:b/>
                <w:bCs/>
              </w:rPr>
              <w:t xml:space="preserve">(Hons) </w:t>
            </w:r>
            <w:r w:rsidRPr="00CB3115">
              <w:rPr>
                <w:b/>
                <w:bCs/>
              </w:rPr>
              <w:t>Podiatry</w:t>
            </w:r>
          </w:p>
        </w:tc>
      </w:tr>
      <w:tr w:rsidR="009A58E4" w14:paraId="6E10E19A" w14:textId="77777777" w:rsidTr="00E02727">
        <w:tc>
          <w:tcPr>
            <w:tcW w:w="9853" w:type="dxa"/>
            <w:shd w:val="clear" w:color="auto" w:fill="BFBFBF" w:themeFill="background1" w:themeFillShade="BF"/>
          </w:tcPr>
          <w:p w14:paraId="59C17776" w14:textId="43A28820" w:rsidR="009A58E4" w:rsidRPr="00CB3115" w:rsidRDefault="00151038" w:rsidP="00B80519">
            <w:pPr>
              <w:rPr>
                <w:b/>
                <w:bCs/>
              </w:rPr>
            </w:pPr>
            <w:r w:rsidRPr="00CB3115">
              <w:rPr>
                <w:b/>
                <w:bCs/>
              </w:rPr>
              <w:t>B</w:t>
            </w:r>
            <w:r w:rsidR="00E02727">
              <w:rPr>
                <w:b/>
                <w:bCs/>
              </w:rPr>
              <w:t xml:space="preserve">achelor </w:t>
            </w:r>
            <w:r w:rsidRPr="00CB3115">
              <w:rPr>
                <w:b/>
                <w:bCs/>
              </w:rPr>
              <w:t>Sc</w:t>
            </w:r>
            <w:r w:rsidR="00E02727">
              <w:rPr>
                <w:b/>
                <w:bCs/>
              </w:rPr>
              <w:t>ience</w:t>
            </w:r>
            <w:r w:rsidRPr="00CB3115">
              <w:rPr>
                <w:b/>
                <w:bCs/>
              </w:rPr>
              <w:t xml:space="preserve"> </w:t>
            </w:r>
            <w:r w:rsidR="00480EC5">
              <w:rPr>
                <w:b/>
                <w:bCs/>
              </w:rPr>
              <w:t xml:space="preserve">(Hons) </w:t>
            </w:r>
            <w:r w:rsidRPr="00CB3115">
              <w:rPr>
                <w:b/>
                <w:bCs/>
              </w:rPr>
              <w:t>Healthcare Science</w:t>
            </w:r>
          </w:p>
        </w:tc>
      </w:tr>
    </w:tbl>
    <w:p w14:paraId="18ABB4D4" w14:textId="77777777" w:rsidR="00151038" w:rsidRDefault="00151038" w:rsidP="00B80519"/>
    <w:p w14:paraId="70D07FA1" w14:textId="4F9F0D4A" w:rsidR="0066432C" w:rsidRDefault="00E02727" w:rsidP="00B80519">
      <w:r>
        <w:t>Specialist Practice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3"/>
      </w:tblGrid>
      <w:tr w:rsidR="00E02727" w:rsidRPr="00CB3115" w14:paraId="75E72240" w14:textId="77777777" w:rsidTr="00E02727">
        <w:tc>
          <w:tcPr>
            <w:tcW w:w="9853" w:type="dxa"/>
            <w:shd w:val="clear" w:color="auto" w:fill="auto"/>
          </w:tcPr>
          <w:p w14:paraId="16953A38" w14:textId="77777777" w:rsidR="00E02727" w:rsidRPr="00CB3115" w:rsidRDefault="00E02727" w:rsidP="00E02727">
            <w:pPr>
              <w:rPr>
                <w:b/>
                <w:bCs/>
              </w:rPr>
            </w:pPr>
            <w:r w:rsidRPr="00CB3115">
              <w:rPr>
                <w:b/>
                <w:bCs/>
              </w:rPr>
              <w:t>Programm</w:t>
            </w:r>
            <w:r>
              <w:rPr>
                <w:b/>
                <w:bCs/>
              </w:rPr>
              <w:t>e</w:t>
            </w:r>
          </w:p>
        </w:tc>
      </w:tr>
      <w:tr w:rsidR="00E02727" w:rsidRPr="00CB3115" w14:paraId="5E1AA5E0" w14:textId="77777777" w:rsidTr="00E02727">
        <w:tc>
          <w:tcPr>
            <w:tcW w:w="9853" w:type="dxa"/>
            <w:shd w:val="clear" w:color="auto" w:fill="BFBFBF" w:themeFill="background1" w:themeFillShade="BF"/>
          </w:tcPr>
          <w:p w14:paraId="3F19DC06" w14:textId="3F29B737" w:rsidR="00E02727" w:rsidRPr="00CB3115" w:rsidRDefault="00E02727" w:rsidP="00E02727">
            <w:pPr>
              <w:rPr>
                <w:b/>
                <w:bCs/>
              </w:rPr>
            </w:pPr>
            <w:r w:rsidRPr="00E02727">
              <w:rPr>
                <w:b/>
                <w:bCs/>
                <w:lang w:val="en-US"/>
              </w:rPr>
              <w:t>B</w:t>
            </w:r>
            <w:r>
              <w:rPr>
                <w:b/>
                <w:bCs/>
                <w:lang w:val="en-US"/>
              </w:rPr>
              <w:t xml:space="preserve">achelor </w:t>
            </w:r>
            <w:r w:rsidRPr="00E02727">
              <w:rPr>
                <w:b/>
                <w:bCs/>
                <w:lang w:val="en-US"/>
              </w:rPr>
              <w:t>Sc</w:t>
            </w:r>
            <w:r>
              <w:rPr>
                <w:b/>
                <w:bCs/>
                <w:lang w:val="en-US"/>
              </w:rPr>
              <w:t>ience</w:t>
            </w:r>
            <w:r w:rsidRPr="00E02727">
              <w:rPr>
                <w:b/>
                <w:bCs/>
                <w:lang w:val="en-US"/>
              </w:rPr>
              <w:t xml:space="preserve"> (</w:t>
            </w:r>
            <w:proofErr w:type="spellStart"/>
            <w:r w:rsidRPr="00E02727">
              <w:rPr>
                <w:b/>
                <w:bCs/>
                <w:lang w:val="en-US"/>
              </w:rPr>
              <w:t>Hons</w:t>
            </w:r>
            <w:proofErr w:type="spellEnd"/>
            <w:r w:rsidRPr="00E02727">
              <w:rPr>
                <w:b/>
                <w:bCs/>
                <w:lang w:val="en-US"/>
              </w:rPr>
              <w:t>) Public Health Practice: Specialist Community Public Health Nursing</w:t>
            </w:r>
            <w:r>
              <w:rPr>
                <w:b/>
                <w:bCs/>
                <w:lang w:val="en-US"/>
              </w:rPr>
              <w:t xml:space="preserve"> (SCPHN)</w:t>
            </w:r>
          </w:p>
        </w:tc>
      </w:tr>
      <w:tr w:rsidR="00E02727" w:rsidRPr="00CB3115" w14:paraId="600BCD83" w14:textId="77777777" w:rsidTr="00E02727">
        <w:tc>
          <w:tcPr>
            <w:tcW w:w="9853" w:type="dxa"/>
            <w:shd w:val="clear" w:color="auto" w:fill="auto"/>
          </w:tcPr>
          <w:p w14:paraId="279025ED" w14:textId="5371D716" w:rsidR="00E02727" w:rsidRPr="00E02727" w:rsidRDefault="00E02727" w:rsidP="00E02727">
            <w:pPr>
              <w:rPr>
                <w:b/>
                <w:bCs/>
                <w:lang w:val="en-US"/>
              </w:rPr>
            </w:pPr>
            <w:r>
              <w:rPr>
                <w:b/>
                <w:bCs/>
                <w:lang w:val="en-US"/>
              </w:rPr>
              <w:lastRenderedPageBreak/>
              <w:t xml:space="preserve">Postgraduate Diploma </w:t>
            </w:r>
            <w:r w:rsidRPr="00E02727">
              <w:rPr>
                <w:b/>
                <w:bCs/>
                <w:lang w:val="en-US"/>
              </w:rPr>
              <w:t>Public Health Practice: Specialist Community Public Health Nursing</w:t>
            </w:r>
            <w:r>
              <w:rPr>
                <w:b/>
                <w:bCs/>
                <w:lang w:val="en-US"/>
              </w:rPr>
              <w:t xml:space="preserve"> (SCPHN)</w:t>
            </w:r>
          </w:p>
        </w:tc>
      </w:tr>
      <w:tr w:rsidR="00E02727" w:rsidRPr="00CB3115" w14:paraId="07F262C5" w14:textId="77777777" w:rsidTr="00E02727">
        <w:tc>
          <w:tcPr>
            <w:tcW w:w="9853" w:type="dxa"/>
            <w:shd w:val="clear" w:color="auto" w:fill="BFBFBF" w:themeFill="background1" w:themeFillShade="BF"/>
          </w:tcPr>
          <w:p w14:paraId="3F5A5818" w14:textId="61738368" w:rsidR="00E02727" w:rsidRPr="00CE3386" w:rsidRDefault="00CE3386" w:rsidP="00E02727">
            <w:pPr>
              <w:rPr>
                <w:b/>
                <w:bCs/>
                <w:lang w:val="en-US"/>
              </w:rPr>
            </w:pPr>
            <w:r>
              <w:rPr>
                <w:b/>
                <w:bCs/>
                <w:lang w:val="en-US"/>
              </w:rPr>
              <w:t>Master Science Advanced Clinical Practice (District Nursing/Children’s Community Nursing)</w:t>
            </w:r>
          </w:p>
        </w:tc>
      </w:tr>
    </w:tbl>
    <w:p w14:paraId="6FBA975E" w14:textId="77777777" w:rsidR="00E02727" w:rsidRDefault="00E02727" w:rsidP="00B80519"/>
    <w:p w14:paraId="0E44E171" w14:textId="77777777" w:rsidR="00151038" w:rsidRDefault="00151038" w:rsidP="00B80519">
      <w:r>
        <w:t xml:space="preserve">These boards take place at the following intervals throughout the academic year: </w:t>
      </w:r>
    </w:p>
    <w:p w14:paraId="27851CCD" w14:textId="77777777" w:rsidR="00CE3386" w:rsidRDefault="00CE3386" w:rsidP="00B80519"/>
    <w:p w14:paraId="038956EA" w14:textId="77777777" w:rsidR="00151038" w:rsidRDefault="00151038" w:rsidP="00B80519">
      <w:r>
        <w:t>Nursing and Midwifery</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3"/>
      </w:tblGrid>
      <w:tr w:rsidR="00151038" w14:paraId="674EA771" w14:textId="77777777" w:rsidTr="00CB3115">
        <w:tc>
          <w:tcPr>
            <w:tcW w:w="9853" w:type="dxa"/>
            <w:shd w:val="clear" w:color="auto" w:fill="auto"/>
          </w:tcPr>
          <w:p w14:paraId="46D7FE96" w14:textId="77777777" w:rsidR="00151038" w:rsidRPr="00CB3115" w:rsidRDefault="00151038" w:rsidP="00B80519">
            <w:pPr>
              <w:rPr>
                <w:b/>
                <w:bCs/>
              </w:rPr>
            </w:pPr>
            <w:r w:rsidRPr="00CB3115">
              <w:rPr>
                <w:b/>
                <w:bCs/>
              </w:rPr>
              <w:t>Board Date</w:t>
            </w:r>
          </w:p>
        </w:tc>
      </w:tr>
      <w:tr w:rsidR="00151038" w14:paraId="2B09DD7B" w14:textId="77777777" w:rsidTr="00CB3115">
        <w:tc>
          <w:tcPr>
            <w:tcW w:w="9853" w:type="dxa"/>
            <w:shd w:val="clear" w:color="auto" w:fill="BFBFBF"/>
          </w:tcPr>
          <w:p w14:paraId="4F7A89EB" w14:textId="77777777" w:rsidR="00151038" w:rsidRPr="00CB3115" w:rsidRDefault="00151038" w:rsidP="00B80519">
            <w:pPr>
              <w:rPr>
                <w:b/>
                <w:bCs/>
              </w:rPr>
            </w:pPr>
            <w:r w:rsidRPr="00CB3115">
              <w:rPr>
                <w:b/>
                <w:bCs/>
              </w:rPr>
              <w:t>November</w:t>
            </w:r>
          </w:p>
        </w:tc>
      </w:tr>
      <w:tr w:rsidR="00151038" w14:paraId="0CABBAAC" w14:textId="77777777" w:rsidTr="00CB3115">
        <w:tc>
          <w:tcPr>
            <w:tcW w:w="9853" w:type="dxa"/>
            <w:shd w:val="clear" w:color="auto" w:fill="auto"/>
          </w:tcPr>
          <w:p w14:paraId="34827ABF" w14:textId="77777777" w:rsidR="00151038" w:rsidRPr="00CB3115" w:rsidRDefault="00151038" w:rsidP="00B80519">
            <w:pPr>
              <w:rPr>
                <w:b/>
                <w:bCs/>
              </w:rPr>
            </w:pPr>
            <w:r w:rsidRPr="00CB3115">
              <w:rPr>
                <w:b/>
                <w:bCs/>
              </w:rPr>
              <w:t>March</w:t>
            </w:r>
          </w:p>
        </w:tc>
      </w:tr>
      <w:tr w:rsidR="00151038" w14:paraId="2D3D8594" w14:textId="77777777" w:rsidTr="00CB3115">
        <w:tc>
          <w:tcPr>
            <w:tcW w:w="9853" w:type="dxa"/>
            <w:shd w:val="clear" w:color="auto" w:fill="BFBFBF"/>
          </w:tcPr>
          <w:p w14:paraId="3324FE53" w14:textId="77777777" w:rsidR="00151038" w:rsidRPr="00CB3115" w:rsidRDefault="00151038" w:rsidP="00B80519">
            <w:pPr>
              <w:rPr>
                <w:b/>
                <w:bCs/>
              </w:rPr>
            </w:pPr>
            <w:r w:rsidRPr="00CB3115">
              <w:rPr>
                <w:b/>
                <w:bCs/>
              </w:rPr>
              <w:t>July</w:t>
            </w:r>
          </w:p>
        </w:tc>
      </w:tr>
      <w:tr w:rsidR="00151038" w14:paraId="52BFA280" w14:textId="77777777" w:rsidTr="00CB3115">
        <w:tc>
          <w:tcPr>
            <w:tcW w:w="9853" w:type="dxa"/>
            <w:shd w:val="clear" w:color="auto" w:fill="auto"/>
          </w:tcPr>
          <w:p w14:paraId="2C3A46EC" w14:textId="77777777" w:rsidR="00151038" w:rsidRPr="00CB3115" w:rsidRDefault="00151038" w:rsidP="00B80519">
            <w:pPr>
              <w:rPr>
                <w:b/>
                <w:bCs/>
              </w:rPr>
            </w:pPr>
            <w:r w:rsidRPr="00CB3115">
              <w:rPr>
                <w:b/>
                <w:bCs/>
              </w:rPr>
              <w:t>September</w:t>
            </w:r>
          </w:p>
        </w:tc>
      </w:tr>
    </w:tbl>
    <w:p w14:paraId="42AE2C6A" w14:textId="77777777" w:rsidR="00E276C2" w:rsidRDefault="00E276C2" w:rsidP="00B80519"/>
    <w:p w14:paraId="1CC9EF61" w14:textId="77777777" w:rsidR="00151038" w:rsidRDefault="00151038" w:rsidP="00B80519">
      <w:r>
        <w:t>Allied Health Professions and Healthcare Science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3"/>
      </w:tblGrid>
      <w:tr w:rsidR="00151038" w14:paraId="02367729" w14:textId="77777777" w:rsidTr="00CB3115">
        <w:tc>
          <w:tcPr>
            <w:tcW w:w="9853" w:type="dxa"/>
            <w:shd w:val="clear" w:color="auto" w:fill="auto"/>
          </w:tcPr>
          <w:p w14:paraId="09F11EC7" w14:textId="77777777" w:rsidR="00151038" w:rsidRPr="00CB3115" w:rsidRDefault="00151038" w:rsidP="00B80519">
            <w:pPr>
              <w:rPr>
                <w:b/>
                <w:bCs/>
              </w:rPr>
            </w:pPr>
            <w:r w:rsidRPr="00CB3115">
              <w:rPr>
                <w:b/>
                <w:bCs/>
              </w:rPr>
              <w:t>Board Date</w:t>
            </w:r>
          </w:p>
        </w:tc>
      </w:tr>
      <w:tr w:rsidR="00151038" w14:paraId="7AE97AEE" w14:textId="77777777" w:rsidTr="00CB3115">
        <w:tc>
          <w:tcPr>
            <w:tcW w:w="9853" w:type="dxa"/>
            <w:shd w:val="clear" w:color="auto" w:fill="BFBFBF"/>
          </w:tcPr>
          <w:p w14:paraId="7E862294" w14:textId="77777777" w:rsidR="00151038" w:rsidRPr="00CB3115" w:rsidRDefault="00151038" w:rsidP="00B80519">
            <w:pPr>
              <w:rPr>
                <w:b/>
                <w:bCs/>
              </w:rPr>
            </w:pPr>
            <w:r w:rsidRPr="00CB3115">
              <w:rPr>
                <w:b/>
                <w:bCs/>
              </w:rPr>
              <w:t>February</w:t>
            </w:r>
          </w:p>
        </w:tc>
      </w:tr>
      <w:tr w:rsidR="00151038" w14:paraId="1A30E5FE" w14:textId="77777777" w:rsidTr="00CB3115">
        <w:tc>
          <w:tcPr>
            <w:tcW w:w="9853" w:type="dxa"/>
            <w:shd w:val="clear" w:color="auto" w:fill="auto"/>
          </w:tcPr>
          <w:p w14:paraId="6A1DF445" w14:textId="77777777" w:rsidR="00151038" w:rsidRPr="00CB3115" w:rsidRDefault="00151038" w:rsidP="00B80519">
            <w:pPr>
              <w:rPr>
                <w:b/>
                <w:bCs/>
              </w:rPr>
            </w:pPr>
            <w:r w:rsidRPr="00CB3115">
              <w:rPr>
                <w:b/>
                <w:bCs/>
              </w:rPr>
              <w:t>June</w:t>
            </w:r>
          </w:p>
        </w:tc>
      </w:tr>
      <w:tr w:rsidR="00151038" w14:paraId="0B294E1B" w14:textId="77777777" w:rsidTr="00CB3115">
        <w:tc>
          <w:tcPr>
            <w:tcW w:w="9853" w:type="dxa"/>
            <w:shd w:val="clear" w:color="auto" w:fill="BFBFBF"/>
          </w:tcPr>
          <w:p w14:paraId="60F3FC77" w14:textId="77777777" w:rsidR="00151038" w:rsidRPr="00CB3115" w:rsidRDefault="00151038" w:rsidP="00B80519">
            <w:pPr>
              <w:rPr>
                <w:b/>
                <w:bCs/>
              </w:rPr>
            </w:pPr>
            <w:r w:rsidRPr="00CB3115">
              <w:rPr>
                <w:b/>
                <w:bCs/>
              </w:rPr>
              <w:t>September</w:t>
            </w:r>
          </w:p>
        </w:tc>
      </w:tr>
    </w:tbl>
    <w:p w14:paraId="11AF0675" w14:textId="77777777" w:rsidR="005F2DAC" w:rsidRDefault="005F2DAC" w:rsidP="00B80519"/>
    <w:p w14:paraId="1EF1B4BB" w14:textId="133A6509" w:rsidR="00CE3386" w:rsidRDefault="00CE3386" w:rsidP="00B80519">
      <w:r>
        <w:t>Specialist Practice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3"/>
      </w:tblGrid>
      <w:tr w:rsidR="00CE3386" w:rsidRPr="00CB3115" w14:paraId="7CA2353C" w14:textId="77777777" w:rsidTr="0079097B">
        <w:tc>
          <w:tcPr>
            <w:tcW w:w="9853" w:type="dxa"/>
            <w:shd w:val="clear" w:color="auto" w:fill="auto"/>
          </w:tcPr>
          <w:p w14:paraId="321577D0" w14:textId="77777777" w:rsidR="00CE3386" w:rsidRPr="00CB3115" w:rsidRDefault="00CE3386" w:rsidP="0079097B">
            <w:pPr>
              <w:rPr>
                <w:b/>
                <w:bCs/>
              </w:rPr>
            </w:pPr>
            <w:r w:rsidRPr="00CB3115">
              <w:rPr>
                <w:b/>
                <w:bCs/>
              </w:rPr>
              <w:t>Board Date</w:t>
            </w:r>
          </w:p>
        </w:tc>
      </w:tr>
      <w:tr w:rsidR="00CE3386" w:rsidRPr="00CB3115" w14:paraId="5BA2871C" w14:textId="77777777" w:rsidTr="0079097B">
        <w:tc>
          <w:tcPr>
            <w:tcW w:w="9853" w:type="dxa"/>
            <w:shd w:val="clear" w:color="auto" w:fill="BFBFBF"/>
          </w:tcPr>
          <w:p w14:paraId="75E1345B" w14:textId="23C04392" w:rsidR="00CE3386" w:rsidRPr="00CB3115" w:rsidRDefault="00CE3386" w:rsidP="0079097B">
            <w:pPr>
              <w:rPr>
                <w:b/>
                <w:bCs/>
              </w:rPr>
            </w:pPr>
            <w:r>
              <w:rPr>
                <w:b/>
                <w:bCs/>
              </w:rPr>
              <w:t>September</w:t>
            </w:r>
          </w:p>
        </w:tc>
      </w:tr>
    </w:tbl>
    <w:p w14:paraId="38AEAD27" w14:textId="77777777" w:rsidR="00CE3386" w:rsidRDefault="00CE3386" w:rsidP="00B80519">
      <w:pPr>
        <w:rPr>
          <w:b/>
          <w:bCs/>
        </w:rPr>
      </w:pPr>
    </w:p>
    <w:p w14:paraId="0297761F" w14:textId="77777777" w:rsidR="00151038" w:rsidRDefault="00151038" w:rsidP="00B80519">
      <w:pPr>
        <w:rPr>
          <w:b/>
          <w:bCs/>
        </w:rPr>
      </w:pPr>
      <w:r>
        <w:rPr>
          <w:b/>
          <w:bCs/>
        </w:rPr>
        <w:t>External Examiners</w:t>
      </w:r>
    </w:p>
    <w:p w14:paraId="079B3EE9" w14:textId="77777777" w:rsidR="00151038" w:rsidRDefault="00151038" w:rsidP="00B80519">
      <w:r>
        <w:t>Each programme has an External Examiner who is an Academic from another University with the knowledge and skills to provide assurance to the University that:</w:t>
      </w:r>
    </w:p>
    <w:p w14:paraId="69C9143C" w14:textId="77777777" w:rsidR="00151038" w:rsidRDefault="00151038" w:rsidP="00151038">
      <w:pPr>
        <w:numPr>
          <w:ilvl w:val="0"/>
          <w:numId w:val="7"/>
        </w:numPr>
      </w:pPr>
      <w:r>
        <w:t>The academic standard of each award is set and maintained at the appropriate level, and that standards of student performance are properly judged against this standard.</w:t>
      </w:r>
    </w:p>
    <w:p w14:paraId="621A3D58" w14:textId="1E877F5C" w:rsidR="00151038" w:rsidRDefault="00151038" w:rsidP="00151038">
      <w:pPr>
        <w:numPr>
          <w:ilvl w:val="0"/>
          <w:numId w:val="7"/>
        </w:numPr>
      </w:pPr>
      <w:r>
        <w:t>Assessment processes measure student achievement appropriately, are rigorous, fairly operated and in accordance with University policies and regulations.</w:t>
      </w:r>
    </w:p>
    <w:p w14:paraId="23B037AE" w14:textId="77777777" w:rsidR="00151038" w:rsidRDefault="00151038" w:rsidP="00151038">
      <w:pPr>
        <w:numPr>
          <w:ilvl w:val="0"/>
          <w:numId w:val="7"/>
        </w:numPr>
      </w:pPr>
      <w:r>
        <w:t>The standards of its awards are comparable with other similar institutions.</w:t>
      </w:r>
    </w:p>
    <w:p w14:paraId="3A54D877" w14:textId="77777777" w:rsidR="00151038" w:rsidRDefault="00151038" w:rsidP="00151038">
      <w:pPr>
        <w:numPr>
          <w:ilvl w:val="0"/>
          <w:numId w:val="7"/>
        </w:numPr>
      </w:pPr>
      <w:r>
        <w:t>Learning from and sharing of examples of good practice happens.</w:t>
      </w:r>
    </w:p>
    <w:p w14:paraId="6401274B" w14:textId="77777777" w:rsidR="00151038" w:rsidRDefault="00151038" w:rsidP="00151038">
      <w:r>
        <w:t>External Examiners are required to report on:</w:t>
      </w:r>
    </w:p>
    <w:p w14:paraId="1B4D4ED3" w14:textId="77777777" w:rsidR="00151038" w:rsidRDefault="00151038" w:rsidP="00151038">
      <w:pPr>
        <w:numPr>
          <w:ilvl w:val="0"/>
          <w:numId w:val="8"/>
        </w:numPr>
      </w:pPr>
      <w:r>
        <w:t>Whether the academic standards set are appropriate.</w:t>
      </w:r>
    </w:p>
    <w:p w14:paraId="7FD5C1AD" w14:textId="77777777" w:rsidR="00151038" w:rsidRDefault="00151038" w:rsidP="00151038">
      <w:pPr>
        <w:numPr>
          <w:ilvl w:val="0"/>
          <w:numId w:val="8"/>
        </w:numPr>
      </w:pPr>
      <w:r>
        <w:t>The extent to which the assessment is appropriate, rigorous, equitable and fairly conducted.</w:t>
      </w:r>
    </w:p>
    <w:p w14:paraId="4673FF8F" w14:textId="77777777" w:rsidR="00D82ED9" w:rsidRDefault="00151038" w:rsidP="00151038">
      <w:pPr>
        <w:numPr>
          <w:ilvl w:val="0"/>
          <w:numId w:val="8"/>
        </w:numPr>
      </w:pPr>
      <w:r>
        <w:t xml:space="preserve">Whether the marking scheme and assessment criteria are at the right level and have </w:t>
      </w:r>
      <w:r w:rsidR="00D82ED9">
        <w:t xml:space="preserve">been applied appropriately. </w:t>
      </w:r>
    </w:p>
    <w:p w14:paraId="6B1FF893" w14:textId="77777777" w:rsidR="00D82ED9" w:rsidRDefault="00D82ED9" w:rsidP="00151038">
      <w:pPr>
        <w:numPr>
          <w:ilvl w:val="0"/>
          <w:numId w:val="8"/>
        </w:numPr>
      </w:pPr>
      <w:r>
        <w:t>The standards of student performance.</w:t>
      </w:r>
    </w:p>
    <w:p w14:paraId="44900142" w14:textId="77777777" w:rsidR="00D82ED9" w:rsidRDefault="00D82ED9" w:rsidP="00D82ED9">
      <w:pPr>
        <w:numPr>
          <w:ilvl w:val="0"/>
          <w:numId w:val="8"/>
        </w:numPr>
      </w:pPr>
      <w:r>
        <w:t>The comparability of standards and achievement to other institutions.</w:t>
      </w:r>
    </w:p>
    <w:p w14:paraId="638D2381" w14:textId="77777777" w:rsidR="003D27DB" w:rsidRDefault="003D27DB" w:rsidP="00D82ED9">
      <w:pPr>
        <w:numPr>
          <w:ilvl w:val="0"/>
          <w:numId w:val="8"/>
        </w:numPr>
      </w:pPr>
      <w:r>
        <w:t>The consistency of standards and achievement where programmes are delivered by external partners.</w:t>
      </w:r>
    </w:p>
    <w:p w14:paraId="2002371E" w14:textId="2BD15823" w:rsidR="00480EC5" w:rsidRDefault="003D27DB" w:rsidP="00480EC5">
      <w:pPr>
        <w:numPr>
          <w:ilvl w:val="0"/>
          <w:numId w:val="8"/>
        </w:numPr>
      </w:pPr>
      <w:r>
        <w:t xml:space="preserve">Innovation and good practice. </w:t>
      </w:r>
      <w:r w:rsidR="00151038">
        <w:t xml:space="preserve"> </w:t>
      </w:r>
      <w:r w:rsidR="00480EC5">
        <w:br/>
      </w:r>
    </w:p>
    <w:p w14:paraId="3B41E34A" w14:textId="77777777" w:rsidR="00A27EA7" w:rsidRDefault="00A27EA7" w:rsidP="00A27EA7">
      <w:pPr>
        <w:rPr>
          <w:b/>
          <w:bCs/>
        </w:rPr>
      </w:pPr>
      <w:r>
        <w:rPr>
          <w:b/>
          <w:bCs/>
        </w:rPr>
        <w:lastRenderedPageBreak/>
        <w:t>Visits to Practice Placements</w:t>
      </w:r>
    </w:p>
    <w:p w14:paraId="781C0549" w14:textId="77777777" w:rsidR="0066432C" w:rsidRDefault="00A27EA7" w:rsidP="00A27EA7">
      <w:r>
        <w:t>In order for External Examiners to fulfil their role and submit their report, they require the opportunity to examine all aspects of a programme of study including the aspects of the programme that are delivered by external partners.  Therefore, the Faculty of Health Sciences offers External Examiners the opportunit</w:t>
      </w:r>
      <w:r w:rsidR="00431537">
        <w:t xml:space="preserve">y </w:t>
      </w:r>
      <w:r>
        <w:t>to visit practice placements</w:t>
      </w:r>
      <w:r w:rsidR="00431537">
        <w:t xml:space="preserve"> once a year</w:t>
      </w:r>
      <w:r>
        <w:t>.  External Examiners are accompanied by a member of academic staff with a role in supporting learning in practice.  The External Examiners will expect to see students and mentors/supervisors in a practice placement as part of their examination of the pract</w:t>
      </w:r>
      <w:r w:rsidR="00FD0833">
        <w:t xml:space="preserve">ice elements of the programme.  </w:t>
      </w:r>
    </w:p>
    <w:p w14:paraId="36882645" w14:textId="77777777" w:rsidR="0066432C" w:rsidRDefault="0066432C" w:rsidP="00A27EA7"/>
    <w:p w14:paraId="69B96133" w14:textId="6603B01D" w:rsidR="00FD0833" w:rsidRDefault="00FD0833" w:rsidP="00A27EA7">
      <w:r>
        <w:t>At these visits, External Examiners will normally consider:</w:t>
      </w:r>
    </w:p>
    <w:p w14:paraId="07D2E122" w14:textId="77777777" w:rsidR="00A27EA7" w:rsidRDefault="00FD0833" w:rsidP="00FD0833">
      <w:pPr>
        <w:numPr>
          <w:ilvl w:val="0"/>
          <w:numId w:val="9"/>
        </w:numPr>
      </w:pPr>
      <w:r>
        <w:t>The environment where the student is placed.</w:t>
      </w:r>
    </w:p>
    <w:p w14:paraId="401395A4" w14:textId="77777777" w:rsidR="00FD0833" w:rsidRDefault="00FD0833" w:rsidP="00FD0833">
      <w:pPr>
        <w:numPr>
          <w:ilvl w:val="0"/>
          <w:numId w:val="9"/>
        </w:numPr>
      </w:pPr>
      <w:r>
        <w:t>The preparation that mentors/supervisors have to teach and assess students.</w:t>
      </w:r>
    </w:p>
    <w:p w14:paraId="4A608893" w14:textId="77777777" w:rsidR="00FD0833" w:rsidRDefault="00FD0833" w:rsidP="00FD0833">
      <w:pPr>
        <w:numPr>
          <w:ilvl w:val="0"/>
          <w:numId w:val="9"/>
        </w:numPr>
      </w:pPr>
      <w:r>
        <w:t>Whether the assessment is appropriate, rigorous, equitable and fairly conducted.</w:t>
      </w:r>
    </w:p>
    <w:p w14:paraId="74643AA1" w14:textId="77777777" w:rsidR="00FD0833" w:rsidRDefault="00FD0833" w:rsidP="00FD0833">
      <w:pPr>
        <w:numPr>
          <w:ilvl w:val="0"/>
          <w:numId w:val="9"/>
        </w:numPr>
      </w:pPr>
      <w:r>
        <w:t>The standards of student performance.</w:t>
      </w:r>
    </w:p>
    <w:p w14:paraId="442A1A6A" w14:textId="77777777" w:rsidR="00FD0833" w:rsidRDefault="00FD0833" w:rsidP="00FD0833">
      <w:pPr>
        <w:numPr>
          <w:ilvl w:val="0"/>
          <w:numId w:val="9"/>
        </w:numPr>
      </w:pPr>
      <w:r>
        <w:t>The comparability of standards and student achievement to other institutions.</w:t>
      </w:r>
    </w:p>
    <w:p w14:paraId="10094E32" w14:textId="5997DFFD" w:rsidR="00480EC5" w:rsidRDefault="00FD0833" w:rsidP="00480EC5">
      <w:pPr>
        <w:numPr>
          <w:ilvl w:val="0"/>
          <w:numId w:val="9"/>
        </w:numPr>
      </w:pPr>
      <w:r>
        <w:t>Innovation and good practice.</w:t>
      </w:r>
    </w:p>
    <w:p w14:paraId="3856E225" w14:textId="3278E446" w:rsidR="00FD0833" w:rsidRDefault="00FD0833" w:rsidP="00FD0833">
      <w:r>
        <w:t>They will gather this information by interviewing the student and mentor/supervisor (and/or other staff involved in student learning) and observing the learning environment.</w:t>
      </w:r>
      <w:r w:rsidR="00480EC5">
        <w:br/>
      </w:r>
    </w:p>
    <w:p w14:paraId="2D7579F3" w14:textId="77777777" w:rsidR="0066432C" w:rsidRDefault="0066432C" w:rsidP="00FD0833">
      <w:pPr>
        <w:rPr>
          <w:b/>
          <w:bCs/>
        </w:rPr>
      </w:pPr>
    </w:p>
    <w:p w14:paraId="0ED42962" w14:textId="77777777" w:rsidR="0066432C" w:rsidRDefault="0066432C" w:rsidP="00FD0833">
      <w:pPr>
        <w:rPr>
          <w:b/>
          <w:bCs/>
        </w:rPr>
      </w:pPr>
    </w:p>
    <w:p w14:paraId="7C4460BA" w14:textId="77777777" w:rsidR="0066432C" w:rsidRDefault="0066432C" w:rsidP="00FD0833">
      <w:pPr>
        <w:rPr>
          <w:b/>
          <w:bCs/>
        </w:rPr>
      </w:pPr>
    </w:p>
    <w:p w14:paraId="663FAE63" w14:textId="77777777" w:rsidR="0066432C" w:rsidRDefault="0066432C" w:rsidP="00FD0833">
      <w:pPr>
        <w:rPr>
          <w:b/>
          <w:bCs/>
        </w:rPr>
      </w:pPr>
    </w:p>
    <w:p w14:paraId="3411FEAE" w14:textId="77777777" w:rsidR="0066432C" w:rsidRDefault="0066432C" w:rsidP="00FD0833">
      <w:pPr>
        <w:rPr>
          <w:b/>
          <w:bCs/>
        </w:rPr>
      </w:pPr>
    </w:p>
    <w:p w14:paraId="31643693" w14:textId="77777777" w:rsidR="0066432C" w:rsidRDefault="0066432C" w:rsidP="00FD0833">
      <w:pPr>
        <w:rPr>
          <w:b/>
          <w:bCs/>
        </w:rPr>
      </w:pPr>
    </w:p>
    <w:p w14:paraId="6C8E6550" w14:textId="77777777" w:rsidR="0066432C" w:rsidRDefault="0066432C" w:rsidP="00FD0833">
      <w:pPr>
        <w:rPr>
          <w:b/>
          <w:bCs/>
        </w:rPr>
      </w:pPr>
    </w:p>
    <w:p w14:paraId="2DD1ABF2" w14:textId="77777777" w:rsidR="0066432C" w:rsidRDefault="0066432C" w:rsidP="00FD0833">
      <w:pPr>
        <w:rPr>
          <w:b/>
          <w:bCs/>
        </w:rPr>
      </w:pPr>
    </w:p>
    <w:p w14:paraId="5FBE1C62" w14:textId="77777777" w:rsidR="0066432C" w:rsidRDefault="0066432C" w:rsidP="00FD0833">
      <w:pPr>
        <w:rPr>
          <w:b/>
          <w:bCs/>
        </w:rPr>
      </w:pPr>
    </w:p>
    <w:p w14:paraId="1B53C1A8" w14:textId="77777777" w:rsidR="0066432C" w:rsidRDefault="0066432C" w:rsidP="00FD0833">
      <w:pPr>
        <w:rPr>
          <w:b/>
          <w:bCs/>
        </w:rPr>
      </w:pPr>
    </w:p>
    <w:p w14:paraId="77390CA4" w14:textId="77777777" w:rsidR="0066432C" w:rsidRDefault="0066432C" w:rsidP="00FD0833">
      <w:pPr>
        <w:rPr>
          <w:b/>
          <w:bCs/>
        </w:rPr>
      </w:pPr>
    </w:p>
    <w:p w14:paraId="62A6DBC6" w14:textId="77777777" w:rsidR="0066432C" w:rsidRDefault="0066432C" w:rsidP="00FD0833">
      <w:pPr>
        <w:rPr>
          <w:b/>
          <w:bCs/>
        </w:rPr>
      </w:pPr>
    </w:p>
    <w:p w14:paraId="364A1FDC" w14:textId="77777777" w:rsidR="0066432C" w:rsidRDefault="0066432C" w:rsidP="00FD0833">
      <w:pPr>
        <w:rPr>
          <w:b/>
          <w:bCs/>
        </w:rPr>
      </w:pPr>
    </w:p>
    <w:p w14:paraId="54B50819" w14:textId="77777777" w:rsidR="0066432C" w:rsidRDefault="0066432C" w:rsidP="00FD0833">
      <w:pPr>
        <w:rPr>
          <w:b/>
          <w:bCs/>
        </w:rPr>
      </w:pPr>
    </w:p>
    <w:p w14:paraId="4004845E" w14:textId="77777777" w:rsidR="0066432C" w:rsidRDefault="0066432C" w:rsidP="00FD0833">
      <w:pPr>
        <w:rPr>
          <w:b/>
          <w:bCs/>
        </w:rPr>
      </w:pPr>
    </w:p>
    <w:p w14:paraId="0856E976" w14:textId="77777777" w:rsidR="0066432C" w:rsidRDefault="0066432C" w:rsidP="00FD0833">
      <w:pPr>
        <w:rPr>
          <w:b/>
          <w:bCs/>
        </w:rPr>
      </w:pPr>
    </w:p>
    <w:p w14:paraId="09470925" w14:textId="77777777" w:rsidR="0066432C" w:rsidRDefault="0066432C" w:rsidP="00FD0833">
      <w:pPr>
        <w:rPr>
          <w:b/>
          <w:bCs/>
        </w:rPr>
      </w:pPr>
    </w:p>
    <w:p w14:paraId="0536898A" w14:textId="77777777" w:rsidR="0066432C" w:rsidRDefault="0066432C" w:rsidP="00FD0833">
      <w:pPr>
        <w:rPr>
          <w:b/>
          <w:bCs/>
        </w:rPr>
      </w:pPr>
    </w:p>
    <w:p w14:paraId="18473659" w14:textId="77777777" w:rsidR="0066432C" w:rsidRDefault="0066432C" w:rsidP="00FD0833">
      <w:pPr>
        <w:rPr>
          <w:b/>
          <w:bCs/>
        </w:rPr>
      </w:pPr>
    </w:p>
    <w:p w14:paraId="7EFCA52F" w14:textId="77777777" w:rsidR="0066432C" w:rsidRDefault="0066432C" w:rsidP="00FD0833">
      <w:pPr>
        <w:rPr>
          <w:b/>
          <w:bCs/>
        </w:rPr>
      </w:pPr>
    </w:p>
    <w:p w14:paraId="3D59E666" w14:textId="77777777" w:rsidR="0066432C" w:rsidRDefault="0066432C" w:rsidP="00FD0833">
      <w:pPr>
        <w:rPr>
          <w:b/>
          <w:bCs/>
        </w:rPr>
      </w:pPr>
    </w:p>
    <w:p w14:paraId="3CE8A74E" w14:textId="77777777" w:rsidR="0066432C" w:rsidRDefault="0066432C" w:rsidP="00FD0833">
      <w:pPr>
        <w:rPr>
          <w:b/>
          <w:bCs/>
        </w:rPr>
      </w:pPr>
    </w:p>
    <w:p w14:paraId="4467236B" w14:textId="77777777" w:rsidR="0066432C" w:rsidRDefault="0066432C" w:rsidP="00FD0833">
      <w:pPr>
        <w:rPr>
          <w:b/>
          <w:bCs/>
        </w:rPr>
      </w:pPr>
    </w:p>
    <w:p w14:paraId="21ED0165" w14:textId="77777777" w:rsidR="00CE3386" w:rsidRDefault="00CE3386" w:rsidP="00FD0833">
      <w:pPr>
        <w:rPr>
          <w:b/>
          <w:bCs/>
        </w:rPr>
      </w:pPr>
    </w:p>
    <w:p w14:paraId="782E6940" w14:textId="77777777" w:rsidR="00FD0833" w:rsidRDefault="00FD0833" w:rsidP="00FD0833">
      <w:pPr>
        <w:rPr>
          <w:b/>
          <w:bCs/>
        </w:rPr>
      </w:pPr>
      <w:bookmarkStart w:id="0" w:name="_GoBack"/>
      <w:bookmarkEnd w:id="0"/>
      <w:r>
        <w:rPr>
          <w:b/>
          <w:bCs/>
        </w:rPr>
        <w:lastRenderedPageBreak/>
        <w:t>Organisation of External Examiner Visits to Practice Placements</w:t>
      </w:r>
    </w:p>
    <w:p w14:paraId="2788A4DA" w14:textId="35A68D11" w:rsidR="00DE2E60" w:rsidRDefault="00513A45" w:rsidP="00FD0833">
      <w:pPr>
        <w:rPr>
          <w:b/>
          <w:bCs/>
        </w:rPr>
      </w:pPr>
      <w:r>
        <w:rPr>
          <w:b/>
          <w:bCs/>
          <w:noProof/>
          <w:lang w:val="en-US" w:eastAsia="en-US"/>
        </w:rPr>
        <mc:AlternateContent>
          <mc:Choice Requires="wps">
            <w:drawing>
              <wp:anchor distT="0" distB="0" distL="114300" distR="114300" simplePos="0" relativeHeight="251649024" behindDoc="0" locked="0" layoutInCell="1" allowOverlap="1" wp14:anchorId="6D5DEE4C" wp14:editId="0B48B1AF">
                <wp:simplePos x="0" y="0"/>
                <wp:positionH relativeFrom="column">
                  <wp:posOffset>1209040</wp:posOffset>
                </wp:positionH>
                <wp:positionV relativeFrom="paragraph">
                  <wp:posOffset>60325</wp:posOffset>
                </wp:positionV>
                <wp:extent cx="3451860" cy="428625"/>
                <wp:effectExtent l="0" t="0" r="27940" b="285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428625"/>
                        </a:xfrm>
                        <a:prstGeom prst="rect">
                          <a:avLst/>
                        </a:prstGeom>
                        <a:solidFill>
                          <a:srgbClr val="FFFFFF"/>
                        </a:solidFill>
                        <a:ln w="9525">
                          <a:solidFill>
                            <a:srgbClr val="000000"/>
                          </a:solidFill>
                          <a:miter lim="800000"/>
                          <a:headEnd/>
                          <a:tailEnd/>
                        </a:ln>
                      </wps:spPr>
                      <wps:txbx>
                        <w:txbxContent>
                          <w:p w14:paraId="1324FFF1" w14:textId="6303528B" w:rsidR="00E02727" w:rsidRPr="00FD0833" w:rsidRDefault="00E02727" w:rsidP="00FD0833">
                            <w:pPr>
                              <w:jc w:val="center"/>
                              <w:rPr>
                                <w:sz w:val="16"/>
                                <w:szCs w:val="16"/>
                              </w:rPr>
                            </w:pPr>
                            <w:r>
                              <w:rPr>
                                <w:sz w:val="16"/>
                                <w:szCs w:val="16"/>
                              </w:rPr>
                              <w:t>Curriculum and Quality Team identify Examination Boards when students are in Practice Placements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5.2pt;margin-top:4.75pt;width:271.8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">
                <v:textbox>
                  <w:txbxContent>
                    <w:p w14:paraId="1324FFF1" w14:textId="6303528B" w:rsidR="00E02727" w:rsidRPr="00FD0833" w:rsidRDefault="00E02727" w:rsidP="00FD0833">
                      <w:pPr>
                        <w:jc w:val="center"/>
                        <w:rPr>
                          <w:sz w:val="16"/>
                          <w:szCs w:val="16"/>
                        </w:rPr>
                      </w:pPr>
                      <w:r>
                        <w:rPr>
                          <w:sz w:val="16"/>
                          <w:szCs w:val="16"/>
                        </w:rPr>
                        <w:t>Curriculum and Quality Team identify Examination Boards when students are in Practice Placements</w:t>
                      </w:r>
                    </w:p>
                  </w:txbxContent>
                </v:textbox>
              </v:shape>
            </w:pict>
          </mc:Fallback>
        </mc:AlternateContent>
      </w:r>
      <w:r w:rsidR="00431537">
        <w:rPr>
          <w:b/>
          <w:bCs/>
          <w:noProof/>
          <w:lang w:val="en-US" w:eastAsia="en-US"/>
        </w:rPr>
        <mc:AlternateContent>
          <mc:Choice Requires="wps">
            <w:drawing>
              <wp:anchor distT="0" distB="0" distL="114300" distR="114300" simplePos="0" relativeHeight="251667456" behindDoc="0" locked="0" layoutInCell="1" allowOverlap="1" wp14:anchorId="657F1BDA" wp14:editId="585C5B60">
                <wp:simplePos x="0" y="0"/>
                <wp:positionH relativeFrom="column">
                  <wp:posOffset>2919095</wp:posOffset>
                </wp:positionH>
                <wp:positionV relativeFrom="paragraph">
                  <wp:posOffset>6742430</wp:posOffset>
                </wp:positionV>
                <wp:extent cx="0" cy="247650"/>
                <wp:effectExtent l="48895" t="11430" r="78105" b="2032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3" o:spid="_x0000_s1026" type="#_x0000_t32" style="position:absolute;margin-left:229.85pt;margin-top:530.9pt;width:0;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">
                <v:stroke endarrow="block"/>
              </v:shape>
            </w:pict>
          </mc:Fallback>
        </mc:AlternateContent>
      </w:r>
      <w:r w:rsidR="00431537">
        <w:rPr>
          <w:b/>
          <w:bCs/>
          <w:noProof/>
          <w:lang w:val="en-US" w:eastAsia="en-US"/>
        </w:rPr>
        <mc:AlternateContent>
          <mc:Choice Requires="wps">
            <w:drawing>
              <wp:anchor distT="0" distB="0" distL="114300" distR="114300" simplePos="0" relativeHeight="251666432" behindDoc="0" locked="0" layoutInCell="1" allowOverlap="1" wp14:anchorId="6A2A6244" wp14:editId="7708B639">
                <wp:simplePos x="0" y="0"/>
                <wp:positionH relativeFrom="column">
                  <wp:posOffset>2919095</wp:posOffset>
                </wp:positionH>
                <wp:positionV relativeFrom="paragraph">
                  <wp:posOffset>5989955</wp:posOffset>
                </wp:positionV>
                <wp:extent cx="0" cy="257175"/>
                <wp:effectExtent l="48895" t="8255" r="78105" b="2667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29.85pt;margin-top:471.65pt;width:0;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">
                <v:stroke endarrow="block"/>
              </v:shape>
            </w:pict>
          </mc:Fallback>
        </mc:AlternateContent>
      </w:r>
      <w:r w:rsidR="00431537">
        <w:rPr>
          <w:b/>
          <w:bCs/>
          <w:noProof/>
          <w:lang w:val="en-US" w:eastAsia="en-US"/>
        </w:rPr>
        <mc:AlternateContent>
          <mc:Choice Requires="wps">
            <w:drawing>
              <wp:anchor distT="0" distB="0" distL="114300" distR="114300" simplePos="0" relativeHeight="251665408" behindDoc="0" locked="0" layoutInCell="1" allowOverlap="1" wp14:anchorId="24439BA6" wp14:editId="50B6FB5B">
                <wp:simplePos x="0" y="0"/>
                <wp:positionH relativeFrom="column">
                  <wp:posOffset>2919095</wp:posOffset>
                </wp:positionH>
                <wp:positionV relativeFrom="paragraph">
                  <wp:posOffset>5199380</wp:posOffset>
                </wp:positionV>
                <wp:extent cx="0" cy="266700"/>
                <wp:effectExtent l="48895" t="17780" r="78105" b="2032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29.85pt;margin-top:409.4pt;width:0;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">
                <v:stroke endarrow="block"/>
              </v:shape>
            </w:pict>
          </mc:Fallback>
        </mc:AlternateContent>
      </w:r>
      <w:r w:rsidR="00431537">
        <w:rPr>
          <w:b/>
          <w:bCs/>
          <w:noProof/>
          <w:lang w:val="en-US" w:eastAsia="en-US"/>
        </w:rPr>
        <mc:AlternateContent>
          <mc:Choice Requires="wps">
            <w:drawing>
              <wp:anchor distT="0" distB="0" distL="114300" distR="114300" simplePos="0" relativeHeight="251664384" behindDoc="0" locked="0" layoutInCell="1" allowOverlap="1" wp14:anchorId="16D5B9E9" wp14:editId="2049F00B">
                <wp:simplePos x="0" y="0"/>
                <wp:positionH relativeFrom="column">
                  <wp:posOffset>2919095</wp:posOffset>
                </wp:positionH>
                <wp:positionV relativeFrom="paragraph">
                  <wp:posOffset>4288790</wp:posOffset>
                </wp:positionV>
                <wp:extent cx="0" cy="272415"/>
                <wp:effectExtent l="48895" t="8890" r="78105" b="3619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29.85pt;margin-top:337.7pt;width:0;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">
                <v:stroke endarrow="block"/>
              </v:shape>
            </w:pict>
          </mc:Fallback>
        </mc:AlternateContent>
      </w:r>
      <w:r w:rsidR="00431537">
        <w:rPr>
          <w:b/>
          <w:bCs/>
          <w:noProof/>
          <w:lang w:val="en-US" w:eastAsia="en-US"/>
        </w:rPr>
        <mc:AlternateContent>
          <mc:Choice Requires="wps">
            <w:drawing>
              <wp:anchor distT="0" distB="0" distL="114300" distR="114300" simplePos="0" relativeHeight="251663360" behindDoc="0" locked="0" layoutInCell="1" allowOverlap="1" wp14:anchorId="4F8AAC03" wp14:editId="15F5DD03">
                <wp:simplePos x="0" y="0"/>
                <wp:positionH relativeFrom="column">
                  <wp:posOffset>2919095</wp:posOffset>
                </wp:positionH>
                <wp:positionV relativeFrom="paragraph">
                  <wp:posOffset>3526790</wp:posOffset>
                </wp:positionV>
                <wp:extent cx="0" cy="238125"/>
                <wp:effectExtent l="48895" t="8890" r="78105" b="1968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9.85pt;margin-top:277.7pt;width:0;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">
                <v:stroke endarrow="block"/>
              </v:shape>
            </w:pict>
          </mc:Fallback>
        </mc:AlternateContent>
      </w:r>
      <w:r w:rsidR="00431537">
        <w:rPr>
          <w:b/>
          <w:bCs/>
          <w:noProof/>
          <w:lang w:val="en-US" w:eastAsia="en-US"/>
        </w:rPr>
        <mc:AlternateContent>
          <mc:Choice Requires="wps">
            <w:drawing>
              <wp:anchor distT="0" distB="0" distL="114300" distR="114300" simplePos="0" relativeHeight="251657216" behindDoc="0" locked="0" layoutInCell="1" allowOverlap="1" wp14:anchorId="212B7434" wp14:editId="7D855DB7">
                <wp:simplePos x="0" y="0"/>
                <wp:positionH relativeFrom="column">
                  <wp:posOffset>2919095</wp:posOffset>
                </wp:positionH>
                <wp:positionV relativeFrom="paragraph">
                  <wp:posOffset>2802890</wp:posOffset>
                </wp:positionV>
                <wp:extent cx="0" cy="228600"/>
                <wp:effectExtent l="48895" t="8890" r="78105" b="4191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3" o:spid="_x0000_s1026" type="#_x0000_t32" style="position:absolute;margin-left:229.85pt;margin-top:220.7pt;width:0;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">
                <v:stroke endarrow="block"/>
              </v:shape>
            </w:pict>
          </mc:Fallback>
        </mc:AlternateContent>
      </w:r>
      <w:r w:rsidR="00431537">
        <w:rPr>
          <w:b/>
          <w:bCs/>
          <w:noProof/>
          <w:lang w:val="en-US" w:eastAsia="en-US"/>
        </w:rPr>
        <mc:AlternateContent>
          <mc:Choice Requires="wps">
            <w:drawing>
              <wp:anchor distT="0" distB="0" distL="114300" distR="114300" simplePos="0" relativeHeight="251656192" behindDoc="0" locked="0" layoutInCell="1" allowOverlap="1" wp14:anchorId="29D74CBE" wp14:editId="43A7DADB">
                <wp:simplePos x="0" y="0"/>
                <wp:positionH relativeFrom="column">
                  <wp:posOffset>2919095</wp:posOffset>
                </wp:positionH>
                <wp:positionV relativeFrom="paragraph">
                  <wp:posOffset>2164715</wp:posOffset>
                </wp:positionV>
                <wp:extent cx="0" cy="228600"/>
                <wp:effectExtent l="48895" t="18415" r="78105" b="1968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9.85pt;margin-top:170.45pt;width:0;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">
                <v:stroke endarrow="block"/>
              </v:shape>
            </w:pict>
          </mc:Fallback>
        </mc:AlternateContent>
      </w:r>
      <w:r w:rsidR="00431537">
        <w:rPr>
          <w:b/>
          <w:bCs/>
          <w:noProof/>
          <w:lang w:val="en-US" w:eastAsia="en-US"/>
        </w:rPr>
        <mc:AlternateContent>
          <mc:Choice Requires="wps">
            <w:drawing>
              <wp:anchor distT="0" distB="0" distL="114300" distR="114300" simplePos="0" relativeHeight="251653120" behindDoc="0" locked="0" layoutInCell="1" allowOverlap="1" wp14:anchorId="47CF7B74" wp14:editId="233D9E07">
                <wp:simplePos x="0" y="0"/>
                <wp:positionH relativeFrom="column">
                  <wp:posOffset>2919095</wp:posOffset>
                </wp:positionH>
                <wp:positionV relativeFrom="paragraph">
                  <wp:posOffset>1288415</wp:posOffset>
                </wp:positionV>
                <wp:extent cx="0" cy="247650"/>
                <wp:effectExtent l="48895" t="18415" r="78105" b="3873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9.85pt;margin-top:101.45pt;width:0;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">
                <v:stroke endarrow="block"/>
              </v:shape>
            </w:pict>
          </mc:Fallback>
        </mc:AlternateContent>
      </w:r>
      <w:r w:rsidR="00431537">
        <w:rPr>
          <w:b/>
          <w:bCs/>
          <w:noProof/>
          <w:lang w:val="en-US" w:eastAsia="en-US"/>
        </w:rPr>
        <mc:AlternateContent>
          <mc:Choice Requires="wps">
            <w:drawing>
              <wp:anchor distT="0" distB="0" distL="114300" distR="114300" simplePos="0" relativeHeight="251652096" behindDoc="0" locked="0" layoutInCell="1" allowOverlap="1" wp14:anchorId="46DFEE45" wp14:editId="49ACB629">
                <wp:simplePos x="0" y="0"/>
                <wp:positionH relativeFrom="column">
                  <wp:posOffset>2919095</wp:posOffset>
                </wp:positionH>
                <wp:positionV relativeFrom="paragraph">
                  <wp:posOffset>497840</wp:posOffset>
                </wp:positionV>
                <wp:extent cx="0" cy="228600"/>
                <wp:effectExtent l="48895" t="15240" r="78105" b="3556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9.85pt;margin-top:39.2pt;width:0;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">
                <v:stroke endarrow="block"/>
              </v:shape>
            </w:pict>
          </mc:Fallback>
        </mc:AlternateContent>
      </w:r>
    </w:p>
    <w:p w14:paraId="4029088D" w14:textId="77777777" w:rsidR="00DE2E60" w:rsidRPr="00DE2E60" w:rsidRDefault="00DE2E60" w:rsidP="00DE2E60"/>
    <w:p w14:paraId="0139DC66" w14:textId="77777777" w:rsidR="00DE2E60" w:rsidRPr="00DE2E60" w:rsidRDefault="00DE2E60" w:rsidP="00DE2E60"/>
    <w:p w14:paraId="23C8D9FF" w14:textId="58AE6BB9" w:rsidR="00DE2E60" w:rsidRPr="00DE2E60" w:rsidRDefault="00513A45" w:rsidP="00DE2E60">
      <w:r>
        <w:rPr>
          <w:b/>
          <w:bCs/>
          <w:noProof/>
          <w:lang w:val="en-US" w:eastAsia="en-US"/>
        </w:rPr>
        <mc:AlternateContent>
          <mc:Choice Requires="wps">
            <w:drawing>
              <wp:anchor distT="0" distB="0" distL="114300" distR="114300" simplePos="0" relativeHeight="251650048" behindDoc="0" locked="0" layoutInCell="1" allowOverlap="1" wp14:anchorId="70FE5B29" wp14:editId="54D8F9A0">
                <wp:simplePos x="0" y="0"/>
                <wp:positionH relativeFrom="column">
                  <wp:posOffset>1192318</wp:posOffset>
                </wp:positionH>
                <wp:positionV relativeFrom="paragraph">
                  <wp:posOffset>70485</wp:posOffset>
                </wp:positionV>
                <wp:extent cx="3469005" cy="561975"/>
                <wp:effectExtent l="0" t="0" r="36195" b="222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561975"/>
                        </a:xfrm>
                        <a:prstGeom prst="rect">
                          <a:avLst/>
                        </a:prstGeom>
                        <a:solidFill>
                          <a:srgbClr val="FFFFFF"/>
                        </a:solidFill>
                        <a:ln w="9525">
                          <a:solidFill>
                            <a:srgbClr val="000000"/>
                          </a:solidFill>
                          <a:miter lim="800000"/>
                          <a:headEnd/>
                          <a:tailEnd/>
                        </a:ln>
                      </wps:spPr>
                      <wps:txbx>
                        <w:txbxContent>
                          <w:p w14:paraId="77F0CE76" w14:textId="6787A098" w:rsidR="00E02727" w:rsidRPr="00FD0833" w:rsidRDefault="00E02727" w:rsidP="00FD0833">
                            <w:pPr>
                              <w:jc w:val="center"/>
                              <w:rPr>
                                <w:sz w:val="16"/>
                                <w:szCs w:val="16"/>
                              </w:rPr>
                            </w:pPr>
                            <w:r w:rsidRPr="00513A45">
                              <w:rPr>
                                <w:b/>
                                <w:sz w:val="16"/>
                                <w:szCs w:val="16"/>
                              </w:rPr>
                              <w:t>At the start of the academic year</w:t>
                            </w:r>
                            <w:r>
                              <w:rPr>
                                <w:sz w:val="16"/>
                                <w:szCs w:val="16"/>
                              </w:rPr>
                              <w:t>, the Curriculum and Quality Team invite External Examiners to make a practice placement visit and to identify an area of interest for the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3.9pt;margin-top:5.55pt;width:273.15pt;height:4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">
                <v:textbox>
                  <w:txbxContent>
                    <w:p w14:paraId="77F0CE76" w14:textId="6787A098" w:rsidR="00E02727" w:rsidRPr="00FD0833" w:rsidRDefault="00E02727" w:rsidP="00FD0833">
                      <w:pPr>
                        <w:jc w:val="center"/>
                        <w:rPr>
                          <w:sz w:val="16"/>
                          <w:szCs w:val="16"/>
                        </w:rPr>
                      </w:pPr>
                      <w:r w:rsidRPr="00513A45">
                        <w:rPr>
                          <w:b/>
                          <w:sz w:val="16"/>
                          <w:szCs w:val="16"/>
                        </w:rPr>
                        <w:t>At the start of the academic year</w:t>
                      </w:r>
                      <w:r>
                        <w:rPr>
                          <w:sz w:val="16"/>
                          <w:szCs w:val="16"/>
                        </w:rPr>
                        <w:t>, the Curriculum and Quality Team invite External Examiners to make a practice placement visit and to identify an area of interest for the visit</w:t>
                      </w:r>
                    </w:p>
                  </w:txbxContent>
                </v:textbox>
              </v:shape>
            </w:pict>
          </mc:Fallback>
        </mc:AlternateContent>
      </w:r>
    </w:p>
    <w:p w14:paraId="6B5FD42B" w14:textId="77777777" w:rsidR="00DE2E60" w:rsidRPr="00DE2E60" w:rsidRDefault="00DE2E60" w:rsidP="00DE2E60"/>
    <w:p w14:paraId="565B545E" w14:textId="77777777" w:rsidR="00DE2E60" w:rsidRPr="00DE2E60" w:rsidRDefault="00DE2E60" w:rsidP="00DE2E60"/>
    <w:p w14:paraId="08C07B2F" w14:textId="4F43A5F6" w:rsidR="00DE2E60" w:rsidRPr="00DE2E60" w:rsidRDefault="00513A45" w:rsidP="00DE2E60">
      <w:r>
        <w:rPr>
          <w:b/>
          <w:bCs/>
          <w:noProof/>
          <w:lang w:val="en-US" w:eastAsia="en-US"/>
        </w:rPr>
        <mc:AlternateContent>
          <mc:Choice Requires="wps">
            <w:drawing>
              <wp:anchor distT="0" distB="0" distL="114300" distR="114300" simplePos="0" relativeHeight="251651072" behindDoc="0" locked="0" layoutInCell="1" allowOverlap="1" wp14:anchorId="58C8ADFC" wp14:editId="7142B996">
                <wp:simplePos x="0" y="0"/>
                <wp:positionH relativeFrom="column">
                  <wp:posOffset>1201420</wp:posOffset>
                </wp:positionH>
                <wp:positionV relativeFrom="paragraph">
                  <wp:posOffset>206375</wp:posOffset>
                </wp:positionV>
                <wp:extent cx="3460750" cy="628650"/>
                <wp:effectExtent l="0" t="0" r="19050" b="317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628650"/>
                        </a:xfrm>
                        <a:prstGeom prst="rect">
                          <a:avLst/>
                        </a:prstGeom>
                        <a:solidFill>
                          <a:srgbClr val="FFFFFF"/>
                        </a:solidFill>
                        <a:ln w="9525">
                          <a:solidFill>
                            <a:srgbClr val="000000"/>
                          </a:solidFill>
                          <a:miter lim="800000"/>
                          <a:headEnd/>
                          <a:tailEnd/>
                        </a:ln>
                      </wps:spPr>
                      <wps:txbx>
                        <w:txbxContent>
                          <w:p w14:paraId="56440983" w14:textId="6ACA2DD9" w:rsidR="00E02727" w:rsidRPr="00FD0833" w:rsidRDefault="00E02727" w:rsidP="00FD0833">
                            <w:pPr>
                              <w:jc w:val="center"/>
                              <w:rPr>
                                <w:sz w:val="16"/>
                                <w:szCs w:val="16"/>
                              </w:rPr>
                            </w:pPr>
                            <w:r>
                              <w:rPr>
                                <w:sz w:val="16"/>
                                <w:szCs w:val="16"/>
                              </w:rPr>
                              <w:t>Curriculum and Quality Team notify Leads for Practice Learning which External Examiners want to visit at which Examination Board and what area they would ideally like to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4.6pt;margin-top:16.25pt;width:272.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">
                <v:textbox>
                  <w:txbxContent>
                    <w:p w14:paraId="56440983" w14:textId="6ACA2DD9" w:rsidR="00E02727" w:rsidRPr="00FD0833" w:rsidRDefault="00E02727" w:rsidP="00FD0833">
                      <w:pPr>
                        <w:jc w:val="center"/>
                        <w:rPr>
                          <w:sz w:val="16"/>
                          <w:szCs w:val="16"/>
                        </w:rPr>
                      </w:pPr>
                      <w:r>
                        <w:rPr>
                          <w:sz w:val="16"/>
                          <w:szCs w:val="16"/>
                        </w:rPr>
                        <w:t>Curriculum and Quality Team notify Leads for Practice Learning which External Examiners want to visit at which Examination Board and what area they would ideally like to visit</w:t>
                      </w:r>
                    </w:p>
                  </w:txbxContent>
                </v:textbox>
              </v:shape>
            </w:pict>
          </mc:Fallback>
        </mc:AlternateContent>
      </w:r>
    </w:p>
    <w:p w14:paraId="5B42762A" w14:textId="6E9B1A0F" w:rsidR="00DE2E60" w:rsidRPr="00DE2E60" w:rsidRDefault="00DE2E60" w:rsidP="00DE2E60"/>
    <w:p w14:paraId="1FBC1D06" w14:textId="77777777" w:rsidR="00DE2E60" w:rsidRPr="00DE2E60" w:rsidRDefault="00DE2E60" w:rsidP="00DE2E60"/>
    <w:p w14:paraId="0EB23B03" w14:textId="77777777" w:rsidR="00DE2E60" w:rsidRPr="00DE2E60" w:rsidRDefault="00DE2E60" w:rsidP="00DE2E60"/>
    <w:p w14:paraId="668E8EAC" w14:textId="4B888648" w:rsidR="00DE2E60" w:rsidRPr="00DE2E60" w:rsidRDefault="00513A45" w:rsidP="00DE2E60">
      <w:r>
        <w:rPr>
          <w:b/>
          <w:bCs/>
          <w:noProof/>
          <w:lang w:val="en-US" w:eastAsia="en-US"/>
        </w:rPr>
        <mc:AlternateContent>
          <mc:Choice Requires="wps">
            <w:drawing>
              <wp:anchor distT="0" distB="0" distL="114300" distR="114300" simplePos="0" relativeHeight="251654144" behindDoc="0" locked="0" layoutInCell="1" allowOverlap="1" wp14:anchorId="26A0E7C8" wp14:editId="71B4B645">
                <wp:simplePos x="0" y="0"/>
                <wp:positionH relativeFrom="column">
                  <wp:posOffset>1209252</wp:posOffset>
                </wp:positionH>
                <wp:positionV relativeFrom="paragraph">
                  <wp:posOffset>206375</wp:posOffset>
                </wp:positionV>
                <wp:extent cx="3451860" cy="409575"/>
                <wp:effectExtent l="0" t="0" r="27940" b="222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409575"/>
                        </a:xfrm>
                        <a:prstGeom prst="rect">
                          <a:avLst/>
                        </a:prstGeom>
                        <a:solidFill>
                          <a:srgbClr val="FFFFFF"/>
                        </a:solidFill>
                        <a:ln w="9525">
                          <a:solidFill>
                            <a:srgbClr val="000000"/>
                          </a:solidFill>
                          <a:miter lim="800000"/>
                          <a:headEnd/>
                          <a:tailEnd/>
                        </a:ln>
                      </wps:spPr>
                      <wps:txbx>
                        <w:txbxContent>
                          <w:p w14:paraId="68760EB7" w14:textId="5928C6E7" w:rsidR="00E02727" w:rsidRPr="00213C5D" w:rsidRDefault="00E02727" w:rsidP="00213C5D">
                            <w:pPr>
                              <w:jc w:val="center"/>
                              <w:rPr>
                                <w:sz w:val="16"/>
                                <w:szCs w:val="16"/>
                              </w:rPr>
                            </w:pPr>
                            <w:r>
                              <w:rPr>
                                <w:sz w:val="16"/>
                                <w:szCs w:val="16"/>
                              </w:rPr>
                              <w:t xml:space="preserve">Leads for Practice Learning liaise with Learning Environment Lead (or equivalent) to arrange visit, </w:t>
                            </w:r>
                            <w:r w:rsidRPr="00513A45">
                              <w:rPr>
                                <w:b/>
                                <w:sz w:val="16"/>
                                <w:szCs w:val="16"/>
                              </w:rPr>
                              <w:t>usually 4 weeks</w:t>
                            </w:r>
                            <w:r>
                              <w:rPr>
                                <w:sz w:val="16"/>
                                <w:szCs w:val="16"/>
                              </w:rPr>
                              <w:t xml:space="preserve"> prior to the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5.2pt;margin-top:16.25pt;width:271.8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">
                <v:textbox>
                  <w:txbxContent>
                    <w:p w14:paraId="68760EB7" w14:textId="5928C6E7" w:rsidR="00E02727" w:rsidRPr="00213C5D" w:rsidRDefault="00E02727" w:rsidP="00213C5D">
                      <w:pPr>
                        <w:jc w:val="center"/>
                        <w:rPr>
                          <w:sz w:val="16"/>
                          <w:szCs w:val="16"/>
                        </w:rPr>
                      </w:pPr>
                      <w:r>
                        <w:rPr>
                          <w:sz w:val="16"/>
                          <w:szCs w:val="16"/>
                        </w:rPr>
                        <w:t xml:space="preserve">Leads for Practice Learning liaise with Learning Environment Lead (or equivalent) to arrange visit, </w:t>
                      </w:r>
                      <w:r w:rsidRPr="00513A45">
                        <w:rPr>
                          <w:b/>
                          <w:sz w:val="16"/>
                          <w:szCs w:val="16"/>
                        </w:rPr>
                        <w:t>usually 4 weeks</w:t>
                      </w:r>
                      <w:r>
                        <w:rPr>
                          <w:sz w:val="16"/>
                          <w:szCs w:val="16"/>
                        </w:rPr>
                        <w:t xml:space="preserve"> prior to the visit</w:t>
                      </w:r>
                    </w:p>
                  </w:txbxContent>
                </v:textbox>
              </v:shape>
            </w:pict>
          </mc:Fallback>
        </mc:AlternateContent>
      </w:r>
    </w:p>
    <w:p w14:paraId="06043940" w14:textId="77777777" w:rsidR="00DE2E60" w:rsidRPr="00DE2E60" w:rsidRDefault="00DE2E60" w:rsidP="00DE2E60"/>
    <w:p w14:paraId="6B14FAC7" w14:textId="77777777" w:rsidR="00DE2E60" w:rsidRPr="00DE2E60" w:rsidRDefault="00DE2E60" w:rsidP="00DE2E60"/>
    <w:p w14:paraId="1EE59CC8" w14:textId="45D1F8AB" w:rsidR="00DE2E60" w:rsidRPr="00DE2E60" w:rsidRDefault="00513A45" w:rsidP="00DE2E60">
      <w:r>
        <w:rPr>
          <w:b/>
          <w:bCs/>
          <w:noProof/>
          <w:lang w:val="en-US" w:eastAsia="en-US"/>
        </w:rPr>
        <mc:AlternateContent>
          <mc:Choice Requires="wps">
            <w:drawing>
              <wp:anchor distT="0" distB="0" distL="114300" distR="114300" simplePos="0" relativeHeight="251655168" behindDoc="0" locked="0" layoutInCell="1" allowOverlap="1" wp14:anchorId="1983E87D" wp14:editId="60DCF681">
                <wp:simplePos x="0" y="0"/>
                <wp:positionH relativeFrom="column">
                  <wp:posOffset>1200785</wp:posOffset>
                </wp:positionH>
                <wp:positionV relativeFrom="paragraph">
                  <wp:posOffset>188595</wp:posOffset>
                </wp:positionV>
                <wp:extent cx="3451860" cy="495300"/>
                <wp:effectExtent l="0" t="0" r="27940" b="3810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495300"/>
                        </a:xfrm>
                        <a:prstGeom prst="rect">
                          <a:avLst/>
                        </a:prstGeom>
                        <a:solidFill>
                          <a:srgbClr val="FFFFFF"/>
                        </a:solidFill>
                        <a:ln w="9525">
                          <a:solidFill>
                            <a:srgbClr val="000000"/>
                          </a:solidFill>
                          <a:miter lim="800000"/>
                          <a:headEnd/>
                          <a:tailEnd/>
                        </a:ln>
                      </wps:spPr>
                      <wps:txbx>
                        <w:txbxContent>
                          <w:p w14:paraId="025EC287" w14:textId="77777777" w:rsidR="00E02727" w:rsidRPr="00213C5D" w:rsidRDefault="00E02727" w:rsidP="00213C5D">
                            <w:pPr>
                              <w:jc w:val="center"/>
                              <w:rPr>
                                <w:sz w:val="16"/>
                                <w:szCs w:val="16"/>
                              </w:rPr>
                            </w:pPr>
                            <w:r>
                              <w:rPr>
                                <w:sz w:val="16"/>
                                <w:szCs w:val="16"/>
                              </w:rPr>
                              <w:t>Leads for Practice Learning will identify and liaise with member of academic staff who will accompany the External Examiner on the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94.55pt;margin-top:14.85pt;width:271.8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">
                <v:textbox>
                  <w:txbxContent>
                    <w:p w14:paraId="025EC287" w14:textId="77777777" w:rsidR="00E02727" w:rsidRPr="00213C5D" w:rsidRDefault="00E02727" w:rsidP="00213C5D">
                      <w:pPr>
                        <w:jc w:val="center"/>
                        <w:rPr>
                          <w:sz w:val="16"/>
                          <w:szCs w:val="16"/>
                        </w:rPr>
                      </w:pPr>
                      <w:r>
                        <w:rPr>
                          <w:sz w:val="16"/>
                          <w:szCs w:val="16"/>
                        </w:rPr>
                        <w:t>Leads for Practice Learning will identify and liaise with member of academic staff who will accompany the External Examiner on the visit</w:t>
                      </w:r>
                    </w:p>
                  </w:txbxContent>
                </v:textbox>
              </v:shape>
            </w:pict>
          </mc:Fallback>
        </mc:AlternateContent>
      </w:r>
    </w:p>
    <w:p w14:paraId="69BC5B20" w14:textId="77777777" w:rsidR="00DE2E60" w:rsidRPr="00DE2E60" w:rsidRDefault="00DE2E60" w:rsidP="00DE2E60"/>
    <w:p w14:paraId="7A00DCD9" w14:textId="77777777" w:rsidR="00DE2E60" w:rsidRPr="00DE2E60" w:rsidRDefault="00DE2E60" w:rsidP="00DE2E60"/>
    <w:p w14:paraId="0E256533" w14:textId="77777777" w:rsidR="00DE2E60" w:rsidRPr="00DE2E60" w:rsidRDefault="00DE2E60" w:rsidP="00DE2E60"/>
    <w:p w14:paraId="4BA80C73" w14:textId="65DDA595" w:rsidR="00DE2E60" w:rsidRPr="00DE2E60" w:rsidRDefault="00513A45" w:rsidP="00DE2E60">
      <w:r>
        <w:rPr>
          <w:b/>
          <w:bCs/>
          <w:noProof/>
          <w:lang w:val="en-US" w:eastAsia="en-US"/>
        </w:rPr>
        <mc:AlternateContent>
          <mc:Choice Requires="wps">
            <w:drawing>
              <wp:anchor distT="0" distB="0" distL="114300" distR="114300" simplePos="0" relativeHeight="251658240" behindDoc="0" locked="0" layoutInCell="1" allowOverlap="1" wp14:anchorId="086B931B" wp14:editId="78262BC6">
                <wp:simplePos x="0" y="0"/>
                <wp:positionH relativeFrom="column">
                  <wp:posOffset>1192954</wp:posOffset>
                </wp:positionH>
                <wp:positionV relativeFrom="paragraph">
                  <wp:posOffset>55457</wp:posOffset>
                </wp:positionV>
                <wp:extent cx="3443605" cy="523875"/>
                <wp:effectExtent l="0" t="0" r="36195" b="3492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523875"/>
                        </a:xfrm>
                        <a:prstGeom prst="rect">
                          <a:avLst/>
                        </a:prstGeom>
                        <a:solidFill>
                          <a:srgbClr val="FFFFFF"/>
                        </a:solidFill>
                        <a:ln w="9525">
                          <a:solidFill>
                            <a:srgbClr val="000000"/>
                          </a:solidFill>
                          <a:miter lim="800000"/>
                          <a:headEnd/>
                          <a:tailEnd/>
                        </a:ln>
                      </wps:spPr>
                      <wps:txbx>
                        <w:txbxContent>
                          <w:p w14:paraId="43B24E08" w14:textId="77777777" w:rsidR="00E02727" w:rsidRPr="00213C5D" w:rsidRDefault="00E02727" w:rsidP="00213C5D">
                            <w:pPr>
                              <w:jc w:val="center"/>
                              <w:rPr>
                                <w:sz w:val="16"/>
                                <w:szCs w:val="16"/>
                              </w:rPr>
                            </w:pPr>
                            <w:r>
                              <w:rPr>
                                <w:sz w:val="16"/>
                                <w:szCs w:val="16"/>
                              </w:rPr>
                              <w:t>Leads for Practice Learning will inform the Curriculum and Quality Team which External Examiner is going where and when and with whom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93.95pt;margin-top:4.35pt;width:271.1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">
                <v:textbox>
                  <w:txbxContent>
                    <w:p w14:paraId="43B24E08" w14:textId="77777777" w:rsidR="00E02727" w:rsidRPr="00213C5D" w:rsidRDefault="00E02727" w:rsidP="00213C5D">
                      <w:pPr>
                        <w:jc w:val="center"/>
                        <w:rPr>
                          <w:sz w:val="16"/>
                          <w:szCs w:val="16"/>
                        </w:rPr>
                      </w:pPr>
                      <w:r>
                        <w:rPr>
                          <w:sz w:val="16"/>
                          <w:szCs w:val="16"/>
                        </w:rPr>
                        <w:t>Leads for Practice Learning will inform the Curriculum and Quality Team which External Examiner is going where and when and with whom</w:t>
                      </w:r>
                    </w:p>
                  </w:txbxContent>
                </v:textbox>
              </v:shape>
            </w:pict>
          </mc:Fallback>
        </mc:AlternateContent>
      </w:r>
    </w:p>
    <w:p w14:paraId="08F27717" w14:textId="77777777" w:rsidR="00DE2E60" w:rsidRPr="00DE2E60" w:rsidRDefault="00DE2E60" w:rsidP="00DE2E60"/>
    <w:p w14:paraId="58CF62A1" w14:textId="77777777" w:rsidR="00DE2E60" w:rsidRPr="00DE2E60" w:rsidRDefault="00DE2E60" w:rsidP="00DE2E60"/>
    <w:p w14:paraId="270799F3" w14:textId="1D476B3F" w:rsidR="00DE2E60" w:rsidRPr="00DE2E60" w:rsidRDefault="00513A45" w:rsidP="00DE2E60">
      <w:r>
        <w:rPr>
          <w:b/>
          <w:bCs/>
          <w:noProof/>
          <w:lang w:val="en-US" w:eastAsia="en-US"/>
        </w:rPr>
        <mc:AlternateContent>
          <mc:Choice Requires="wps">
            <w:drawing>
              <wp:anchor distT="0" distB="0" distL="114300" distR="114300" simplePos="0" relativeHeight="251659264" behindDoc="0" locked="0" layoutInCell="1" allowOverlap="1" wp14:anchorId="2B3BEEB0" wp14:editId="63EBB5E6">
                <wp:simplePos x="0" y="0"/>
                <wp:positionH relativeFrom="column">
                  <wp:posOffset>1176020</wp:posOffset>
                </wp:positionH>
                <wp:positionV relativeFrom="paragraph">
                  <wp:posOffset>178858</wp:posOffset>
                </wp:positionV>
                <wp:extent cx="3460750" cy="638175"/>
                <wp:effectExtent l="0" t="0" r="19050" b="222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638175"/>
                        </a:xfrm>
                        <a:prstGeom prst="rect">
                          <a:avLst/>
                        </a:prstGeom>
                        <a:solidFill>
                          <a:srgbClr val="FFFFFF"/>
                        </a:solidFill>
                        <a:ln w="9525">
                          <a:solidFill>
                            <a:srgbClr val="000000"/>
                          </a:solidFill>
                          <a:miter lim="800000"/>
                          <a:headEnd/>
                          <a:tailEnd/>
                        </a:ln>
                      </wps:spPr>
                      <wps:txbx>
                        <w:txbxContent>
                          <w:p w14:paraId="1FE24AFB" w14:textId="58CBFAB5" w:rsidR="00E02727" w:rsidRPr="005F2DAC" w:rsidRDefault="00E02727" w:rsidP="00480EC5">
                            <w:pPr>
                              <w:jc w:val="center"/>
                              <w:rPr>
                                <w:sz w:val="16"/>
                                <w:szCs w:val="16"/>
                              </w:rPr>
                            </w:pPr>
                            <w:r>
                              <w:rPr>
                                <w:sz w:val="16"/>
                                <w:szCs w:val="16"/>
                              </w:rPr>
                              <w:t xml:space="preserve">The academic accompanying the External Examiner will communicate with the External Examiner through the Curriculum and Quality Team to ensure travel arrangements are in place for the visit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92.6pt;margin-top:14.1pt;width:27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">
                <v:textbox>
                  <w:txbxContent>
                    <w:p w14:paraId="1FE24AFB" w14:textId="58CBFAB5" w:rsidR="00E02727" w:rsidRPr="005F2DAC" w:rsidRDefault="00E02727" w:rsidP="00480EC5">
                      <w:pPr>
                        <w:jc w:val="center"/>
                        <w:rPr>
                          <w:sz w:val="16"/>
                          <w:szCs w:val="16"/>
                        </w:rPr>
                      </w:pPr>
                      <w:r>
                        <w:rPr>
                          <w:sz w:val="16"/>
                          <w:szCs w:val="16"/>
                        </w:rPr>
                        <w:t xml:space="preserve">The academic accompanying the External Examiner will communicate with the External Examiner through the Curriculum and Quality Team to ensure travel arrangements are in place for the visit </w:t>
                      </w:r>
                    </w:p>
                  </w:txbxContent>
                </v:textbox>
              </v:shape>
            </w:pict>
          </mc:Fallback>
        </mc:AlternateContent>
      </w:r>
    </w:p>
    <w:p w14:paraId="69A9C27C" w14:textId="77777777" w:rsidR="00DE2E60" w:rsidRPr="00DE2E60" w:rsidRDefault="00DE2E60" w:rsidP="00DE2E60"/>
    <w:p w14:paraId="30970CA1" w14:textId="77777777" w:rsidR="00DE2E60" w:rsidRPr="00DE2E60" w:rsidRDefault="00DE2E60" w:rsidP="00DE2E60"/>
    <w:p w14:paraId="2DCC4073" w14:textId="77777777" w:rsidR="00DE2E60" w:rsidRPr="00DE2E60" w:rsidRDefault="00DE2E60" w:rsidP="00DE2E60"/>
    <w:p w14:paraId="0FD14BF4" w14:textId="33CCF2A7" w:rsidR="00DE2E60" w:rsidRPr="00DE2E60" w:rsidRDefault="00513A45" w:rsidP="00DE2E60">
      <w:r>
        <w:rPr>
          <w:b/>
          <w:bCs/>
          <w:noProof/>
          <w:lang w:val="en-US" w:eastAsia="en-US"/>
        </w:rPr>
        <mc:AlternateContent>
          <mc:Choice Requires="wps">
            <w:drawing>
              <wp:anchor distT="0" distB="0" distL="114300" distR="114300" simplePos="0" relativeHeight="251660288" behindDoc="0" locked="0" layoutInCell="1" allowOverlap="1" wp14:anchorId="7C47CC44" wp14:editId="5885C005">
                <wp:simplePos x="0" y="0"/>
                <wp:positionH relativeFrom="column">
                  <wp:posOffset>1158875</wp:posOffset>
                </wp:positionH>
                <wp:positionV relativeFrom="paragraph">
                  <wp:posOffset>208280</wp:posOffset>
                </wp:positionV>
                <wp:extent cx="3469005" cy="523875"/>
                <wp:effectExtent l="0" t="0" r="36195" b="3492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523875"/>
                        </a:xfrm>
                        <a:prstGeom prst="rect">
                          <a:avLst/>
                        </a:prstGeom>
                        <a:solidFill>
                          <a:srgbClr val="FFFFFF"/>
                        </a:solidFill>
                        <a:ln w="9525">
                          <a:solidFill>
                            <a:srgbClr val="000000"/>
                          </a:solidFill>
                          <a:miter lim="800000"/>
                          <a:headEnd/>
                          <a:tailEnd/>
                        </a:ln>
                      </wps:spPr>
                      <wps:txbx>
                        <w:txbxContent>
                          <w:p w14:paraId="06FEC9A7" w14:textId="77777777" w:rsidR="00E02727" w:rsidRPr="005F2DAC" w:rsidRDefault="00E02727" w:rsidP="005F2DAC">
                            <w:pPr>
                              <w:jc w:val="center"/>
                              <w:rPr>
                                <w:sz w:val="16"/>
                                <w:szCs w:val="16"/>
                              </w:rPr>
                            </w:pPr>
                            <w:r>
                              <w:rPr>
                                <w:sz w:val="16"/>
                                <w:szCs w:val="16"/>
                              </w:rPr>
                              <w:t xml:space="preserve">The Learning Environment Lead (or equivalent) will inform the practice placement of the arrangements and which academic is facilitating the visit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91.25pt;margin-top:16.4pt;width:273.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">
                <v:textbox>
                  <w:txbxContent>
                    <w:p w14:paraId="06FEC9A7" w14:textId="77777777" w:rsidR="00E02727" w:rsidRPr="005F2DAC" w:rsidRDefault="00E02727" w:rsidP="005F2DAC">
                      <w:pPr>
                        <w:jc w:val="center"/>
                        <w:rPr>
                          <w:sz w:val="16"/>
                          <w:szCs w:val="16"/>
                        </w:rPr>
                      </w:pPr>
                      <w:r>
                        <w:rPr>
                          <w:sz w:val="16"/>
                          <w:szCs w:val="16"/>
                        </w:rPr>
                        <w:t xml:space="preserve">The Learning Environment Lead (or equivalent) will inform the practice placement of the arrangements and which academic is facilitating the visit </w:t>
                      </w:r>
                    </w:p>
                  </w:txbxContent>
                </v:textbox>
              </v:shape>
            </w:pict>
          </mc:Fallback>
        </mc:AlternateContent>
      </w:r>
    </w:p>
    <w:p w14:paraId="6B5B90C0" w14:textId="01FF2221" w:rsidR="00DE2E60" w:rsidRPr="00DE2E60" w:rsidRDefault="00DE2E60" w:rsidP="00DE2E60"/>
    <w:p w14:paraId="32CD1009" w14:textId="77777777" w:rsidR="00DE2E60" w:rsidRPr="00DE2E60" w:rsidRDefault="00DE2E60" w:rsidP="00DE2E60"/>
    <w:p w14:paraId="7FECED87" w14:textId="77777777" w:rsidR="00DE2E60" w:rsidRPr="00DE2E60" w:rsidRDefault="00DE2E60" w:rsidP="00DE2E60"/>
    <w:p w14:paraId="3F614017" w14:textId="5B12AFE0" w:rsidR="00DE2E60" w:rsidRPr="00DE2E60" w:rsidRDefault="00513A45" w:rsidP="00DE2E60">
      <w:r>
        <w:rPr>
          <w:b/>
          <w:bCs/>
          <w:noProof/>
          <w:lang w:val="en-US" w:eastAsia="en-US"/>
        </w:rPr>
        <mc:AlternateContent>
          <mc:Choice Requires="wps">
            <w:drawing>
              <wp:anchor distT="0" distB="0" distL="114300" distR="114300" simplePos="0" relativeHeight="251661312" behindDoc="0" locked="0" layoutInCell="1" allowOverlap="1" wp14:anchorId="01020E98" wp14:editId="7351168C">
                <wp:simplePos x="0" y="0"/>
                <wp:positionH relativeFrom="column">
                  <wp:posOffset>1176020</wp:posOffset>
                </wp:positionH>
                <wp:positionV relativeFrom="paragraph">
                  <wp:posOffset>115358</wp:posOffset>
                </wp:positionV>
                <wp:extent cx="3460750" cy="495300"/>
                <wp:effectExtent l="0" t="0" r="19050" b="3810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495300"/>
                        </a:xfrm>
                        <a:prstGeom prst="rect">
                          <a:avLst/>
                        </a:prstGeom>
                        <a:solidFill>
                          <a:srgbClr val="FFFFFF"/>
                        </a:solidFill>
                        <a:ln w="9525">
                          <a:solidFill>
                            <a:srgbClr val="000000"/>
                          </a:solidFill>
                          <a:miter lim="800000"/>
                          <a:headEnd/>
                          <a:tailEnd/>
                        </a:ln>
                      </wps:spPr>
                      <wps:txbx>
                        <w:txbxContent>
                          <w:p w14:paraId="06B57D62" w14:textId="676DBB58" w:rsidR="00E02727" w:rsidRPr="005F2DAC" w:rsidRDefault="00E02727" w:rsidP="00480EC5">
                            <w:pPr>
                              <w:jc w:val="center"/>
                              <w:rPr>
                                <w:sz w:val="16"/>
                                <w:szCs w:val="16"/>
                              </w:rPr>
                            </w:pPr>
                            <w:r>
                              <w:rPr>
                                <w:sz w:val="16"/>
                                <w:szCs w:val="16"/>
                              </w:rPr>
                              <w:t>Following the visit the academic accompanying the External Examiner will provide a short report to the Practice Leads for Practice Learning (Appendix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92.6pt;margin-top:9.1pt;width:27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">
                <v:textbox>
                  <w:txbxContent>
                    <w:p w14:paraId="06B57D62" w14:textId="676DBB58" w:rsidR="00E02727" w:rsidRPr="005F2DAC" w:rsidRDefault="00E02727" w:rsidP="00480EC5">
                      <w:pPr>
                        <w:jc w:val="center"/>
                        <w:rPr>
                          <w:sz w:val="16"/>
                          <w:szCs w:val="16"/>
                        </w:rPr>
                      </w:pPr>
                      <w:r>
                        <w:rPr>
                          <w:sz w:val="16"/>
                          <w:szCs w:val="16"/>
                        </w:rPr>
                        <w:t>Following the visit the academic accompanying the External Examiner will provide a short report to the Practice Leads for Practice Learning (Appendix A)</w:t>
                      </w:r>
                    </w:p>
                  </w:txbxContent>
                </v:textbox>
              </v:shape>
            </w:pict>
          </mc:Fallback>
        </mc:AlternateContent>
      </w:r>
    </w:p>
    <w:p w14:paraId="10E48980" w14:textId="77777777" w:rsidR="00DE2E60" w:rsidRPr="00DE2E60" w:rsidRDefault="00DE2E60" w:rsidP="00DE2E60"/>
    <w:p w14:paraId="2A7BB07E" w14:textId="77777777" w:rsidR="00DE2E60" w:rsidRPr="00DE2E60" w:rsidRDefault="00DE2E60" w:rsidP="00DE2E60"/>
    <w:p w14:paraId="662EA611" w14:textId="517E8371" w:rsidR="00DE2E60" w:rsidRPr="00DE2E60" w:rsidRDefault="00513A45" w:rsidP="00DE2E60">
      <w:r>
        <w:rPr>
          <w:b/>
          <w:bCs/>
          <w:noProof/>
          <w:lang w:val="en-US" w:eastAsia="en-US"/>
        </w:rPr>
        <mc:AlternateContent>
          <mc:Choice Requires="wps">
            <w:drawing>
              <wp:anchor distT="0" distB="0" distL="114300" distR="114300" simplePos="0" relativeHeight="251662336" behindDoc="0" locked="0" layoutInCell="1" allowOverlap="1" wp14:anchorId="142C817A" wp14:editId="4FD7577F">
                <wp:simplePos x="0" y="0"/>
                <wp:positionH relativeFrom="column">
                  <wp:posOffset>1167553</wp:posOffset>
                </wp:positionH>
                <wp:positionV relativeFrom="paragraph">
                  <wp:posOffset>210820</wp:posOffset>
                </wp:positionV>
                <wp:extent cx="3469005" cy="657225"/>
                <wp:effectExtent l="0" t="0" r="36195" b="2857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657225"/>
                        </a:xfrm>
                        <a:prstGeom prst="rect">
                          <a:avLst/>
                        </a:prstGeom>
                        <a:solidFill>
                          <a:srgbClr val="FFFFFF"/>
                        </a:solidFill>
                        <a:ln w="9525">
                          <a:solidFill>
                            <a:srgbClr val="000000"/>
                          </a:solidFill>
                          <a:miter lim="800000"/>
                          <a:headEnd/>
                          <a:tailEnd/>
                        </a:ln>
                      </wps:spPr>
                      <wps:txbx>
                        <w:txbxContent>
                          <w:p w14:paraId="31B10591" w14:textId="77777777" w:rsidR="00E02727" w:rsidRPr="005F2DAC" w:rsidRDefault="00E02727" w:rsidP="005F2DAC">
                            <w:pPr>
                              <w:jc w:val="center"/>
                              <w:rPr>
                                <w:sz w:val="16"/>
                                <w:szCs w:val="16"/>
                              </w:rPr>
                            </w:pPr>
                            <w:r>
                              <w:rPr>
                                <w:sz w:val="16"/>
                                <w:szCs w:val="16"/>
                              </w:rPr>
                              <w:t>These reports will be summarised and presented at the Practice Learning Committee at the beginning of the academic year with any issues requiring action addressed on receipt of the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91.95pt;margin-top:16.6pt;width:273.1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">
                <v:textbox>
                  <w:txbxContent>
                    <w:p w14:paraId="31B10591" w14:textId="77777777" w:rsidR="00E02727" w:rsidRPr="005F2DAC" w:rsidRDefault="00E02727" w:rsidP="005F2DAC">
                      <w:pPr>
                        <w:jc w:val="center"/>
                        <w:rPr>
                          <w:sz w:val="16"/>
                          <w:szCs w:val="16"/>
                        </w:rPr>
                      </w:pPr>
                      <w:r>
                        <w:rPr>
                          <w:sz w:val="16"/>
                          <w:szCs w:val="16"/>
                        </w:rPr>
                        <w:t>These reports will be summarised and presented at the Practice Learning Committee at the beginning of the academic year with any issues requiring action addressed on receipt of the report</w:t>
                      </w:r>
                    </w:p>
                  </w:txbxContent>
                </v:textbox>
              </v:shape>
            </w:pict>
          </mc:Fallback>
        </mc:AlternateContent>
      </w:r>
    </w:p>
    <w:p w14:paraId="26A5C147" w14:textId="77777777" w:rsidR="00DE2E60" w:rsidRPr="00DE2E60" w:rsidRDefault="00DE2E60" w:rsidP="00DE2E60"/>
    <w:p w14:paraId="203107D3" w14:textId="77777777" w:rsidR="0066432C" w:rsidRDefault="00480EC5" w:rsidP="00DE2E60">
      <w:pPr>
        <w:tabs>
          <w:tab w:val="left" w:pos="1290"/>
        </w:tabs>
        <w:rPr>
          <w:b/>
          <w:bCs/>
        </w:rPr>
      </w:pPr>
      <w:r>
        <w:rPr>
          <w:b/>
          <w:bCs/>
        </w:rPr>
        <w:br/>
      </w:r>
    </w:p>
    <w:p w14:paraId="42513205" w14:textId="77777777" w:rsidR="0066432C" w:rsidRDefault="0066432C" w:rsidP="00DE2E60">
      <w:pPr>
        <w:tabs>
          <w:tab w:val="left" w:pos="1290"/>
        </w:tabs>
        <w:rPr>
          <w:b/>
          <w:bCs/>
        </w:rPr>
      </w:pPr>
    </w:p>
    <w:p w14:paraId="3FF8BE43" w14:textId="77777777" w:rsidR="0066432C" w:rsidRDefault="0066432C" w:rsidP="00DE2E60">
      <w:pPr>
        <w:tabs>
          <w:tab w:val="left" w:pos="1290"/>
        </w:tabs>
        <w:rPr>
          <w:b/>
          <w:bCs/>
        </w:rPr>
      </w:pPr>
    </w:p>
    <w:p w14:paraId="44A7DF04" w14:textId="77777777" w:rsidR="0066432C" w:rsidRDefault="0066432C" w:rsidP="00DE2E60">
      <w:pPr>
        <w:tabs>
          <w:tab w:val="left" w:pos="1290"/>
        </w:tabs>
        <w:rPr>
          <w:b/>
          <w:bCs/>
        </w:rPr>
      </w:pPr>
    </w:p>
    <w:p w14:paraId="77236BA6" w14:textId="77777777" w:rsidR="0066432C" w:rsidRDefault="0066432C" w:rsidP="00DE2E60">
      <w:pPr>
        <w:tabs>
          <w:tab w:val="left" w:pos="1290"/>
        </w:tabs>
        <w:rPr>
          <w:b/>
          <w:bCs/>
        </w:rPr>
      </w:pPr>
    </w:p>
    <w:p w14:paraId="24E5BF49" w14:textId="77777777" w:rsidR="0066432C" w:rsidRDefault="0066432C" w:rsidP="00DE2E60">
      <w:pPr>
        <w:tabs>
          <w:tab w:val="left" w:pos="1290"/>
        </w:tabs>
        <w:rPr>
          <w:b/>
          <w:bCs/>
        </w:rPr>
      </w:pPr>
    </w:p>
    <w:p w14:paraId="50BECA46" w14:textId="1405EC91" w:rsidR="00DE2E60" w:rsidRDefault="00DE2E60" w:rsidP="00DE2E60">
      <w:pPr>
        <w:tabs>
          <w:tab w:val="left" w:pos="1290"/>
        </w:tabs>
        <w:rPr>
          <w:b/>
          <w:bCs/>
        </w:rPr>
      </w:pPr>
      <w:r>
        <w:rPr>
          <w:b/>
          <w:bCs/>
        </w:rPr>
        <w:lastRenderedPageBreak/>
        <w:t>Summary</w:t>
      </w:r>
    </w:p>
    <w:p w14:paraId="4262CF26" w14:textId="0CF2780D" w:rsidR="00DE2E60" w:rsidRDefault="00DE2E60" w:rsidP="00DE2E60">
      <w:pPr>
        <w:tabs>
          <w:tab w:val="left" w:pos="1290"/>
        </w:tabs>
      </w:pPr>
      <w:r>
        <w:t>External Examiner visits to practice are an important part of assuring the quality of the programmes in the Faculty of Health Sciences.  There is recognition that these visits require organisation to ensure that the most appropriate people are available to facili</w:t>
      </w:r>
      <w:r w:rsidR="00480EC5">
        <w:t>tate the visit and provide the External E</w:t>
      </w:r>
      <w:r>
        <w:t>xaminers with the information that they require.  A process to feedback findings by the External Examiners has been formalised.</w:t>
      </w:r>
    </w:p>
    <w:p w14:paraId="63B1B7F9" w14:textId="77777777" w:rsidR="00D31169" w:rsidRDefault="00D31169" w:rsidP="00DE2E60">
      <w:pPr>
        <w:tabs>
          <w:tab w:val="left" w:pos="12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255"/>
      </w:tblGrid>
      <w:tr w:rsidR="000D46B2" w:rsidRPr="000D46B2" w14:paraId="595A76A3" w14:textId="77777777" w:rsidTr="00B17CFB">
        <w:trPr>
          <w:trHeight w:val="132"/>
        </w:trPr>
        <w:tc>
          <w:tcPr>
            <w:tcW w:w="3227" w:type="dxa"/>
          </w:tcPr>
          <w:p w14:paraId="33EBBD20" w14:textId="77777777" w:rsidR="000D46B2" w:rsidRPr="000D46B2" w:rsidRDefault="000D46B2" w:rsidP="000D46B2">
            <w:pPr>
              <w:suppressAutoHyphens w:val="0"/>
              <w:autoSpaceDE w:val="0"/>
              <w:autoSpaceDN w:val="0"/>
              <w:adjustRightInd w:val="0"/>
              <w:spacing w:after="0" w:line="240" w:lineRule="auto"/>
              <w:rPr>
                <w:rFonts w:cs="Arial"/>
                <w:color w:val="000000"/>
                <w:szCs w:val="18"/>
                <w:lang w:eastAsia="zh-CN"/>
              </w:rPr>
            </w:pPr>
            <w:r w:rsidRPr="000D46B2">
              <w:rPr>
                <w:rFonts w:cs="Arial"/>
                <w:color w:val="000000"/>
                <w:szCs w:val="18"/>
                <w:lang w:eastAsia="zh-CN"/>
              </w:rPr>
              <w:t xml:space="preserve">Status: </w:t>
            </w:r>
          </w:p>
          <w:p w14:paraId="75C33D27" w14:textId="77777777" w:rsidR="000D46B2" w:rsidRPr="000D46B2" w:rsidRDefault="000D46B2" w:rsidP="000D46B2">
            <w:pPr>
              <w:suppressAutoHyphens w:val="0"/>
              <w:autoSpaceDE w:val="0"/>
              <w:autoSpaceDN w:val="0"/>
              <w:adjustRightInd w:val="0"/>
              <w:spacing w:after="0" w:line="240" w:lineRule="auto"/>
              <w:rPr>
                <w:rFonts w:cs="Arial"/>
                <w:color w:val="000000"/>
                <w:szCs w:val="18"/>
                <w:lang w:eastAsia="zh-CN"/>
              </w:rPr>
            </w:pPr>
          </w:p>
        </w:tc>
        <w:tc>
          <w:tcPr>
            <w:tcW w:w="6255" w:type="dxa"/>
          </w:tcPr>
          <w:p w14:paraId="5E0DFAC6" w14:textId="2777AEEE" w:rsidR="000D46B2" w:rsidRPr="000D46B2" w:rsidRDefault="00601948" w:rsidP="000D46B2">
            <w:pPr>
              <w:suppressAutoHyphens w:val="0"/>
              <w:autoSpaceDE w:val="0"/>
              <w:autoSpaceDN w:val="0"/>
              <w:adjustRightInd w:val="0"/>
              <w:spacing w:after="0" w:line="240" w:lineRule="auto"/>
              <w:rPr>
                <w:rFonts w:cs="Arial"/>
                <w:color w:val="000000"/>
                <w:szCs w:val="18"/>
                <w:lang w:eastAsia="zh-CN"/>
              </w:rPr>
            </w:pPr>
            <w:r>
              <w:rPr>
                <w:rFonts w:cs="Arial"/>
                <w:color w:val="000000"/>
                <w:szCs w:val="18"/>
                <w:lang w:eastAsia="zh-CN"/>
              </w:rPr>
              <w:t>Approved</w:t>
            </w:r>
          </w:p>
        </w:tc>
      </w:tr>
      <w:tr w:rsidR="000D46B2" w:rsidRPr="000D46B2" w14:paraId="6A63B580" w14:textId="77777777" w:rsidTr="00B17CFB">
        <w:trPr>
          <w:trHeight w:val="132"/>
        </w:trPr>
        <w:tc>
          <w:tcPr>
            <w:tcW w:w="3227" w:type="dxa"/>
          </w:tcPr>
          <w:p w14:paraId="7E863CF4" w14:textId="77777777" w:rsidR="000D46B2" w:rsidRPr="000D46B2" w:rsidRDefault="000D46B2" w:rsidP="000D46B2">
            <w:pPr>
              <w:suppressAutoHyphens w:val="0"/>
              <w:autoSpaceDE w:val="0"/>
              <w:autoSpaceDN w:val="0"/>
              <w:adjustRightInd w:val="0"/>
              <w:spacing w:after="0" w:line="240" w:lineRule="auto"/>
              <w:rPr>
                <w:rFonts w:cs="Arial"/>
                <w:color w:val="000000"/>
                <w:szCs w:val="18"/>
                <w:lang w:eastAsia="zh-CN"/>
              </w:rPr>
            </w:pPr>
            <w:r w:rsidRPr="000D46B2">
              <w:rPr>
                <w:rFonts w:cs="Arial"/>
                <w:color w:val="000000"/>
                <w:szCs w:val="18"/>
                <w:lang w:eastAsia="zh-CN"/>
              </w:rPr>
              <w:t xml:space="preserve">Originated by: </w:t>
            </w:r>
          </w:p>
          <w:p w14:paraId="7EDD5280" w14:textId="77777777" w:rsidR="000D46B2" w:rsidRPr="000D46B2" w:rsidRDefault="000D46B2" w:rsidP="000D46B2">
            <w:pPr>
              <w:suppressAutoHyphens w:val="0"/>
              <w:autoSpaceDE w:val="0"/>
              <w:autoSpaceDN w:val="0"/>
              <w:adjustRightInd w:val="0"/>
              <w:spacing w:after="0" w:line="240" w:lineRule="auto"/>
              <w:rPr>
                <w:rFonts w:cs="Arial"/>
                <w:color w:val="000000"/>
                <w:szCs w:val="18"/>
                <w:lang w:eastAsia="zh-CN"/>
              </w:rPr>
            </w:pPr>
          </w:p>
        </w:tc>
        <w:tc>
          <w:tcPr>
            <w:tcW w:w="6255" w:type="dxa"/>
          </w:tcPr>
          <w:p w14:paraId="0BB2EE11" w14:textId="7B07C301" w:rsidR="000D46B2" w:rsidRPr="000D46B2" w:rsidRDefault="00431537" w:rsidP="00601948">
            <w:pPr>
              <w:suppressAutoHyphens w:val="0"/>
              <w:autoSpaceDE w:val="0"/>
              <w:autoSpaceDN w:val="0"/>
              <w:adjustRightInd w:val="0"/>
              <w:spacing w:after="0" w:line="240" w:lineRule="auto"/>
              <w:rPr>
                <w:rFonts w:cs="Arial"/>
                <w:color w:val="000000"/>
                <w:szCs w:val="18"/>
                <w:lang w:eastAsia="zh-CN"/>
              </w:rPr>
            </w:pPr>
            <w:r>
              <w:rPr>
                <w:rFonts w:cs="Arial"/>
                <w:color w:val="000000"/>
                <w:szCs w:val="18"/>
                <w:lang w:eastAsia="zh-CN"/>
              </w:rPr>
              <w:t>Paula Libberton</w:t>
            </w:r>
          </w:p>
        </w:tc>
      </w:tr>
      <w:tr w:rsidR="000D46B2" w:rsidRPr="000D46B2" w14:paraId="3CF01E4D" w14:textId="77777777" w:rsidTr="00B17CFB">
        <w:trPr>
          <w:trHeight w:val="132"/>
        </w:trPr>
        <w:tc>
          <w:tcPr>
            <w:tcW w:w="3227" w:type="dxa"/>
          </w:tcPr>
          <w:p w14:paraId="0E36D99A" w14:textId="77777777" w:rsidR="000D46B2" w:rsidRPr="000D46B2" w:rsidRDefault="00431537" w:rsidP="000D46B2">
            <w:pPr>
              <w:suppressAutoHyphens w:val="0"/>
              <w:autoSpaceDE w:val="0"/>
              <w:autoSpaceDN w:val="0"/>
              <w:adjustRightInd w:val="0"/>
              <w:spacing w:after="0" w:line="240" w:lineRule="auto"/>
              <w:rPr>
                <w:rFonts w:cs="Arial"/>
                <w:color w:val="000000"/>
                <w:szCs w:val="18"/>
                <w:lang w:eastAsia="zh-CN"/>
              </w:rPr>
            </w:pPr>
            <w:r>
              <w:rPr>
                <w:rFonts w:cs="Arial"/>
                <w:color w:val="000000"/>
                <w:szCs w:val="18"/>
                <w:lang w:eastAsia="zh-CN"/>
              </w:rPr>
              <w:t>Date of Approval:</w:t>
            </w:r>
          </w:p>
          <w:p w14:paraId="6946A436" w14:textId="77777777" w:rsidR="000D46B2" w:rsidRPr="000D46B2" w:rsidRDefault="000D46B2" w:rsidP="000D46B2">
            <w:pPr>
              <w:suppressAutoHyphens w:val="0"/>
              <w:autoSpaceDE w:val="0"/>
              <w:autoSpaceDN w:val="0"/>
              <w:adjustRightInd w:val="0"/>
              <w:spacing w:after="0" w:line="240" w:lineRule="auto"/>
              <w:rPr>
                <w:rFonts w:cs="Arial"/>
                <w:color w:val="000000"/>
                <w:szCs w:val="18"/>
                <w:lang w:eastAsia="zh-CN"/>
              </w:rPr>
            </w:pPr>
          </w:p>
        </w:tc>
        <w:tc>
          <w:tcPr>
            <w:tcW w:w="6255" w:type="dxa"/>
          </w:tcPr>
          <w:p w14:paraId="56169F75" w14:textId="357EBA87" w:rsidR="000D46B2" w:rsidRPr="000D46B2" w:rsidRDefault="00601948" w:rsidP="000D46B2">
            <w:pPr>
              <w:suppressAutoHyphens w:val="0"/>
              <w:autoSpaceDE w:val="0"/>
              <w:autoSpaceDN w:val="0"/>
              <w:adjustRightInd w:val="0"/>
              <w:spacing w:after="0" w:line="240" w:lineRule="auto"/>
              <w:rPr>
                <w:rFonts w:cs="Arial"/>
                <w:color w:val="000000"/>
                <w:szCs w:val="18"/>
                <w:lang w:eastAsia="zh-CN"/>
              </w:rPr>
            </w:pPr>
            <w:r>
              <w:rPr>
                <w:rFonts w:cs="Arial"/>
                <w:color w:val="000000"/>
                <w:szCs w:val="18"/>
                <w:lang w:eastAsia="zh-CN"/>
              </w:rPr>
              <w:t>21 October 2014</w:t>
            </w:r>
          </w:p>
        </w:tc>
      </w:tr>
      <w:tr w:rsidR="000D46B2" w:rsidRPr="000D46B2" w14:paraId="12101FC6" w14:textId="77777777" w:rsidTr="00B17CFB">
        <w:trPr>
          <w:trHeight w:val="247"/>
        </w:trPr>
        <w:tc>
          <w:tcPr>
            <w:tcW w:w="3227" w:type="dxa"/>
          </w:tcPr>
          <w:p w14:paraId="475E9645" w14:textId="77777777" w:rsidR="000D46B2" w:rsidRPr="000D46B2" w:rsidRDefault="000D46B2" w:rsidP="000D46B2">
            <w:pPr>
              <w:suppressAutoHyphens w:val="0"/>
              <w:autoSpaceDE w:val="0"/>
              <w:autoSpaceDN w:val="0"/>
              <w:adjustRightInd w:val="0"/>
              <w:spacing w:after="0" w:line="240" w:lineRule="auto"/>
              <w:rPr>
                <w:rFonts w:cs="Arial"/>
                <w:color w:val="000000"/>
                <w:szCs w:val="18"/>
                <w:lang w:eastAsia="zh-CN"/>
              </w:rPr>
            </w:pPr>
            <w:r w:rsidRPr="000D46B2">
              <w:rPr>
                <w:rFonts w:cs="Arial"/>
                <w:color w:val="000000"/>
                <w:szCs w:val="18"/>
                <w:lang w:eastAsia="zh-CN"/>
              </w:rPr>
              <w:t>Effective from (date)</w:t>
            </w:r>
            <w:r w:rsidR="00431537">
              <w:rPr>
                <w:rFonts w:cs="Arial"/>
                <w:color w:val="000000"/>
                <w:szCs w:val="18"/>
                <w:lang w:eastAsia="zh-CN"/>
              </w:rPr>
              <w:t>:</w:t>
            </w:r>
          </w:p>
          <w:p w14:paraId="12B79F53" w14:textId="77777777" w:rsidR="000D46B2" w:rsidRPr="000D46B2" w:rsidRDefault="000D46B2" w:rsidP="000D46B2">
            <w:pPr>
              <w:suppressAutoHyphens w:val="0"/>
              <w:autoSpaceDE w:val="0"/>
              <w:autoSpaceDN w:val="0"/>
              <w:adjustRightInd w:val="0"/>
              <w:spacing w:after="0" w:line="240" w:lineRule="auto"/>
              <w:rPr>
                <w:rFonts w:cs="Arial"/>
                <w:color w:val="000000"/>
                <w:szCs w:val="18"/>
                <w:lang w:eastAsia="zh-CN"/>
              </w:rPr>
            </w:pPr>
          </w:p>
        </w:tc>
        <w:tc>
          <w:tcPr>
            <w:tcW w:w="6255" w:type="dxa"/>
          </w:tcPr>
          <w:p w14:paraId="2967E6DB" w14:textId="5E5D4F97" w:rsidR="000D46B2" w:rsidRPr="000D46B2" w:rsidRDefault="00601948" w:rsidP="000D46B2">
            <w:pPr>
              <w:suppressAutoHyphens w:val="0"/>
              <w:autoSpaceDE w:val="0"/>
              <w:autoSpaceDN w:val="0"/>
              <w:adjustRightInd w:val="0"/>
              <w:spacing w:after="0" w:line="240" w:lineRule="auto"/>
              <w:rPr>
                <w:rFonts w:cs="Arial"/>
                <w:color w:val="000000"/>
                <w:szCs w:val="18"/>
                <w:lang w:eastAsia="zh-CN"/>
              </w:rPr>
            </w:pPr>
            <w:r>
              <w:rPr>
                <w:rFonts w:cs="Arial"/>
                <w:color w:val="000000"/>
                <w:szCs w:val="18"/>
                <w:lang w:eastAsia="zh-CN"/>
              </w:rPr>
              <w:t xml:space="preserve">October </w:t>
            </w:r>
            <w:r w:rsidR="00431537">
              <w:rPr>
                <w:rFonts w:cs="Arial"/>
                <w:color w:val="000000"/>
                <w:szCs w:val="18"/>
                <w:lang w:eastAsia="zh-CN"/>
              </w:rPr>
              <w:t>2014</w:t>
            </w:r>
          </w:p>
        </w:tc>
      </w:tr>
      <w:tr w:rsidR="000D46B2" w:rsidRPr="000D46B2" w14:paraId="7B8B7CEC" w14:textId="77777777" w:rsidTr="00B17CFB">
        <w:trPr>
          <w:trHeight w:val="247"/>
        </w:trPr>
        <w:tc>
          <w:tcPr>
            <w:tcW w:w="3227" w:type="dxa"/>
          </w:tcPr>
          <w:p w14:paraId="0F9FBBF6" w14:textId="77777777" w:rsidR="000D46B2" w:rsidRPr="000D46B2" w:rsidRDefault="000D46B2" w:rsidP="000D46B2">
            <w:pPr>
              <w:suppressAutoHyphens w:val="0"/>
              <w:autoSpaceDE w:val="0"/>
              <w:autoSpaceDN w:val="0"/>
              <w:adjustRightInd w:val="0"/>
              <w:spacing w:after="0" w:line="240" w:lineRule="auto"/>
              <w:rPr>
                <w:rFonts w:cs="Arial"/>
                <w:color w:val="000000"/>
                <w:szCs w:val="18"/>
                <w:lang w:eastAsia="zh-CN"/>
              </w:rPr>
            </w:pPr>
            <w:r w:rsidRPr="000D46B2">
              <w:rPr>
                <w:rFonts w:cs="Arial"/>
                <w:color w:val="000000"/>
                <w:szCs w:val="18"/>
                <w:lang w:eastAsia="zh-CN"/>
              </w:rPr>
              <w:t>Date for review</w:t>
            </w:r>
            <w:r w:rsidR="00431537">
              <w:rPr>
                <w:rFonts w:cs="Arial"/>
                <w:color w:val="000000"/>
                <w:szCs w:val="18"/>
                <w:lang w:eastAsia="zh-CN"/>
              </w:rPr>
              <w:t>:</w:t>
            </w:r>
            <w:r w:rsidRPr="000D46B2">
              <w:rPr>
                <w:rFonts w:cs="Arial"/>
                <w:color w:val="000000"/>
                <w:szCs w:val="18"/>
                <w:lang w:eastAsia="zh-CN"/>
              </w:rPr>
              <w:t xml:space="preserve"> </w:t>
            </w:r>
          </w:p>
          <w:p w14:paraId="7DFA7559" w14:textId="77777777" w:rsidR="000D46B2" w:rsidRPr="000D46B2" w:rsidRDefault="000D46B2" w:rsidP="000D46B2">
            <w:pPr>
              <w:suppressAutoHyphens w:val="0"/>
              <w:autoSpaceDE w:val="0"/>
              <w:autoSpaceDN w:val="0"/>
              <w:adjustRightInd w:val="0"/>
              <w:spacing w:after="0" w:line="240" w:lineRule="auto"/>
              <w:rPr>
                <w:rFonts w:cs="Arial"/>
                <w:color w:val="000000"/>
                <w:szCs w:val="18"/>
                <w:lang w:eastAsia="zh-CN"/>
              </w:rPr>
            </w:pPr>
          </w:p>
        </w:tc>
        <w:tc>
          <w:tcPr>
            <w:tcW w:w="6255" w:type="dxa"/>
          </w:tcPr>
          <w:p w14:paraId="0C74E540" w14:textId="73D10A3A" w:rsidR="000D46B2" w:rsidRPr="000D46B2" w:rsidRDefault="00601948" w:rsidP="000D46B2">
            <w:pPr>
              <w:suppressAutoHyphens w:val="0"/>
              <w:autoSpaceDE w:val="0"/>
              <w:autoSpaceDN w:val="0"/>
              <w:adjustRightInd w:val="0"/>
              <w:spacing w:after="0" w:line="240" w:lineRule="auto"/>
              <w:rPr>
                <w:rFonts w:cs="Arial"/>
                <w:color w:val="000000"/>
                <w:szCs w:val="18"/>
                <w:lang w:eastAsia="zh-CN"/>
              </w:rPr>
            </w:pPr>
            <w:r>
              <w:rPr>
                <w:rFonts w:cs="Arial"/>
                <w:color w:val="000000"/>
                <w:szCs w:val="18"/>
                <w:lang w:eastAsia="zh-CN"/>
              </w:rPr>
              <w:t>October 2016</w:t>
            </w:r>
          </w:p>
        </w:tc>
      </w:tr>
    </w:tbl>
    <w:p w14:paraId="31445E2D" w14:textId="77777777" w:rsidR="00D31169" w:rsidRDefault="00D31169" w:rsidP="00DE2E60">
      <w:pPr>
        <w:tabs>
          <w:tab w:val="left" w:pos="1290"/>
        </w:tabs>
      </w:pPr>
    </w:p>
    <w:p w14:paraId="26DDA251" w14:textId="77777777" w:rsidR="00D31169" w:rsidRDefault="00D31169" w:rsidP="00DE2E60">
      <w:pPr>
        <w:tabs>
          <w:tab w:val="left" w:pos="1290"/>
        </w:tabs>
      </w:pPr>
    </w:p>
    <w:p w14:paraId="1FA8B939" w14:textId="77777777" w:rsidR="00D31169" w:rsidRDefault="00D31169" w:rsidP="00DE2E60">
      <w:pPr>
        <w:tabs>
          <w:tab w:val="left" w:pos="1290"/>
        </w:tabs>
      </w:pPr>
    </w:p>
    <w:p w14:paraId="26D6713D" w14:textId="77777777" w:rsidR="00D31169" w:rsidRDefault="00D31169" w:rsidP="00DE2E60">
      <w:pPr>
        <w:tabs>
          <w:tab w:val="left" w:pos="1290"/>
        </w:tabs>
      </w:pPr>
    </w:p>
    <w:p w14:paraId="0BC2E71D" w14:textId="77777777" w:rsidR="00D31169" w:rsidRDefault="00D31169" w:rsidP="00DE2E60">
      <w:pPr>
        <w:tabs>
          <w:tab w:val="left" w:pos="1290"/>
        </w:tabs>
      </w:pPr>
    </w:p>
    <w:p w14:paraId="4F28EE9E" w14:textId="77777777" w:rsidR="00D31169" w:rsidRDefault="00D31169" w:rsidP="00DE2E60">
      <w:pPr>
        <w:tabs>
          <w:tab w:val="left" w:pos="1290"/>
        </w:tabs>
      </w:pPr>
    </w:p>
    <w:p w14:paraId="70570E3E" w14:textId="77777777" w:rsidR="00D31169" w:rsidRDefault="00D31169" w:rsidP="00DE2E60">
      <w:pPr>
        <w:tabs>
          <w:tab w:val="left" w:pos="1290"/>
        </w:tabs>
      </w:pPr>
    </w:p>
    <w:p w14:paraId="56CA6179" w14:textId="77777777" w:rsidR="00D31169" w:rsidRDefault="00D31169" w:rsidP="00DE2E60">
      <w:pPr>
        <w:tabs>
          <w:tab w:val="left" w:pos="1290"/>
        </w:tabs>
      </w:pPr>
    </w:p>
    <w:p w14:paraId="2D0A5006" w14:textId="77777777" w:rsidR="00D31169" w:rsidRDefault="00D31169" w:rsidP="00DE2E60">
      <w:pPr>
        <w:tabs>
          <w:tab w:val="left" w:pos="1290"/>
        </w:tabs>
      </w:pPr>
    </w:p>
    <w:p w14:paraId="7FACD3B0" w14:textId="77777777" w:rsidR="00D31169" w:rsidRDefault="00D31169" w:rsidP="00DE2E60">
      <w:pPr>
        <w:tabs>
          <w:tab w:val="left" w:pos="1290"/>
        </w:tabs>
      </w:pPr>
    </w:p>
    <w:p w14:paraId="2441FB27" w14:textId="77777777" w:rsidR="00D31169" w:rsidRDefault="00D31169" w:rsidP="00DE2E60">
      <w:pPr>
        <w:tabs>
          <w:tab w:val="left" w:pos="1290"/>
        </w:tabs>
      </w:pPr>
    </w:p>
    <w:p w14:paraId="124CD685" w14:textId="77777777" w:rsidR="00D31169" w:rsidRDefault="00D31169" w:rsidP="00DE2E60">
      <w:pPr>
        <w:tabs>
          <w:tab w:val="left" w:pos="1290"/>
        </w:tabs>
      </w:pPr>
    </w:p>
    <w:p w14:paraId="28CE6D81" w14:textId="77777777" w:rsidR="00D31169" w:rsidRDefault="00D31169" w:rsidP="00DE2E60">
      <w:pPr>
        <w:tabs>
          <w:tab w:val="left" w:pos="1290"/>
        </w:tabs>
      </w:pPr>
    </w:p>
    <w:p w14:paraId="124BC8C1" w14:textId="77777777" w:rsidR="00D31169" w:rsidRDefault="00D31169" w:rsidP="00DE2E60">
      <w:pPr>
        <w:tabs>
          <w:tab w:val="left" w:pos="1290"/>
        </w:tabs>
      </w:pPr>
    </w:p>
    <w:p w14:paraId="00615442" w14:textId="77777777" w:rsidR="00D31169" w:rsidRDefault="00D31169" w:rsidP="00DE2E60">
      <w:pPr>
        <w:tabs>
          <w:tab w:val="left" w:pos="1290"/>
        </w:tabs>
      </w:pPr>
    </w:p>
    <w:p w14:paraId="30EA07AC" w14:textId="77777777" w:rsidR="00D31169" w:rsidRDefault="00D31169" w:rsidP="00DE2E60">
      <w:pPr>
        <w:tabs>
          <w:tab w:val="left" w:pos="1290"/>
        </w:tabs>
      </w:pPr>
    </w:p>
    <w:p w14:paraId="1D3524F5" w14:textId="77777777" w:rsidR="00D31169" w:rsidRDefault="00D31169" w:rsidP="00DE2E60">
      <w:pPr>
        <w:tabs>
          <w:tab w:val="left" w:pos="1290"/>
        </w:tabs>
      </w:pPr>
    </w:p>
    <w:p w14:paraId="1AD79A35" w14:textId="77777777" w:rsidR="00D31169" w:rsidRDefault="00D31169" w:rsidP="00DE2E60">
      <w:pPr>
        <w:tabs>
          <w:tab w:val="left" w:pos="1290"/>
        </w:tabs>
      </w:pPr>
    </w:p>
    <w:p w14:paraId="5C439681" w14:textId="77777777" w:rsidR="00D31169" w:rsidRDefault="00D31169" w:rsidP="00DE2E60">
      <w:pPr>
        <w:tabs>
          <w:tab w:val="left" w:pos="1290"/>
        </w:tabs>
      </w:pPr>
    </w:p>
    <w:p w14:paraId="27F1B5FF" w14:textId="77777777" w:rsidR="00D31169" w:rsidRDefault="00D31169" w:rsidP="00DE2E60">
      <w:pPr>
        <w:tabs>
          <w:tab w:val="left" w:pos="1290"/>
        </w:tabs>
      </w:pPr>
    </w:p>
    <w:p w14:paraId="7EDFB706" w14:textId="77777777" w:rsidR="00D31169" w:rsidRDefault="00D31169" w:rsidP="00DE2E60">
      <w:pPr>
        <w:tabs>
          <w:tab w:val="left" w:pos="1290"/>
        </w:tabs>
      </w:pPr>
    </w:p>
    <w:p w14:paraId="677D54A4" w14:textId="77777777" w:rsidR="00D31169" w:rsidRDefault="00D31169" w:rsidP="00DE2E60">
      <w:pPr>
        <w:tabs>
          <w:tab w:val="left" w:pos="1290"/>
        </w:tabs>
      </w:pPr>
    </w:p>
    <w:p w14:paraId="4E251455" w14:textId="77777777" w:rsidR="00D31169" w:rsidRDefault="00D31169" w:rsidP="00DE2E60">
      <w:pPr>
        <w:tabs>
          <w:tab w:val="left" w:pos="1290"/>
        </w:tabs>
      </w:pPr>
    </w:p>
    <w:p w14:paraId="7F89EB46" w14:textId="77777777" w:rsidR="00D31169" w:rsidRDefault="00D31169" w:rsidP="00DE2E60">
      <w:pPr>
        <w:tabs>
          <w:tab w:val="left" w:pos="1290"/>
        </w:tabs>
      </w:pPr>
    </w:p>
    <w:p w14:paraId="6913D9EF" w14:textId="77777777" w:rsidR="00D31169" w:rsidRDefault="00D31169" w:rsidP="00DE2E60">
      <w:pPr>
        <w:tabs>
          <w:tab w:val="left" w:pos="1290"/>
        </w:tabs>
      </w:pPr>
    </w:p>
    <w:p w14:paraId="399C8941" w14:textId="77777777" w:rsidR="00D31169" w:rsidRDefault="00D31169" w:rsidP="00DE2E60">
      <w:pPr>
        <w:tabs>
          <w:tab w:val="left" w:pos="1290"/>
        </w:tabs>
      </w:pPr>
    </w:p>
    <w:p w14:paraId="5948B6FA" w14:textId="77777777" w:rsidR="0066432C" w:rsidRDefault="0066432C" w:rsidP="00DE2E60">
      <w:pPr>
        <w:tabs>
          <w:tab w:val="left" w:pos="1290"/>
        </w:tabs>
        <w:rPr>
          <w:b/>
          <w:bCs/>
        </w:rPr>
      </w:pPr>
    </w:p>
    <w:p w14:paraId="55A06AD6" w14:textId="77777777" w:rsidR="0066432C" w:rsidRDefault="0066432C" w:rsidP="00DE2E60">
      <w:pPr>
        <w:tabs>
          <w:tab w:val="left" w:pos="1290"/>
        </w:tabs>
        <w:rPr>
          <w:b/>
          <w:bCs/>
        </w:rPr>
      </w:pPr>
    </w:p>
    <w:p w14:paraId="062F81AA" w14:textId="77777777" w:rsidR="0066432C" w:rsidRDefault="0066432C" w:rsidP="00DE2E60">
      <w:pPr>
        <w:tabs>
          <w:tab w:val="left" w:pos="1290"/>
        </w:tabs>
        <w:rPr>
          <w:b/>
          <w:bCs/>
        </w:rPr>
      </w:pPr>
    </w:p>
    <w:p w14:paraId="454A5DE0" w14:textId="77777777" w:rsidR="00D31169" w:rsidRDefault="00D31169" w:rsidP="00DE2E60">
      <w:pPr>
        <w:tabs>
          <w:tab w:val="left" w:pos="1290"/>
        </w:tabs>
        <w:rPr>
          <w:b/>
          <w:bCs/>
        </w:rPr>
      </w:pPr>
      <w:r>
        <w:rPr>
          <w:b/>
          <w:bCs/>
        </w:rPr>
        <w:lastRenderedPageBreak/>
        <w:t>Appendix A</w:t>
      </w:r>
    </w:p>
    <w:p w14:paraId="51003D5B" w14:textId="77777777" w:rsidR="00D31169" w:rsidRDefault="00D31169" w:rsidP="00DE2E60">
      <w:pPr>
        <w:tabs>
          <w:tab w:val="left" w:pos="1290"/>
        </w:tabs>
      </w:pPr>
    </w:p>
    <w:p w14:paraId="113EA3E1" w14:textId="77777777" w:rsidR="00D31169" w:rsidRDefault="00D31169" w:rsidP="00DE2E60">
      <w:pPr>
        <w:tabs>
          <w:tab w:val="left" w:pos="1290"/>
        </w:tabs>
      </w:pPr>
      <w:r>
        <w:t>Report by academic accompanying External Examiner on visit to practice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26"/>
      </w:tblGrid>
      <w:tr w:rsidR="002F71EC" w14:paraId="4987B39E" w14:textId="77777777" w:rsidTr="00CB3115">
        <w:tc>
          <w:tcPr>
            <w:tcW w:w="3227" w:type="dxa"/>
            <w:shd w:val="clear" w:color="auto" w:fill="auto"/>
          </w:tcPr>
          <w:p w14:paraId="2B219DB8" w14:textId="77777777" w:rsidR="002F71EC" w:rsidRPr="00CB3115" w:rsidRDefault="002F71EC" w:rsidP="002F71EC">
            <w:pPr>
              <w:tabs>
                <w:tab w:val="left" w:pos="1290"/>
              </w:tabs>
              <w:rPr>
                <w:b/>
                <w:bCs/>
              </w:rPr>
            </w:pPr>
            <w:r>
              <w:rPr>
                <w:b/>
                <w:bCs/>
              </w:rPr>
              <w:t xml:space="preserve">Academic Year: </w:t>
            </w:r>
          </w:p>
        </w:tc>
        <w:tc>
          <w:tcPr>
            <w:tcW w:w="6626" w:type="dxa"/>
            <w:shd w:val="clear" w:color="auto" w:fill="auto"/>
          </w:tcPr>
          <w:p w14:paraId="43AC7169" w14:textId="77777777" w:rsidR="002F71EC" w:rsidRDefault="002F71EC" w:rsidP="00CB3115">
            <w:pPr>
              <w:tabs>
                <w:tab w:val="left" w:pos="1290"/>
              </w:tabs>
            </w:pPr>
          </w:p>
        </w:tc>
      </w:tr>
      <w:tr w:rsidR="002F71EC" w14:paraId="3F09D79D" w14:textId="77777777" w:rsidTr="00CB3115">
        <w:tc>
          <w:tcPr>
            <w:tcW w:w="3227" w:type="dxa"/>
            <w:shd w:val="clear" w:color="auto" w:fill="auto"/>
          </w:tcPr>
          <w:p w14:paraId="76029281" w14:textId="77777777" w:rsidR="002F71EC" w:rsidRPr="00CB3115" w:rsidRDefault="002F71EC" w:rsidP="002F71EC">
            <w:pPr>
              <w:tabs>
                <w:tab w:val="left" w:pos="1290"/>
              </w:tabs>
              <w:rPr>
                <w:b/>
                <w:bCs/>
              </w:rPr>
            </w:pPr>
            <w:r>
              <w:rPr>
                <w:b/>
                <w:bCs/>
              </w:rPr>
              <w:t>Date of Visit:</w:t>
            </w:r>
          </w:p>
        </w:tc>
        <w:tc>
          <w:tcPr>
            <w:tcW w:w="6626" w:type="dxa"/>
            <w:shd w:val="clear" w:color="auto" w:fill="auto"/>
          </w:tcPr>
          <w:p w14:paraId="5BBB6476" w14:textId="77777777" w:rsidR="002F71EC" w:rsidRDefault="002F71EC" w:rsidP="00CB3115">
            <w:pPr>
              <w:tabs>
                <w:tab w:val="left" w:pos="1290"/>
              </w:tabs>
            </w:pPr>
          </w:p>
        </w:tc>
      </w:tr>
      <w:tr w:rsidR="00D31169" w14:paraId="4AB5A56C" w14:textId="77777777" w:rsidTr="00CB3115">
        <w:tc>
          <w:tcPr>
            <w:tcW w:w="3227" w:type="dxa"/>
            <w:shd w:val="clear" w:color="auto" w:fill="auto"/>
          </w:tcPr>
          <w:p w14:paraId="77A16638" w14:textId="77777777" w:rsidR="00D31169" w:rsidRPr="00CB3115" w:rsidRDefault="00D31169" w:rsidP="00CB3115">
            <w:pPr>
              <w:tabs>
                <w:tab w:val="left" w:pos="1290"/>
              </w:tabs>
              <w:rPr>
                <w:b/>
                <w:bCs/>
              </w:rPr>
            </w:pPr>
            <w:r w:rsidRPr="00CB3115">
              <w:rPr>
                <w:b/>
                <w:bCs/>
              </w:rPr>
              <w:t>Academic</w:t>
            </w:r>
            <w:r w:rsidR="00084025" w:rsidRPr="00CB3115">
              <w:rPr>
                <w:b/>
                <w:bCs/>
              </w:rPr>
              <w:t>:</w:t>
            </w:r>
          </w:p>
        </w:tc>
        <w:tc>
          <w:tcPr>
            <w:tcW w:w="6626" w:type="dxa"/>
            <w:shd w:val="clear" w:color="auto" w:fill="auto"/>
          </w:tcPr>
          <w:p w14:paraId="05DB576D" w14:textId="77777777" w:rsidR="00D31169" w:rsidRDefault="00D31169" w:rsidP="00CB3115">
            <w:pPr>
              <w:tabs>
                <w:tab w:val="left" w:pos="1290"/>
              </w:tabs>
            </w:pPr>
          </w:p>
        </w:tc>
      </w:tr>
      <w:tr w:rsidR="00D31169" w14:paraId="0EEEEBA0" w14:textId="77777777" w:rsidTr="00CB3115">
        <w:tc>
          <w:tcPr>
            <w:tcW w:w="3227" w:type="dxa"/>
            <w:shd w:val="clear" w:color="auto" w:fill="auto"/>
          </w:tcPr>
          <w:p w14:paraId="3597FC3F" w14:textId="77777777" w:rsidR="00D31169" w:rsidRPr="00CB3115" w:rsidRDefault="00D31169" w:rsidP="00CB3115">
            <w:pPr>
              <w:tabs>
                <w:tab w:val="left" w:pos="1290"/>
              </w:tabs>
              <w:rPr>
                <w:b/>
                <w:bCs/>
              </w:rPr>
            </w:pPr>
            <w:r w:rsidRPr="00CB3115">
              <w:rPr>
                <w:b/>
                <w:bCs/>
              </w:rPr>
              <w:t>External Examiner</w:t>
            </w:r>
            <w:r w:rsidR="00084025" w:rsidRPr="00CB3115">
              <w:rPr>
                <w:b/>
                <w:bCs/>
              </w:rPr>
              <w:t>:</w:t>
            </w:r>
          </w:p>
        </w:tc>
        <w:tc>
          <w:tcPr>
            <w:tcW w:w="6626" w:type="dxa"/>
            <w:shd w:val="clear" w:color="auto" w:fill="auto"/>
          </w:tcPr>
          <w:p w14:paraId="22B4D8D3" w14:textId="77777777" w:rsidR="00D31169" w:rsidRDefault="00D31169" w:rsidP="00CB3115">
            <w:pPr>
              <w:tabs>
                <w:tab w:val="left" w:pos="1290"/>
              </w:tabs>
            </w:pPr>
          </w:p>
        </w:tc>
      </w:tr>
      <w:tr w:rsidR="00D31169" w14:paraId="163400E2" w14:textId="77777777" w:rsidTr="00CB3115">
        <w:tc>
          <w:tcPr>
            <w:tcW w:w="3227" w:type="dxa"/>
            <w:shd w:val="clear" w:color="auto" w:fill="auto"/>
          </w:tcPr>
          <w:p w14:paraId="7ED20BD9" w14:textId="77777777" w:rsidR="00D31169" w:rsidRPr="00CB3115" w:rsidRDefault="00D31169" w:rsidP="00CB3115">
            <w:pPr>
              <w:tabs>
                <w:tab w:val="left" w:pos="1290"/>
              </w:tabs>
              <w:rPr>
                <w:b/>
                <w:bCs/>
              </w:rPr>
            </w:pPr>
            <w:r w:rsidRPr="00CB3115">
              <w:rPr>
                <w:b/>
                <w:bCs/>
              </w:rPr>
              <w:t>Programme:</w:t>
            </w:r>
          </w:p>
        </w:tc>
        <w:tc>
          <w:tcPr>
            <w:tcW w:w="6626" w:type="dxa"/>
            <w:shd w:val="clear" w:color="auto" w:fill="auto"/>
          </w:tcPr>
          <w:p w14:paraId="5B1D82E9" w14:textId="77777777" w:rsidR="00D31169" w:rsidRDefault="00D31169" w:rsidP="00CB3115">
            <w:pPr>
              <w:tabs>
                <w:tab w:val="left" w:pos="1290"/>
              </w:tabs>
            </w:pPr>
          </w:p>
        </w:tc>
      </w:tr>
      <w:tr w:rsidR="00D31169" w14:paraId="5DC01A82" w14:textId="77777777" w:rsidTr="00CB3115">
        <w:tc>
          <w:tcPr>
            <w:tcW w:w="3227" w:type="dxa"/>
            <w:shd w:val="clear" w:color="auto" w:fill="auto"/>
          </w:tcPr>
          <w:p w14:paraId="6412A894" w14:textId="77777777" w:rsidR="00D31169" w:rsidRPr="00CB3115" w:rsidRDefault="00D31169" w:rsidP="00CB3115">
            <w:pPr>
              <w:tabs>
                <w:tab w:val="left" w:pos="1290"/>
              </w:tabs>
              <w:rPr>
                <w:b/>
                <w:bCs/>
              </w:rPr>
            </w:pPr>
            <w:r w:rsidRPr="00CB3115">
              <w:rPr>
                <w:b/>
                <w:bCs/>
              </w:rPr>
              <w:t>Practice Organisation</w:t>
            </w:r>
            <w:r w:rsidR="00084025" w:rsidRPr="00CB3115">
              <w:rPr>
                <w:b/>
                <w:bCs/>
              </w:rPr>
              <w:t>:</w:t>
            </w:r>
          </w:p>
        </w:tc>
        <w:tc>
          <w:tcPr>
            <w:tcW w:w="6626" w:type="dxa"/>
            <w:shd w:val="clear" w:color="auto" w:fill="auto"/>
          </w:tcPr>
          <w:p w14:paraId="3ADA24BC" w14:textId="77777777" w:rsidR="00D31169" w:rsidRDefault="00D31169" w:rsidP="00CB3115">
            <w:pPr>
              <w:tabs>
                <w:tab w:val="left" w:pos="1290"/>
              </w:tabs>
            </w:pPr>
          </w:p>
        </w:tc>
      </w:tr>
      <w:tr w:rsidR="00D31169" w14:paraId="4868C670" w14:textId="77777777" w:rsidTr="002F71EC">
        <w:trPr>
          <w:trHeight w:val="345"/>
        </w:trPr>
        <w:tc>
          <w:tcPr>
            <w:tcW w:w="3227" w:type="dxa"/>
            <w:vMerge w:val="restart"/>
            <w:shd w:val="clear" w:color="auto" w:fill="auto"/>
          </w:tcPr>
          <w:p w14:paraId="2DC5E1BE" w14:textId="77777777" w:rsidR="00D31169" w:rsidRPr="00CB3115" w:rsidRDefault="00D31169" w:rsidP="00CB3115">
            <w:pPr>
              <w:tabs>
                <w:tab w:val="left" w:pos="1290"/>
              </w:tabs>
              <w:rPr>
                <w:b/>
                <w:bCs/>
              </w:rPr>
            </w:pPr>
            <w:r w:rsidRPr="00CB3115">
              <w:rPr>
                <w:b/>
                <w:bCs/>
              </w:rPr>
              <w:t>Organisation of Visit:</w:t>
            </w:r>
          </w:p>
          <w:p w14:paraId="1B71FACF" w14:textId="77777777" w:rsidR="00D31169" w:rsidRPr="00D31169" w:rsidRDefault="00D31169" w:rsidP="00CB3115">
            <w:pPr>
              <w:tabs>
                <w:tab w:val="left" w:pos="1290"/>
              </w:tabs>
            </w:pPr>
            <w:r w:rsidRPr="00D31169">
              <w:t>A: Successes</w:t>
            </w:r>
          </w:p>
          <w:p w14:paraId="7EAFA74B" w14:textId="678E1C24" w:rsidR="002F71EC" w:rsidRDefault="002F71EC" w:rsidP="00EE4941">
            <w:pPr>
              <w:tabs>
                <w:tab w:val="left" w:pos="1290"/>
              </w:tabs>
            </w:pPr>
          </w:p>
          <w:p w14:paraId="33B1EF1E" w14:textId="77777777" w:rsidR="00D31169" w:rsidRPr="00CB3115" w:rsidRDefault="00D31169" w:rsidP="00CB3115">
            <w:pPr>
              <w:tabs>
                <w:tab w:val="left" w:pos="1290"/>
              </w:tabs>
              <w:rPr>
                <w:b/>
                <w:bCs/>
              </w:rPr>
            </w:pPr>
            <w:r w:rsidRPr="00D31169">
              <w:t>B: Challenges</w:t>
            </w:r>
          </w:p>
        </w:tc>
        <w:tc>
          <w:tcPr>
            <w:tcW w:w="6626" w:type="dxa"/>
            <w:tcBorders>
              <w:bottom w:val="nil"/>
            </w:tcBorders>
            <w:shd w:val="clear" w:color="auto" w:fill="auto"/>
          </w:tcPr>
          <w:p w14:paraId="4C2F29F0" w14:textId="77777777" w:rsidR="00D31169" w:rsidRDefault="00D31169" w:rsidP="00CB3115">
            <w:pPr>
              <w:tabs>
                <w:tab w:val="left" w:pos="1290"/>
              </w:tabs>
            </w:pPr>
          </w:p>
        </w:tc>
      </w:tr>
      <w:tr w:rsidR="00D31169" w14:paraId="3C7BDE25" w14:textId="77777777" w:rsidTr="002F71EC">
        <w:trPr>
          <w:trHeight w:val="345"/>
        </w:trPr>
        <w:tc>
          <w:tcPr>
            <w:tcW w:w="3227" w:type="dxa"/>
            <w:vMerge/>
            <w:shd w:val="clear" w:color="auto" w:fill="auto"/>
          </w:tcPr>
          <w:p w14:paraId="76917FE4" w14:textId="77777777" w:rsidR="00D31169" w:rsidRPr="00CB3115" w:rsidRDefault="00D31169" w:rsidP="00CB3115">
            <w:pPr>
              <w:tabs>
                <w:tab w:val="left" w:pos="1290"/>
              </w:tabs>
              <w:rPr>
                <w:b/>
                <w:bCs/>
              </w:rPr>
            </w:pPr>
          </w:p>
        </w:tc>
        <w:tc>
          <w:tcPr>
            <w:tcW w:w="6626" w:type="dxa"/>
            <w:tcBorders>
              <w:top w:val="nil"/>
            </w:tcBorders>
            <w:shd w:val="clear" w:color="auto" w:fill="auto"/>
          </w:tcPr>
          <w:p w14:paraId="46E4396D" w14:textId="77777777" w:rsidR="00D31169" w:rsidRDefault="00D31169" w:rsidP="00CB3115">
            <w:pPr>
              <w:tabs>
                <w:tab w:val="left" w:pos="1290"/>
              </w:tabs>
            </w:pPr>
          </w:p>
        </w:tc>
      </w:tr>
      <w:tr w:rsidR="00D31169" w14:paraId="739F1302" w14:textId="77777777" w:rsidTr="00CB3115">
        <w:trPr>
          <w:trHeight w:val="345"/>
        </w:trPr>
        <w:tc>
          <w:tcPr>
            <w:tcW w:w="3227" w:type="dxa"/>
            <w:vMerge/>
            <w:shd w:val="clear" w:color="auto" w:fill="auto"/>
          </w:tcPr>
          <w:p w14:paraId="7705F938" w14:textId="77777777" w:rsidR="00D31169" w:rsidRPr="00CB3115" w:rsidRDefault="00D31169" w:rsidP="00CB3115">
            <w:pPr>
              <w:tabs>
                <w:tab w:val="left" w:pos="1290"/>
              </w:tabs>
              <w:rPr>
                <w:b/>
                <w:bCs/>
              </w:rPr>
            </w:pPr>
          </w:p>
        </w:tc>
        <w:tc>
          <w:tcPr>
            <w:tcW w:w="6626" w:type="dxa"/>
            <w:shd w:val="clear" w:color="auto" w:fill="auto"/>
          </w:tcPr>
          <w:p w14:paraId="3B36D9FF" w14:textId="77777777" w:rsidR="00D31169" w:rsidRDefault="00D31169" w:rsidP="00CB3115">
            <w:pPr>
              <w:tabs>
                <w:tab w:val="left" w:pos="1290"/>
              </w:tabs>
            </w:pPr>
          </w:p>
          <w:p w14:paraId="4255E0D5" w14:textId="77777777" w:rsidR="002F71EC" w:rsidRDefault="002F71EC" w:rsidP="00CB3115">
            <w:pPr>
              <w:tabs>
                <w:tab w:val="left" w:pos="1290"/>
              </w:tabs>
            </w:pPr>
          </w:p>
        </w:tc>
      </w:tr>
      <w:tr w:rsidR="000D46B2" w14:paraId="1917744C" w14:textId="77777777" w:rsidTr="00CB3115">
        <w:tc>
          <w:tcPr>
            <w:tcW w:w="3227" w:type="dxa"/>
            <w:shd w:val="clear" w:color="auto" w:fill="auto"/>
          </w:tcPr>
          <w:p w14:paraId="38A92671" w14:textId="3F6A28B6" w:rsidR="000D46B2" w:rsidRPr="00CB3115" w:rsidRDefault="009A62B2" w:rsidP="00CB3115">
            <w:pPr>
              <w:tabs>
                <w:tab w:val="left" w:pos="1290"/>
              </w:tabs>
              <w:rPr>
                <w:b/>
                <w:bCs/>
              </w:rPr>
            </w:pPr>
            <w:r>
              <w:rPr>
                <w:b/>
                <w:bCs/>
              </w:rPr>
              <w:t xml:space="preserve">Visit </w:t>
            </w:r>
            <w:r w:rsidR="000D46B2">
              <w:rPr>
                <w:b/>
                <w:bCs/>
              </w:rPr>
              <w:t>1:</w:t>
            </w:r>
          </w:p>
        </w:tc>
        <w:tc>
          <w:tcPr>
            <w:tcW w:w="6626" w:type="dxa"/>
            <w:shd w:val="clear" w:color="auto" w:fill="auto"/>
          </w:tcPr>
          <w:p w14:paraId="4C349A7C" w14:textId="77777777" w:rsidR="000D46B2" w:rsidRDefault="000D46B2" w:rsidP="00CB3115">
            <w:pPr>
              <w:tabs>
                <w:tab w:val="left" w:pos="1290"/>
              </w:tabs>
            </w:pPr>
          </w:p>
        </w:tc>
      </w:tr>
      <w:tr w:rsidR="000D46B2" w14:paraId="6CA19C8C" w14:textId="77777777" w:rsidTr="00CB3115">
        <w:tc>
          <w:tcPr>
            <w:tcW w:w="3227" w:type="dxa"/>
            <w:shd w:val="clear" w:color="auto" w:fill="auto"/>
          </w:tcPr>
          <w:p w14:paraId="33D534A4" w14:textId="77777777" w:rsidR="000D46B2" w:rsidRPr="000D46B2" w:rsidRDefault="000D46B2" w:rsidP="00CB3115">
            <w:pPr>
              <w:tabs>
                <w:tab w:val="left" w:pos="1290"/>
              </w:tabs>
            </w:pPr>
            <w:r>
              <w:t>Placement Name:</w:t>
            </w:r>
          </w:p>
        </w:tc>
        <w:tc>
          <w:tcPr>
            <w:tcW w:w="6626" w:type="dxa"/>
            <w:shd w:val="clear" w:color="auto" w:fill="auto"/>
          </w:tcPr>
          <w:p w14:paraId="155157CA" w14:textId="77777777" w:rsidR="000D46B2" w:rsidRDefault="000D46B2" w:rsidP="00CB3115">
            <w:pPr>
              <w:tabs>
                <w:tab w:val="left" w:pos="1290"/>
              </w:tabs>
            </w:pPr>
          </w:p>
        </w:tc>
      </w:tr>
      <w:tr w:rsidR="000D46B2" w14:paraId="5DC71628" w14:textId="77777777" w:rsidTr="00CB3115">
        <w:tc>
          <w:tcPr>
            <w:tcW w:w="3227" w:type="dxa"/>
            <w:shd w:val="clear" w:color="auto" w:fill="auto"/>
          </w:tcPr>
          <w:p w14:paraId="0EFFA198" w14:textId="77777777" w:rsidR="000D46B2" w:rsidRPr="000D46B2" w:rsidRDefault="000D46B2" w:rsidP="00CB3115">
            <w:pPr>
              <w:tabs>
                <w:tab w:val="left" w:pos="1290"/>
              </w:tabs>
            </w:pPr>
            <w:r w:rsidRPr="000D46B2">
              <w:t>Student Name:</w:t>
            </w:r>
          </w:p>
        </w:tc>
        <w:tc>
          <w:tcPr>
            <w:tcW w:w="6626" w:type="dxa"/>
            <w:shd w:val="clear" w:color="auto" w:fill="auto"/>
          </w:tcPr>
          <w:p w14:paraId="7FE70C12" w14:textId="77777777" w:rsidR="000D46B2" w:rsidRDefault="000D46B2" w:rsidP="00CB3115">
            <w:pPr>
              <w:tabs>
                <w:tab w:val="left" w:pos="1290"/>
              </w:tabs>
            </w:pPr>
          </w:p>
        </w:tc>
      </w:tr>
      <w:tr w:rsidR="000D46B2" w14:paraId="603ECD2A" w14:textId="77777777" w:rsidTr="00CB3115">
        <w:tc>
          <w:tcPr>
            <w:tcW w:w="3227" w:type="dxa"/>
            <w:shd w:val="clear" w:color="auto" w:fill="auto"/>
          </w:tcPr>
          <w:p w14:paraId="39A9F40B" w14:textId="77777777" w:rsidR="000D46B2" w:rsidRPr="000D46B2" w:rsidRDefault="000D46B2" w:rsidP="00CB3115">
            <w:pPr>
              <w:tabs>
                <w:tab w:val="left" w:pos="1290"/>
              </w:tabs>
            </w:pPr>
            <w:r w:rsidRPr="000D46B2">
              <w:t>Mentor/Supervisor Name:</w:t>
            </w:r>
          </w:p>
        </w:tc>
        <w:tc>
          <w:tcPr>
            <w:tcW w:w="6626" w:type="dxa"/>
            <w:shd w:val="clear" w:color="auto" w:fill="auto"/>
          </w:tcPr>
          <w:p w14:paraId="480418F8" w14:textId="77777777" w:rsidR="000D46B2" w:rsidRDefault="000D46B2" w:rsidP="00CB3115">
            <w:pPr>
              <w:tabs>
                <w:tab w:val="left" w:pos="1290"/>
              </w:tabs>
            </w:pPr>
          </w:p>
        </w:tc>
      </w:tr>
      <w:tr w:rsidR="000D46B2" w14:paraId="4AC6ADE7" w14:textId="77777777" w:rsidTr="00CB3115">
        <w:tc>
          <w:tcPr>
            <w:tcW w:w="3227" w:type="dxa"/>
            <w:shd w:val="clear" w:color="auto" w:fill="auto"/>
          </w:tcPr>
          <w:p w14:paraId="6451B3C0" w14:textId="77777777" w:rsidR="000D46B2" w:rsidRPr="000D46B2" w:rsidRDefault="000D46B2" w:rsidP="00CB3115">
            <w:pPr>
              <w:tabs>
                <w:tab w:val="left" w:pos="1290"/>
              </w:tabs>
            </w:pPr>
            <w:r w:rsidRPr="000D46B2">
              <w:t>Other members of staff present:</w:t>
            </w:r>
          </w:p>
        </w:tc>
        <w:tc>
          <w:tcPr>
            <w:tcW w:w="6626" w:type="dxa"/>
            <w:shd w:val="clear" w:color="auto" w:fill="auto"/>
          </w:tcPr>
          <w:p w14:paraId="2D69B161" w14:textId="77777777" w:rsidR="000D46B2" w:rsidRDefault="000D46B2" w:rsidP="00CB3115">
            <w:pPr>
              <w:tabs>
                <w:tab w:val="left" w:pos="1290"/>
              </w:tabs>
            </w:pPr>
          </w:p>
        </w:tc>
      </w:tr>
      <w:tr w:rsidR="00D31169" w14:paraId="49A9B553" w14:textId="77777777" w:rsidTr="00CB3115">
        <w:tc>
          <w:tcPr>
            <w:tcW w:w="3227" w:type="dxa"/>
            <w:shd w:val="clear" w:color="auto" w:fill="auto"/>
          </w:tcPr>
          <w:p w14:paraId="430A64B0" w14:textId="77777777" w:rsidR="00084025" w:rsidRPr="000D46B2" w:rsidRDefault="000D46B2" w:rsidP="000D46B2">
            <w:pPr>
              <w:tabs>
                <w:tab w:val="left" w:pos="1290"/>
              </w:tabs>
            </w:pPr>
            <w:r w:rsidRPr="000D46B2">
              <w:t>Successes:</w:t>
            </w:r>
          </w:p>
        </w:tc>
        <w:tc>
          <w:tcPr>
            <w:tcW w:w="6626" w:type="dxa"/>
            <w:shd w:val="clear" w:color="auto" w:fill="auto"/>
          </w:tcPr>
          <w:p w14:paraId="00C591C0" w14:textId="77777777" w:rsidR="00D31169" w:rsidRDefault="00D31169" w:rsidP="00CB3115">
            <w:pPr>
              <w:tabs>
                <w:tab w:val="left" w:pos="1290"/>
              </w:tabs>
            </w:pPr>
          </w:p>
          <w:p w14:paraId="3675361D" w14:textId="77777777" w:rsidR="000D46B2" w:rsidRDefault="000D46B2" w:rsidP="00CB3115">
            <w:pPr>
              <w:tabs>
                <w:tab w:val="left" w:pos="1290"/>
              </w:tabs>
            </w:pPr>
          </w:p>
        </w:tc>
      </w:tr>
      <w:tr w:rsidR="000D46B2" w14:paraId="729A47E3" w14:textId="77777777" w:rsidTr="00CB3115">
        <w:tc>
          <w:tcPr>
            <w:tcW w:w="3227" w:type="dxa"/>
            <w:shd w:val="clear" w:color="auto" w:fill="auto"/>
          </w:tcPr>
          <w:p w14:paraId="0E9E1EB3" w14:textId="77777777" w:rsidR="000D46B2" w:rsidRPr="000D46B2" w:rsidRDefault="000D46B2" w:rsidP="00CB3115">
            <w:pPr>
              <w:tabs>
                <w:tab w:val="left" w:pos="1290"/>
              </w:tabs>
            </w:pPr>
            <w:r w:rsidRPr="000D46B2">
              <w:t>Challenges:</w:t>
            </w:r>
          </w:p>
        </w:tc>
        <w:tc>
          <w:tcPr>
            <w:tcW w:w="6626" w:type="dxa"/>
            <w:shd w:val="clear" w:color="auto" w:fill="auto"/>
          </w:tcPr>
          <w:p w14:paraId="630C81EE" w14:textId="77777777" w:rsidR="000D46B2" w:rsidRDefault="000D46B2" w:rsidP="00CB3115">
            <w:pPr>
              <w:tabs>
                <w:tab w:val="left" w:pos="1290"/>
              </w:tabs>
            </w:pPr>
          </w:p>
          <w:p w14:paraId="71E17D8C" w14:textId="77777777" w:rsidR="000D46B2" w:rsidRDefault="000D46B2" w:rsidP="00CB3115">
            <w:pPr>
              <w:tabs>
                <w:tab w:val="left" w:pos="1290"/>
              </w:tabs>
            </w:pPr>
          </w:p>
        </w:tc>
      </w:tr>
      <w:tr w:rsidR="00D31169" w14:paraId="0DF8D71D" w14:textId="77777777" w:rsidTr="00CB3115">
        <w:tc>
          <w:tcPr>
            <w:tcW w:w="3227" w:type="dxa"/>
            <w:shd w:val="clear" w:color="auto" w:fill="auto"/>
          </w:tcPr>
          <w:p w14:paraId="23C4BC30" w14:textId="77777777" w:rsidR="00D31169" w:rsidRPr="000D46B2" w:rsidRDefault="00084025" w:rsidP="00CB3115">
            <w:pPr>
              <w:tabs>
                <w:tab w:val="left" w:pos="1290"/>
              </w:tabs>
            </w:pPr>
            <w:r w:rsidRPr="000D46B2">
              <w:t>Actions Required:</w:t>
            </w:r>
          </w:p>
          <w:p w14:paraId="4D74467E" w14:textId="77777777" w:rsidR="00084025" w:rsidRPr="000D46B2" w:rsidRDefault="00084025" w:rsidP="00CB3115">
            <w:pPr>
              <w:tabs>
                <w:tab w:val="left" w:pos="1290"/>
              </w:tabs>
            </w:pPr>
          </w:p>
        </w:tc>
        <w:tc>
          <w:tcPr>
            <w:tcW w:w="6626" w:type="dxa"/>
            <w:shd w:val="clear" w:color="auto" w:fill="auto"/>
          </w:tcPr>
          <w:p w14:paraId="00C12D70" w14:textId="77777777" w:rsidR="00D31169" w:rsidRDefault="00D31169" w:rsidP="00CB3115">
            <w:pPr>
              <w:tabs>
                <w:tab w:val="left" w:pos="1290"/>
              </w:tabs>
            </w:pPr>
          </w:p>
        </w:tc>
      </w:tr>
      <w:tr w:rsidR="000D46B2" w14:paraId="03A996D8" w14:textId="77777777" w:rsidTr="000D46B2">
        <w:tc>
          <w:tcPr>
            <w:tcW w:w="3227" w:type="dxa"/>
            <w:tcBorders>
              <w:top w:val="single" w:sz="4" w:space="0" w:color="auto"/>
              <w:left w:val="single" w:sz="4" w:space="0" w:color="auto"/>
              <w:bottom w:val="single" w:sz="4" w:space="0" w:color="auto"/>
              <w:right w:val="single" w:sz="4" w:space="0" w:color="auto"/>
            </w:tcBorders>
            <w:shd w:val="clear" w:color="auto" w:fill="auto"/>
          </w:tcPr>
          <w:p w14:paraId="1E613A92" w14:textId="6C381697" w:rsidR="000D46B2" w:rsidRPr="00CB3115" w:rsidRDefault="009A62B2" w:rsidP="000D46B2">
            <w:pPr>
              <w:tabs>
                <w:tab w:val="left" w:pos="1290"/>
              </w:tabs>
              <w:rPr>
                <w:b/>
                <w:bCs/>
              </w:rPr>
            </w:pPr>
            <w:r>
              <w:rPr>
                <w:b/>
                <w:bCs/>
              </w:rPr>
              <w:t xml:space="preserve">Visit </w:t>
            </w:r>
            <w:r w:rsidR="000D46B2">
              <w:rPr>
                <w:b/>
                <w:bCs/>
              </w:rPr>
              <w:t>2:</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1310B983" w14:textId="77777777" w:rsidR="000D46B2" w:rsidRDefault="000D46B2" w:rsidP="00B17CFB">
            <w:pPr>
              <w:tabs>
                <w:tab w:val="left" w:pos="1290"/>
              </w:tabs>
            </w:pPr>
          </w:p>
        </w:tc>
      </w:tr>
      <w:tr w:rsidR="000D46B2" w14:paraId="66B0A080" w14:textId="77777777" w:rsidTr="000D46B2">
        <w:tc>
          <w:tcPr>
            <w:tcW w:w="3227" w:type="dxa"/>
            <w:tcBorders>
              <w:top w:val="single" w:sz="4" w:space="0" w:color="auto"/>
              <w:left w:val="single" w:sz="4" w:space="0" w:color="auto"/>
              <w:bottom w:val="single" w:sz="4" w:space="0" w:color="auto"/>
              <w:right w:val="single" w:sz="4" w:space="0" w:color="auto"/>
            </w:tcBorders>
            <w:shd w:val="clear" w:color="auto" w:fill="auto"/>
          </w:tcPr>
          <w:p w14:paraId="1C0C99CD" w14:textId="77777777" w:rsidR="000D46B2" w:rsidRPr="000D46B2" w:rsidRDefault="000D46B2" w:rsidP="00B17CFB">
            <w:pPr>
              <w:tabs>
                <w:tab w:val="left" w:pos="1290"/>
              </w:tabs>
            </w:pPr>
            <w:r w:rsidRPr="000D46B2">
              <w:t>Placement Name:</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A750795" w14:textId="77777777" w:rsidR="000D46B2" w:rsidRDefault="000D46B2" w:rsidP="00B17CFB">
            <w:pPr>
              <w:tabs>
                <w:tab w:val="left" w:pos="1290"/>
              </w:tabs>
            </w:pPr>
          </w:p>
        </w:tc>
      </w:tr>
      <w:tr w:rsidR="000D46B2" w14:paraId="07B4DE4F" w14:textId="77777777" w:rsidTr="000D46B2">
        <w:tc>
          <w:tcPr>
            <w:tcW w:w="3227" w:type="dxa"/>
            <w:tcBorders>
              <w:top w:val="single" w:sz="4" w:space="0" w:color="auto"/>
              <w:left w:val="single" w:sz="4" w:space="0" w:color="auto"/>
              <w:bottom w:val="single" w:sz="4" w:space="0" w:color="auto"/>
              <w:right w:val="single" w:sz="4" w:space="0" w:color="auto"/>
            </w:tcBorders>
            <w:shd w:val="clear" w:color="auto" w:fill="auto"/>
          </w:tcPr>
          <w:p w14:paraId="210A4DFE" w14:textId="77777777" w:rsidR="000D46B2" w:rsidRPr="000D46B2" w:rsidRDefault="000D46B2" w:rsidP="00B17CFB">
            <w:pPr>
              <w:tabs>
                <w:tab w:val="left" w:pos="1290"/>
              </w:tabs>
            </w:pPr>
            <w:r w:rsidRPr="000D46B2">
              <w:t>Student Name:</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35ED241" w14:textId="77777777" w:rsidR="000D46B2" w:rsidRDefault="000D46B2" w:rsidP="00B17CFB">
            <w:pPr>
              <w:tabs>
                <w:tab w:val="left" w:pos="1290"/>
              </w:tabs>
            </w:pPr>
          </w:p>
        </w:tc>
      </w:tr>
      <w:tr w:rsidR="000D46B2" w14:paraId="04EF1A5A" w14:textId="77777777" w:rsidTr="000D46B2">
        <w:tc>
          <w:tcPr>
            <w:tcW w:w="3227" w:type="dxa"/>
            <w:tcBorders>
              <w:top w:val="single" w:sz="4" w:space="0" w:color="auto"/>
              <w:left w:val="single" w:sz="4" w:space="0" w:color="auto"/>
              <w:bottom w:val="single" w:sz="4" w:space="0" w:color="auto"/>
              <w:right w:val="single" w:sz="4" w:space="0" w:color="auto"/>
            </w:tcBorders>
            <w:shd w:val="clear" w:color="auto" w:fill="auto"/>
          </w:tcPr>
          <w:p w14:paraId="40C1363F" w14:textId="77777777" w:rsidR="000D46B2" w:rsidRPr="000D46B2" w:rsidRDefault="000D46B2" w:rsidP="00B17CFB">
            <w:pPr>
              <w:tabs>
                <w:tab w:val="left" w:pos="1290"/>
              </w:tabs>
            </w:pPr>
            <w:r w:rsidRPr="000D46B2">
              <w:t>Mentor/Supervisor Name:</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4F4AD58B" w14:textId="77777777" w:rsidR="000D46B2" w:rsidRDefault="000D46B2" w:rsidP="00B17CFB">
            <w:pPr>
              <w:tabs>
                <w:tab w:val="left" w:pos="1290"/>
              </w:tabs>
            </w:pPr>
          </w:p>
        </w:tc>
      </w:tr>
      <w:tr w:rsidR="000D46B2" w14:paraId="4387C616" w14:textId="77777777" w:rsidTr="000D46B2">
        <w:tc>
          <w:tcPr>
            <w:tcW w:w="3227" w:type="dxa"/>
            <w:tcBorders>
              <w:top w:val="single" w:sz="4" w:space="0" w:color="auto"/>
              <w:left w:val="single" w:sz="4" w:space="0" w:color="auto"/>
              <w:bottom w:val="single" w:sz="4" w:space="0" w:color="auto"/>
              <w:right w:val="single" w:sz="4" w:space="0" w:color="auto"/>
            </w:tcBorders>
            <w:shd w:val="clear" w:color="auto" w:fill="auto"/>
          </w:tcPr>
          <w:p w14:paraId="63D2B4E7" w14:textId="77777777" w:rsidR="000D46B2" w:rsidRPr="000D46B2" w:rsidRDefault="000D46B2" w:rsidP="00B17CFB">
            <w:pPr>
              <w:tabs>
                <w:tab w:val="left" w:pos="1290"/>
              </w:tabs>
            </w:pPr>
            <w:r w:rsidRPr="000D46B2">
              <w:t>Other members of staff present:</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572E354" w14:textId="77777777" w:rsidR="000D46B2" w:rsidRDefault="000D46B2" w:rsidP="00B17CFB">
            <w:pPr>
              <w:tabs>
                <w:tab w:val="left" w:pos="1290"/>
              </w:tabs>
            </w:pPr>
          </w:p>
        </w:tc>
      </w:tr>
      <w:tr w:rsidR="000D46B2" w14:paraId="12484529" w14:textId="77777777" w:rsidTr="000D46B2">
        <w:tc>
          <w:tcPr>
            <w:tcW w:w="3227" w:type="dxa"/>
            <w:tcBorders>
              <w:top w:val="single" w:sz="4" w:space="0" w:color="auto"/>
              <w:left w:val="single" w:sz="4" w:space="0" w:color="auto"/>
              <w:bottom w:val="single" w:sz="4" w:space="0" w:color="auto"/>
              <w:right w:val="single" w:sz="4" w:space="0" w:color="auto"/>
            </w:tcBorders>
            <w:shd w:val="clear" w:color="auto" w:fill="auto"/>
          </w:tcPr>
          <w:p w14:paraId="4AC71927" w14:textId="77777777" w:rsidR="000D46B2" w:rsidRPr="000D46B2" w:rsidRDefault="000D46B2" w:rsidP="00B17CFB">
            <w:pPr>
              <w:tabs>
                <w:tab w:val="left" w:pos="1290"/>
              </w:tabs>
            </w:pPr>
            <w:r w:rsidRPr="000D46B2">
              <w:t>Successes: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531CBADE" w14:textId="77777777" w:rsidR="000D46B2" w:rsidRDefault="000D46B2" w:rsidP="00B17CFB">
            <w:pPr>
              <w:tabs>
                <w:tab w:val="left" w:pos="1290"/>
              </w:tabs>
            </w:pPr>
          </w:p>
          <w:p w14:paraId="1039BE5A" w14:textId="77777777" w:rsidR="000D46B2" w:rsidRDefault="000D46B2" w:rsidP="00B17CFB">
            <w:pPr>
              <w:tabs>
                <w:tab w:val="left" w:pos="1290"/>
              </w:tabs>
            </w:pPr>
          </w:p>
        </w:tc>
      </w:tr>
      <w:tr w:rsidR="000D46B2" w14:paraId="443F5E5D" w14:textId="77777777" w:rsidTr="000D46B2">
        <w:tc>
          <w:tcPr>
            <w:tcW w:w="3227" w:type="dxa"/>
            <w:tcBorders>
              <w:top w:val="single" w:sz="4" w:space="0" w:color="auto"/>
              <w:left w:val="single" w:sz="4" w:space="0" w:color="auto"/>
              <w:bottom w:val="single" w:sz="4" w:space="0" w:color="auto"/>
              <w:right w:val="single" w:sz="4" w:space="0" w:color="auto"/>
            </w:tcBorders>
            <w:shd w:val="clear" w:color="auto" w:fill="auto"/>
          </w:tcPr>
          <w:p w14:paraId="7991EDCA" w14:textId="77777777" w:rsidR="000D46B2" w:rsidRPr="000D46B2" w:rsidRDefault="000D46B2" w:rsidP="00B17CFB">
            <w:pPr>
              <w:tabs>
                <w:tab w:val="left" w:pos="1290"/>
              </w:tabs>
            </w:pPr>
            <w:r w:rsidRPr="000D46B2">
              <w:t>Challenges: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6E5C4B8D" w14:textId="77777777" w:rsidR="000D46B2" w:rsidRDefault="000D46B2" w:rsidP="00B17CFB">
            <w:pPr>
              <w:tabs>
                <w:tab w:val="left" w:pos="1290"/>
              </w:tabs>
            </w:pPr>
          </w:p>
          <w:p w14:paraId="65CB5316" w14:textId="77777777" w:rsidR="000D46B2" w:rsidRDefault="000D46B2" w:rsidP="00B17CFB">
            <w:pPr>
              <w:tabs>
                <w:tab w:val="left" w:pos="1290"/>
              </w:tabs>
            </w:pPr>
          </w:p>
        </w:tc>
      </w:tr>
      <w:tr w:rsidR="000D46B2" w14:paraId="5C109816" w14:textId="77777777" w:rsidTr="000D46B2">
        <w:tc>
          <w:tcPr>
            <w:tcW w:w="3227" w:type="dxa"/>
            <w:tcBorders>
              <w:top w:val="single" w:sz="4" w:space="0" w:color="auto"/>
              <w:left w:val="single" w:sz="4" w:space="0" w:color="auto"/>
              <w:bottom w:val="single" w:sz="4" w:space="0" w:color="auto"/>
              <w:right w:val="single" w:sz="4" w:space="0" w:color="auto"/>
            </w:tcBorders>
            <w:shd w:val="clear" w:color="auto" w:fill="auto"/>
          </w:tcPr>
          <w:p w14:paraId="4E13FACA" w14:textId="77777777" w:rsidR="000D46B2" w:rsidRPr="000D46B2" w:rsidRDefault="000D46B2" w:rsidP="00B17CFB">
            <w:pPr>
              <w:tabs>
                <w:tab w:val="left" w:pos="1290"/>
              </w:tabs>
            </w:pPr>
            <w:r w:rsidRPr="000D46B2">
              <w:t>Actions Required:</w:t>
            </w:r>
          </w:p>
          <w:p w14:paraId="6F88EB86" w14:textId="77777777" w:rsidR="000D46B2" w:rsidRPr="000D46B2" w:rsidRDefault="000D46B2" w:rsidP="00B17CFB">
            <w:pPr>
              <w:tabs>
                <w:tab w:val="left" w:pos="1290"/>
              </w:tabs>
            </w:pP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2C07334" w14:textId="77777777" w:rsidR="000D46B2" w:rsidRDefault="000D46B2" w:rsidP="00B17CFB">
            <w:pPr>
              <w:tabs>
                <w:tab w:val="left" w:pos="1290"/>
              </w:tabs>
            </w:pPr>
          </w:p>
        </w:tc>
      </w:tr>
    </w:tbl>
    <w:p w14:paraId="03A76A20" w14:textId="77777777" w:rsidR="00D31169" w:rsidRPr="00D31169" w:rsidRDefault="00D31169" w:rsidP="00DE2E60">
      <w:pPr>
        <w:tabs>
          <w:tab w:val="left" w:pos="1290"/>
        </w:tabs>
      </w:pPr>
    </w:p>
    <w:sectPr w:rsidR="00D31169" w:rsidRPr="00D31169" w:rsidSect="005F2DAC">
      <w:headerReference w:type="default" r:id="rId9"/>
      <w:footerReference w:type="default" r:id="rId10"/>
      <w:pgSz w:w="11906" w:h="16838"/>
      <w:pgMar w:top="680" w:right="851" w:bottom="1375" w:left="1418" w:header="57" w:footer="5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41DD5" w14:textId="77777777" w:rsidR="00E02727" w:rsidRDefault="00E02727">
      <w:pPr>
        <w:spacing w:after="0" w:line="240" w:lineRule="auto"/>
      </w:pPr>
      <w:r>
        <w:separator/>
      </w:r>
    </w:p>
  </w:endnote>
  <w:endnote w:type="continuationSeparator" w:id="0">
    <w:p w14:paraId="215CDEF5" w14:textId="77777777" w:rsidR="00E02727" w:rsidRDefault="00E0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7E1B4" w14:textId="70327440" w:rsidR="00E02727" w:rsidRDefault="00E02727" w:rsidP="007A379E">
    <w:pPr>
      <w:pStyle w:val="Footer"/>
      <w:jc w:val="left"/>
    </w:pPr>
  </w:p>
  <w:p w14:paraId="50AA8DE8" w14:textId="77777777" w:rsidR="00E02727" w:rsidRDefault="00E027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741DC" w14:textId="77777777" w:rsidR="00E02727" w:rsidRDefault="00E02727">
      <w:pPr>
        <w:spacing w:after="0" w:line="240" w:lineRule="auto"/>
      </w:pPr>
      <w:r>
        <w:separator/>
      </w:r>
    </w:p>
  </w:footnote>
  <w:footnote w:type="continuationSeparator" w:id="0">
    <w:p w14:paraId="5A8CD609" w14:textId="77777777" w:rsidR="00E02727" w:rsidRDefault="00E027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4" w:type="dxa"/>
      <w:tblLayout w:type="fixed"/>
      <w:tblCellMar>
        <w:left w:w="0" w:type="dxa"/>
        <w:right w:w="0" w:type="dxa"/>
      </w:tblCellMar>
      <w:tblLook w:val="0000" w:firstRow="0" w:lastRow="0" w:firstColumn="0" w:lastColumn="0" w:noHBand="0" w:noVBand="0"/>
    </w:tblPr>
    <w:tblGrid>
      <w:gridCol w:w="9774"/>
    </w:tblGrid>
    <w:tr w:rsidR="00E02727" w14:paraId="47CAAAB0" w14:textId="77777777" w:rsidTr="005F2DAC">
      <w:trPr>
        <w:trHeight w:hRule="exact" w:val="75"/>
      </w:trPr>
      <w:tc>
        <w:tcPr>
          <w:tcW w:w="9774" w:type="dxa"/>
          <w:shd w:val="clear" w:color="auto" w:fill="auto"/>
        </w:tcPr>
        <w:p w14:paraId="366B272D" w14:textId="77777777" w:rsidR="00E02727" w:rsidRDefault="00E02727">
          <w:pPr>
            <w:pStyle w:val="Header"/>
            <w:snapToGrid w:val="0"/>
          </w:pPr>
        </w:p>
      </w:tc>
    </w:tr>
    <w:tr w:rsidR="00E02727" w14:paraId="1E73739D" w14:textId="77777777" w:rsidTr="005F2DAC">
      <w:trPr>
        <w:trHeight w:val="524"/>
      </w:trPr>
      <w:tc>
        <w:tcPr>
          <w:tcW w:w="9774" w:type="dxa"/>
          <w:shd w:val="clear" w:color="auto" w:fill="auto"/>
        </w:tcPr>
        <w:p w14:paraId="4502FB67" w14:textId="77777777" w:rsidR="00E02727" w:rsidRDefault="00E02727" w:rsidP="005F2DAC">
          <w:pPr>
            <w:pStyle w:val="Header"/>
            <w:tabs>
              <w:tab w:val="left" w:pos="915"/>
              <w:tab w:val="right" w:pos="9789"/>
            </w:tabs>
            <w:snapToGrid w:val="0"/>
          </w:pPr>
          <w:r>
            <w:tab/>
          </w:r>
          <w:r>
            <w:tab/>
          </w:r>
          <w:r>
            <w:tab/>
          </w:r>
          <w:r>
            <w:rPr>
              <w:noProof/>
              <w:lang w:val="en-US" w:eastAsia="en-US"/>
            </w:rPr>
            <w:drawing>
              <wp:anchor distT="0" distB="0" distL="0" distR="0" simplePos="0" relativeHeight="251657216" behindDoc="0" locked="0" layoutInCell="1" allowOverlap="1" wp14:anchorId="68936E77" wp14:editId="00D4B2DB">
                <wp:simplePos x="0" y="0"/>
                <wp:positionH relativeFrom="column">
                  <wp:align>center</wp:align>
                </wp:positionH>
                <wp:positionV relativeFrom="paragraph">
                  <wp:posOffset>0</wp:posOffset>
                </wp:positionV>
                <wp:extent cx="6119495" cy="38989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389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4E2715AB" w14:textId="3E527F7F" w:rsidR="00E02727" w:rsidRPr="0066432C" w:rsidRDefault="00E02727" w:rsidP="0066432C">
    <w:pPr>
      <w:pStyle w:val="DocTitle"/>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C4A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List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pStyle w:val="ListBullet3"/>
      <w:lvlText w:val=""/>
      <w:lvlJc w:val="left"/>
      <w:pPr>
        <w:tabs>
          <w:tab w:val="num" w:pos="1072"/>
        </w:tabs>
        <w:ind w:left="1072" w:hanging="358"/>
      </w:pPr>
      <w:rPr>
        <w:rFonts w:ascii="Symbol" w:hAnsi="Symbol"/>
      </w:rPr>
    </w:lvl>
  </w:abstractNum>
  <w:abstractNum w:abstractNumId="4">
    <w:nsid w:val="00000004"/>
    <w:multiLevelType w:val="singleLevel"/>
    <w:tmpl w:val="00000004"/>
    <w:name w:val="WW8Num4"/>
    <w:lvl w:ilvl="0">
      <w:start w:val="1"/>
      <w:numFmt w:val="decimal"/>
      <w:pStyle w:val="AgendaItem"/>
      <w:lvlText w:val="%1."/>
      <w:lvlJc w:val="left"/>
      <w:pPr>
        <w:tabs>
          <w:tab w:val="num" w:pos="340"/>
        </w:tabs>
        <w:ind w:left="340" w:hanging="340"/>
      </w:pPr>
    </w:lvl>
  </w:abstractNum>
  <w:abstractNum w:abstractNumId="5">
    <w:nsid w:val="00000005"/>
    <w:multiLevelType w:val="singleLevel"/>
    <w:tmpl w:val="00000005"/>
    <w:name w:val="WW8Num5"/>
    <w:lvl w:ilvl="0">
      <w:start w:val="1"/>
      <w:numFmt w:val="bullet"/>
      <w:pStyle w:val="ListBullet2"/>
      <w:lvlText w:val=""/>
      <w:lvlJc w:val="left"/>
      <w:pPr>
        <w:tabs>
          <w:tab w:val="num" w:pos="714"/>
        </w:tabs>
        <w:ind w:left="714" w:hanging="357"/>
      </w:pPr>
      <w:rPr>
        <w:rFonts w:ascii="Symbol" w:hAnsi="Symbol"/>
      </w:rPr>
    </w:lvl>
  </w:abstractNum>
  <w:abstractNum w:abstractNumId="6">
    <w:nsid w:val="00000006"/>
    <w:multiLevelType w:val="multilevel"/>
    <w:tmpl w:val="00000006"/>
    <w:name w:val="WW8Num6"/>
    <w:lvl w:ilvl="0">
      <w:start w:val="1"/>
      <w:numFmt w:val="decimal"/>
      <w:pStyle w:val="Para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077"/>
        </w:tabs>
        <w:ind w:left="1077" w:hanging="357"/>
      </w:pPr>
    </w:lvl>
    <w:lvl w:ilvl="4">
      <w:start w:val="1"/>
      <w:numFmt w:val="lowerRoman"/>
      <w:lvlText w:val="%5)"/>
      <w:lvlJc w:val="left"/>
      <w:pPr>
        <w:tabs>
          <w:tab w:val="num" w:pos="1531"/>
        </w:tabs>
        <w:ind w:left="1531" w:hanging="454"/>
      </w:pPr>
    </w:lvl>
    <w:lvl w:ilvl="5">
      <w:start w:val="1"/>
      <w:numFmt w:val="none"/>
      <w:suff w:val="nothing"/>
      <w:lvlText w:val=""/>
      <w:lvlJc w:val="left"/>
      <w:pPr>
        <w:tabs>
          <w:tab w:val="num" w:pos="0"/>
        </w:tabs>
        <w:ind w:left="720" w:firstLine="0"/>
      </w:pPr>
    </w:lvl>
    <w:lvl w:ilvl="6">
      <w:start w:val="1"/>
      <w:numFmt w:val="none"/>
      <w:suff w:val="nothing"/>
      <w:lvlText w:val=""/>
      <w:lvlJc w:val="left"/>
      <w:pPr>
        <w:tabs>
          <w:tab w:val="num" w:pos="0"/>
        </w:tabs>
        <w:ind w:left="1077" w:firstLine="0"/>
      </w:pPr>
    </w:lvl>
    <w:lvl w:ilvl="7">
      <w:start w:val="1"/>
      <w:numFmt w:val="none"/>
      <w:suff w:val="nothing"/>
      <w:lvlText w:val=""/>
      <w:lvlJc w:val="left"/>
      <w:pPr>
        <w:tabs>
          <w:tab w:val="num" w:pos="0"/>
        </w:tabs>
        <w:ind w:left="1531" w:firstLine="0"/>
      </w:pPr>
    </w:lvl>
    <w:lvl w:ilvl="8">
      <w:start w:val="1"/>
      <w:numFmt w:val="none"/>
      <w:suff w:val="nothing"/>
      <w:lvlText w:val=""/>
      <w:lvlJc w:val="left"/>
      <w:pPr>
        <w:tabs>
          <w:tab w:val="num" w:pos="0"/>
        </w:tabs>
        <w:ind w:left="4320" w:hanging="1440"/>
      </w:pPr>
    </w:lvl>
  </w:abstractNum>
  <w:abstractNum w:abstractNumId="7">
    <w:nsid w:val="4201648B"/>
    <w:multiLevelType w:val="multilevel"/>
    <w:tmpl w:val="CAB2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7E3A1B"/>
    <w:multiLevelType w:val="hybridMultilevel"/>
    <w:tmpl w:val="BB72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6C21A2"/>
    <w:multiLevelType w:val="hybridMultilevel"/>
    <w:tmpl w:val="D9DA3C3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nsid w:val="7DEF1AB2"/>
    <w:multiLevelType w:val="hybridMultilevel"/>
    <w:tmpl w:val="B1C4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8"/>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37"/>
    <w:rsid w:val="00080276"/>
    <w:rsid w:val="00084025"/>
    <w:rsid w:val="000D46B2"/>
    <w:rsid w:val="00151038"/>
    <w:rsid w:val="001B362D"/>
    <w:rsid w:val="00213C5D"/>
    <w:rsid w:val="002F309C"/>
    <w:rsid w:val="002F71EC"/>
    <w:rsid w:val="003200F9"/>
    <w:rsid w:val="003D27DB"/>
    <w:rsid w:val="003E26E2"/>
    <w:rsid w:val="00431537"/>
    <w:rsid w:val="004430E1"/>
    <w:rsid w:val="00480EC5"/>
    <w:rsid w:val="00513A45"/>
    <w:rsid w:val="005863AF"/>
    <w:rsid w:val="005F2DAC"/>
    <w:rsid w:val="00601948"/>
    <w:rsid w:val="0066432C"/>
    <w:rsid w:val="007A379E"/>
    <w:rsid w:val="009226A9"/>
    <w:rsid w:val="009A0517"/>
    <w:rsid w:val="009A58E4"/>
    <w:rsid w:val="009A62B2"/>
    <w:rsid w:val="00A27EA7"/>
    <w:rsid w:val="00B17CFB"/>
    <w:rsid w:val="00B80519"/>
    <w:rsid w:val="00CB3115"/>
    <w:rsid w:val="00CE3386"/>
    <w:rsid w:val="00D31169"/>
    <w:rsid w:val="00D6106E"/>
    <w:rsid w:val="00D82ED9"/>
    <w:rsid w:val="00DE2E60"/>
    <w:rsid w:val="00E02727"/>
    <w:rsid w:val="00E276C2"/>
    <w:rsid w:val="00EE4941"/>
    <w:rsid w:val="00FD08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268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90" w:line="288" w:lineRule="auto"/>
    </w:pPr>
    <w:rPr>
      <w:rFonts w:ascii="Lucida Sans" w:hAnsi="Lucida Sans"/>
      <w:sz w:val="18"/>
      <w:szCs w:val="24"/>
      <w:lang w:eastAsia="ar-SA"/>
    </w:rPr>
  </w:style>
  <w:style w:type="paragraph" w:styleId="Heading1">
    <w:name w:val="heading 1"/>
    <w:basedOn w:val="Normal"/>
    <w:next w:val="Normal"/>
    <w:qFormat/>
    <w:pPr>
      <w:keepNext/>
      <w:spacing w:before="240" w:after="60"/>
      <w:outlineLvl w:val="0"/>
    </w:pPr>
    <w:rPr>
      <w:rFonts w:cs="Arial"/>
      <w:b/>
      <w:bCs/>
      <w:kern w:val="1"/>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8z1">
    <w:name w:val="WW8Num38z1"/>
    <w:rPr>
      <w:rFonts w:ascii="Symbol" w:hAnsi="Symbol"/>
    </w:rPr>
  </w:style>
  <w:style w:type="character" w:customStyle="1" w:styleId="FootnoteCharacters">
    <w:name w:val="Footnote Characters"/>
    <w:rPr>
      <w:vertAlign w:val="superscript"/>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Cs w:val="20"/>
    </w:rPr>
  </w:style>
  <w:style w:type="paragraph" w:customStyle="1" w:styleId="Index">
    <w:name w:val="Index"/>
    <w:basedOn w:val="Normal"/>
    <w:pPr>
      <w:suppressLineNumbers/>
    </w:pPr>
  </w:style>
  <w:style w:type="paragraph" w:styleId="ListBullet">
    <w:name w:val="List Bullet"/>
    <w:basedOn w:val="Normal"/>
    <w:pPr>
      <w:numPr>
        <w:numId w:val="2"/>
      </w:numPr>
    </w:pPr>
  </w:style>
  <w:style w:type="paragraph" w:styleId="Header">
    <w:name w:val="header"/>
    <w:basedOn w:val="Normal"/>
    <w:pPr>
      <w:tabs>
        <w:tab w:val="center" w:pos="4153"/>
        <w:tab w:val="right" w:pos="8306"/>
      </w:tabs>
    </w:pPr>
    <w:rPr>
      <w:sz w:val="20"/>
    </w:rPr>
  </w:style>
  <w:style w:type="paragraph" w:styleId="Footer">
    <w:name w:val="footer"/>
    <w:basedOn w:val="Normal"/>
    <w:link w:val="FooterChar"/>
    <w:uiPriority w:val="99"/>
    <w:pPr>
      <w:tabs>
        <w:tab w:val="center" w:pos="4820"/>
        <w:tab w:val="right" w:pos="9639"/>
      </w:tabs>
      <w:spacing w:line="240" w:lineRule="auto"/>
      <w:jc w:val="right"/>
    </w:pPr>
    <w:rPr>
      <w:sz w:val="16"/>
    </w:rPr>
  </w:style>
  <w:style w:type="paragraph" w:customStyle="1" w:styleId="Para1">
    <w:name w:val="Para1"/>
    <w:basedOn w:val="Normal"/>
    <w:pPr>
      <w:numPr>
        <w:numId w:val="6"/>
      </w:numPr>
    </w:pPr>
  </w:style>
  <w:style w:type="paragraph" w:customStyle="1" w:styleId="Para2">
    <w:name w:val="Para2"/>
    <w:basedOn w:val="Normal"/>
    <w:pPr>
      <w:tabs>
        <w:tab w:val="num" w:pos="720"/>
      </w:tabs>
      <w:ind w:left="720" w:hanging="720"/>
    </w:pPr>
  </w:style>
  <w:style w:type="paragraph" w:customStyle="1" w:styleId="Para3">
    <w:name w:val="Para3"/>
    <w:basedOn w:val="Normal"/>
    <w:pPr>
      <w:tabs>
        <w:tab w:val="num" w:pos="720"/>
      </w:tabs>
      <w:ind w:left="720" w:hanging="720"/>
    </w:pPr>
  </w:style>
  <w:style w:type="paragraph" w:styleId="NormalIndent">
    <w:name w:val="Normal Indent"/>
    <w:basedOn w:val="Normal"/>
    <w:pPr>
      <w:ind w:left="720"/>
    </w:pPr>
  </w:style>
  <w:style w:type="paragraph" w:styleId="ListBullet2">
    <w:name w:val="List Bullet 2"/>
    <w:basedOn w:val="Normal"/>
    <w:pPr>
      <w:numPr>
        <w:numId w:val="5"/>
      </w:numPr>
    </w:pPr>
  </w:style>
  <w:style w:type="paragraph" w:styleId="ListBullet3">
    <w:name w:val="List Bullet 3"/>
    <w:basedOn w:val="Normal"/>
    <w:pPr>
      <w:numPr>
        <w:numId w:val="3"/>
      </w:numPr>
    </w:pPr>
  </w:style>
  <w:style w:type="paragraph" w:customStyle="1" w:styleId="Tabletext">
    <w:name w:val="Table text"/>
    <w:basedOn w:val="Normal"/>
    <w:pPr>
      <w:spacing w:line="240" w:lineRule="auto"/>
    </w:pPr>
    <w:rPr>
      <w:sz w:val="20"/>
    </w:rPr>
  </w:style>
  <w:style w:type="paragraph" w:styleId="FootnoteText">
    <w:name w:val="footnote text"/>
    <w:basedOn w:val="Normal"/>
    <w:rPr>
      <w:sz w:val="20"/>
      <w:szCs w:val="20"/>
    </w:rPr>
  </w:style>
  <w:style w:type="paragraph" w:styleId="TOC3">
    <w:name w:val="toc 3"/>
    <w:basedOn w:val="Normal"/>
    <w:next w:val="Normal"/>
    <w:pPr>
      <w:tabs>
        <w:tab w:val="right" w:leader="dot" w:pos="9060"/>
      </w:tabs>
      <w:ind w:right="284"/>
    </w:pPr>
  </w:style>
  <w:style w:type="paragraph" w:styleId="TOC1">
    <w:name w:val="toc 1"/>
    <w:basedOn w:val="Normal"/>
    <w:next w:val="Normal"/>
    <w:pPr>
      <w:tabs>
        <w:tab w:val="right" w:leader="dot" w:pos="9071"/>
      </w:tabs>
      <w:ind w:right="284"/>
    </w:pPr>
    <w:rPr>
      <w:b/>
      <w:sz w:val="28"/>
    </w:rPr>
  </w:style>
  <w:style w:type="paragraph" w:styleId="TOC2">
    <w:name w:val="toc 2"/>
    <w:basedOn w:val="Normal"/>
    <w:next w:val="Normal"/>
    <w:pPr>
      <w:tabs>
        <w:tab w:val="right" w:leader="dot" w:pos="9060"/>
      </w:tabs>
      <w:ind w:right="284"/>
    </w:pPr>
    <w:rPr>
      <w:sz w:val="26"/>
    </w:rPr>
  </w:style>
  <w:style w:type="paragraph" w:styleId="TableofFigures">
    <w:name w:val="table of figures"/>
    <w:basedOn w:val="Normal"/>
    <w:next w:val="Normal"/>
    <w:pPr>
      <w:ind w:right="284"/>
    </w:pPr>
  </w:style>
  <w:style w:type="paragraph" w:customStyle="1" w:styleId="Contentsheading">
    <w:name w:val="Contents heading"/>
    <w:basedOn w:val="Normal"/>
    <w:pPr>
      <w:spacing w:before="360"/>
    </w:pPr>
    <w:rPr>
      <w:sz w:val="36"/>
    </w:rPr>
  </w:style>
  <w:style w:type="paragraph" w:customStyle="1" w:styleId="Para4">
    <w:name w:val="Para4"/>
    <w:basedOn w:val="Normal"/>
    <w:pPr>
      <w:tabs>
        <w:tab w:val="num" w:pos="720"/>
      </w:tabs>
      <w:ind w:left="720" w:hanging="720"/>
    </w:pPr>
  </w:style>
  <w:style w:type="paragraph" w:customStyle="1" w:styleId="Para5">
    <w:name w:val="Para5"/>
    <w:basedOn w:val="Normal"/>
    <w:pPr>
      <w:tabs>
        <w:tab w:val="num" w:pos="720"/>
      </w:tabs>
      <w:ind w:left="720" w:hanging="720"/>
    </w:pPr>
  </w:style>
  <w:style w:type="paragraph" w:customStyle="1" w:styleId="NormalIndent2">
    <w:name w:val="Normal Indent 2"/>
    <w:basedOn w:val="NormalIndent"/>
    <w:pPr>
      <w:ind w:left="1080"/>
    </w:pPr>
  </w:style>
  <w:style w:type="paragraph" w:customStyle="1" w:styleId="DocTitle">
    <w:name w:val="DocTitle"/>
    <w:basedOn w:val="Normal"/>
    <w:pPr>
      <w:spacing w:after="60"/>
    </w:pPr>
    <w:rPr>
      <w:rFonts w:ascii="Georgia" w:hAnsi="Georgia"/>
      <w:color w:val="808080"/>
      <w:sz w:val="60"/>
    </w:rPr>
  </w:style>
  <w:style w:type="paragraph" w:customStyle="1" w:styleId="DocSubtitle">
    <w:name w:val="DocSubtitle"/>
    <w:basedOn w:val="DocTitle"/>
    <w:pPr>
      <w:spacing w:before="240" w:after="140"/>
    </w:pPr>
    <w:rPr>
      <w:rFonts w:ascii="Lucida Sans" w:hAnsi="Lucida Sans"/>
      <w:b/>
      <w:sz w:val="22"/>
    </w:rPr>
  </w:style>
  <w:style w:type="paragraph" w:customStyle="1" w:styleId="Headerdetails">
    <w:name w:val="Header details"/>
    <w:basedOn w:val="Normal"/>
    <w:pPr>
      <w:spacing w:after="60" w:line="300" w:lineRule="exact"/>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AgendaItem">
    <w:name w:val="Agenda Item"/>
    <w:basedOn w:val="Normal"/>
    <w:pPr>
      <w:numPr>
        <w:numId w:val="4"/>
      </w:numPr>
      <w:spacing w:after="140"/>
    </w:pPr>
  </w:style>
  <w:style w:type="paragraph" w:customStyle="1" w:styleId="Address">
    <w:name w:val="Address"/>
    <w:basedOn w:val="Normal"/>
    <w:pPr>
      <w:spacing w:after="0"/>
    </w:pPr>
  </w:style>
  <w:style w:type="paragraph" w:customStyle="1" w:styleId="ContinuationFooter">
    <w:name w:val="Continuation Footer"/>
    <w:basedOn w:val="Footer"/>
    <w:rPr>
      <w:szCs w:val="17"/>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3E26E2"/>
    <w:rPr>
      <w:rFonts w:ascii="Lucida Sans" w:hAnsi="Lucida Sans"/>
      <w:sz w:val="16"/>
      <w:szCs w:val="24"/>
      <w:lang w:eastAsia="ar-SA"/>
    </w:rPr>
  </w:style>
  <w:style w:type="table" w:styleId="TableGrid">
    <w:name w:val="Table Grid"/>
    <w:basedOn w:val="TableNormal"/>
    <w:uiPriority w:val="59"/>
    <w:rsid w:val="00B80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3386"/>
    <w:rPr>
      <w:color w:val="0000FF" w:themeColor="hyperlink"/>
      <w:u w:val="single"/>
    </w:rPr>
  </w:style>
  <w:style w:type="character" w:styleId="FollowedHyperlink">
    <w:name w:val="FollowedHyperlink"/>
    <w:basedOn w:val="DefaultParagraphFont"/>
    <w:uiPriority w:val="99"/>
    <w:semiHidden/>
    <w:unhideWhenUsed/>
    <w:rsid w:val="00CE338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90" w:line="288" w:lineRule="auto"/>
    </w:pPr>
    <w:rPr>
      <w:rFonts w:ascii="Lucida Sans" w:hAnsi="Lucida Sans"/>
      <w:sz w:val="18"/>
      <w:szCs w:val="24"/>
      <w:lang w:eastAsia="ar-SA"/>
    </w:rPr>
  </w:style>
  <w:style w:type="paragraph" w:styleId="Heading1">
    <w:name w:val="heading 1"/>
    <w:basedOn w:val="Normal"/>
    <w:next w:val="Normal"/>
    <w:qFormat/>
    <w:pPr>
      <w:keepNext/>
      <w:spacing w:before="240" w:after="60"/>
      <w:outlineLvl w:val="0"/>
    </w:pPr>
    <w:rPr>
      <w:rFonts w:cs="Arial"/>
      <w:b/>
      <w:bCs/>
      <w:kern w:val="1"/>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8z1">
    <w:name w:val="WW8Num38z1"/>
    <w:rPr>
      <w:rFonts w:ascii="Symbol" w:hAnsi="Symbol"/>
    </w:rPr>
  </w:style>
  <w:style w:type="character" w:customStyle="1" w:styleId="FootnoteCharacters">
    <w:name w:val="Footnote Characters"/>
    <w:rPr>
      <w:vertAlign w:val="superscript"/>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Cs w:val="20"/>
    </w:rPr>
  </w:style>
  <w:style w:type="paragraph" w:customStyle="1" w:styleId="Index">
    <w:name w:val="Index"/>
    <w:basedOn w:val="Normal"/>
    <w:pPr>
      <w:suppressLineNumbers/>
    </w:pPr>
  </w:style>
  <w:style w:type="paragraph" w:styleId="ListBullet">
    <w:name w:val="List Bullet"/>
    <w:basedOn w:val="Normal"/>
    <w:pPr>
      <w:numPr>
        <w:numId w:val="2"/>
      </w:numPr>
    </w:pPr>
  </w:style>
  <w:style w:type="paragraph" w:styleId="Header">
    <w:name w:val="header"/>
    <w:basedOn w:val="Normal"/>
    <w:pPr>
      <w:tabs>
        <w:tab w:val="center" w:pos="4153"/>
        <w:tab w:val="right" w:pos="8306"/>
      </w:tabs>
    </w:pPr>
    <w:rPr>
      <w:sz w:val="20"/>
    </w:rPr>
  </w:style>
  <w:style w:type="paragraph" w:styleId="Footer">
    <w:name w:val="footer"/>
    <w:basedOn w:val="Normal"/>
    <w:link w:val="FooterChar"/>
    <w:uiPriority w:val="99"/>
    <w:pPr>
      <w:tabs>
        <w:tab w:val="center" w:pos="4820"/>
        <w:tab w:val="right" w:pos="9639"/>
      </w:tabs>
      <w:spacing w:line="240" w:lineRule="auto"/>
      <w:jc w:val="right"/>
    </w:pPr>
    <w:rPr>
      <w:sz w:val="16"/>
    </w:rPr>
  </w:style>
  <w:style w:type="paragraph" w:customStyle="1" w:styleId="Para1">
    <w:name w:val="Para1"/>
    <w:basedOn w:val="Normal"/>
    <w:pPr>
      <w:numPr>
        <w:numId w:val="6"/>
      </w:numPr>
    </w:pPr>
  </w:style>
  <w:style w:type="paragraph" w:customStyle="1" w:styleId="Para2">
    <w:name w:val="Para2"/>
    <w:basedOn w:val="Normal"/>
    <w:pPr>
      <w:tabs>
        <w:tab w:val="num" w:pos="720"/>
      </w:tabs>
      <w:ind w:left="720" w:hanging="720"/>
    </w:pPr>
  </w:style>
  <w:style w:type="paragraph" w:customStyle="1" w:styleId="Para3">
    <w:name w:val="Para3"/>
    <w:basedOn w:val="Normal"/>
    <w:pPr>
      <w:tabs>
        <w:tab w:val="num" w:pos="720"/>
      </w:tabs>
      <w:ind w:left="720" w:hanging="720"/>
    </w:pPr>
  </w:style>
  <w:style w:type="paragraph" w:styleId="NormalIndent">
    <w:name w:val="Normal Indent"/>
    <w:basedOn w:val="Normal"/>
    <w:pPr>
      <w:ind w:left="720"/>
    </w:pPr>
  </w:style>
  <w:style w:type="paragraph" w:styleId="ListBullet2">
    <w:name w:val="List Bullet 2"/>
    <w:basedOn w:val="Normal"/>
    <w:pPr>
      <w:numPr>
        <w:numId w:val="5"/>
      </w:numPr>
    </w:pPr>
  </w:style>
  <w:style w:type="paragraph" w:styleId="ListBullet3">
    <w:name w:val="List Bullet 3"/>
    <w:basedOn w:val="Normal"/>
    <w:pPr>
      <w:numPr>
        <w:numId w:val="3"/>
      </w:numPr>
    </w:pPr>
  </w:style>
  <w:style w:type="paragraph" w:customStyle="1" w:styleId="Tabletext">
    <w:name w:val="Table text"/>
    <w:basedOn w:val="Normal"/>
    <w:pPr>
      <w:spacing w:line="240" w:lineRule="auto"/>
    </w:pPr>
    <w:rPr>
      <w:sz w:val="20"/>
    </w:rPr>
  </w:style>
  <w:style w:type="paragraph" w:styleId="FootnoteText">
    <w:name w:val="footnote text"/>
    <w:basedOn w:val="Normal"/>
    <w:rPr>
      <w:sz w:val="20"/>
      <w:szCs w:val="20"/>
    </w:rPr>
  </w:style>
  <w:style w:type="paragraph" w:styleId="TOC3">
    <w:name w:val="toc 3"/>
    <w:basedOn w:val="Normal"/>
    <w:next w:val="Normal"/>
    <w:pPr>
      <w:tabs>
        <w:tab w:val="right" w:leader="dot" w:pos="9060"/>
      </w:tabs>
      <w:ind w:right="284"/>
    </w:pPr>
  </w:style>
  <w:style w:type="paragraph" w:styleId="TOC1">
    <w:name w:val="toc 1"/>
    <w:basedOn w:val="Normal"/>
    <w:next w:val="Normal"/>
    <w:pPr>
      <w:tabs>
        <w:tab w:val="right" w:leader="dot" w:pos="9071"/>
      </w:tabs>
      <w:ind w:right="284"/>
    </w:pPr>
    <w:rPr>
      <w:b/>
      <w:sz w:val="28"/>
    </w:rPr>
  </w:style>
  <w:style w:type="paragraph" w:styleId="TOC2">
    <w:name w:val="toc 2"/>
    <w:basedOn w:val="Normal"/>
    <w:next w:val="Normal"/>
    <w:pPr>
      <w:tabs>
        <w:tab w:val="right" w:leader="dot" w:pos="9060"/>
      </w:tabs>
      <w:ind w:right="284"/>
    </w:pPr>
    <w:rPr>
      <w:sz w:val="26"/>
    </w:rPr>
  </w:style>
  <w:style w:type="paragraph" w:styleId="TableofFigures">
    <w:name w:val="table of figures"/>
    <w:basedOn w:val="Normal"/>
    <w:next w:val="Normal"/>
    <w:pPr>
      <w:ind w:right="284"/>
    </w:pPr>
  </w:style>
  <w:style w:type="paragraph" w:customStyle="1" w:styleId="Contentsheading">
    <w:name w:val="Contents heading"/>
    <w:basedOn w:val="Normal"/>
    <w:pPr>
      <w:spacing w:before="360"/>
    </w:pPr>
    <w:rPr>
      <w:sz w:val="36"/>
    </w:rPr>
  </w:style>
  <w:style w:type="paragraph" w:customStyle="1" w:styleId="Para4">
    <w:name w:val="Para4"/>
    <w:basedOn w:val="Normal"/>
    <w:pPr>
      <w:tabs>
        <w:tab w:val="num" w:pos="720"/>
      </w:tabs>
      <w:ind w:left="720" w:hanging="720"/>
    </w:pPr>
  </w:style>
  <w:style w:type="paragraph" w:customStyle="1" w:styleId="Para5">
    <w:name w:val="Para5"/>
    <w:basedOn w:val="Normal"/>
    <w:pPr>
      <w:tabs>
        <w:tab w:val="num" w:pos="720"/>
      </w:tabs>
      <w:ind w:left="720" w:hanging="720"/>
    </w:pPr>
  </w:style>
  <w:style w:type="paragraph" w:customStyle="1" w:styleId="NormalIndent2">
    <w:name w:val="Normal Indent 2"/>
    <w:basedOn w:val="NormalIndent"/>
    <w:pPr>
      <w:ind w:left="1080"/>
    </w:pPr>
  </w:style>
  <w:style w:type="paragraph" w:customStyle="1" w:styleId="DocTitle">
    <w:name w:val="DocTitle"/>
    <w:basedOn w:val="Normal"/>
    <w:pPr>
      <w:spacing w:after="60"/>
    </w:pPr>
    <w:rPr>
      <w:rFonts w:ascii="Georgia" w:hAnsi="Georgia"/>
      <w:color w:val="808080"/>
      <w:sz w:val="60"/>
    </w:rPr>
  </w:style>
  <w:style w:type="paragraph" w:customStyle="1" w:styleId="DocSubtitle">
    <w:name w:val="DocSubtitle"/>
    <w:basedOn w:val="DocTitle"/>
    <w:pPr>
      <w:spacing w:before="240" w:after="140"/>
    </w:pPr>
    <w:rPr>
      <w:rFonts w:ascii="Lucida Sans" w:hAnsi="Lucida Sans"/>
      <w:b/>
      <w:sz w:val="22"/>
    </w:rPr>
  </w:style>
  <w:style w:type="paragraph" w:customStyle="1" w:styleId="Headerdetails">
    <w:name w:val="Header details"/>
    <w:basedOn w:val="Normal"/>
    <w:pPr>
      <w:spacing w:after="60" w:line="300" w:lineRule="exact"/>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AgendaItem">
    <w:name w:val="Agenda Item"/>
    <w:basedOn w:val="Normal"/>
    <w:pPr>
      <w:numPr>
        <w:numId w:val="4"/>
      </w:numPr>
      <w:spacing w:after="140"/>
    </w:pPr>
  </w:style>
  <w:style w:type="paragraph" w:customStyle="1" w:styleId="Address">
    <w:name w:val="Address"/>
    <w:basedOn w:val="Normal"/>
    <w:pPr>
      <w:spacing w:after="0"/>
    </w:pPr>
  </w:style>
  <w:style w:type="paragraph" w:customStyle="1" w:styleId="ContinuationFooter">
    <w:name w:val="Continuation Footer"/>
    <w:basedOn w:val="Footer"/>
    <w:rPr>
      <w:szCs w:val="17"/>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3E26E2"/>
    <w:rPr>
      <w:rFonts w:ascii="Lucida Sans" w:hAnsi="Lucida Sans"/>
      <w:sz w:val="16"/>
      <w:szCs w:val="24"/>
      <w:lang w:eastAsia="ar-SA"/>
    </w:rPr>
  </w:style>
  <w:style w:type="table" w:styleId="TableGrid">
    <w:name w:val="Table Grid"/>
    <w:basedOn w:val="TableNormal"/>
    <w:uiPriority w:val="59"/>
    <w:rsid w:val="00B80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3386"/>
    <w:rPr>
      <w:color w:val="0000FF" w:themeColor="hyperlink"/>
      <w:u w:val="single"/>
    </w:rPr>
  </w:style>
  <w:style w:type="character" w:styleId="FollowedHyperlink">
    <w:name w:val="FollowedHyperlink"/>
    <w:basedOn w:val="DefaultParagraphFont"/>
    <w:uiPriority w:val="99"/>
    <w:semiHidden/>
    <w:unhideWhenUsed/>
    <w:rsid w:val="00CE3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3276">
      <w:bodyDiv w:val="1"/>
      <w:marLeft w:val="0"/>
      <w:marRight w:val="0"/>
      <w:marTop w:val="0"/>
      <w:marBottom w:val="0"/>
      <w:divBdr>
        <w:top w:val="none" w:sz="0" w:space="0" w:color="auto"/>
        <w:left w:val="none" w:sz="0" w:space="0" w:color="auto"/>
        <w:bottom w:val="none" w:sz="0" w:space="0" w:color="auto"/>
        <w:right w:val="none" w:sz="0" w:space="0" w:color="auto"/>
      </w:divBdr>
    </w:div>
    <w:div w:id="1824346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http://www.southampton.ac.uk/alps/resources/policies/index.page?, http://www.southampton.ac.uk/alps/resources/policies/index.page?</PageURL>
  </documentManagement>
</p:properties>
</file>

<file path=customXml/itemProps1.xml><?xml version="1.0" encoding="utf-8"?>
<ds:datastoreItem xmlns:ds="http://schemas.openxmlformats.org/officeDocument/2006/customXml" ds:itemID="{F8BE9EB9-85C5-4C6D-92A5-842ADE1DD017}"/>
</file>

<file path=customXml/itemProps2.xml><?xml version="1.0" encoding="utf-8"?>
<ds:datastoreItem xmlns:ds="http://schemas.openxmlformats.org/officeDocument/2006/customXml" ds:itemID="{A6B25F05-CFA4-8442-AAF6-4429697285CA}"/>
</file>

<file path=customXml/itemProps3.xml><?xml version="1.0" encoding="utf-8"?>
<ds:datastoreItem xmlns:ds="http://schemas.openxmlformats.org/officeDocument/2006/customXml" ds:itemID="{AC5826D1-929E-437A-8B27-7FAC3356A305}"/>
</file>

<file path=customXml/itemProps4.xml><?xml version="1.0" encoding="utf-8"?>
<ds:datastoreItem xmlns:ds="http://schemas.openxmlformats.org/officeDocument/2006/customXml" ds:itemID="{6917C7F7-86C2-47A4-8657-7053D54D6C9E}"/>
</file>

<file path=docProps/app.xml><?xml version="1.0" encoding="utf-8"?>
<Properties xmlns="http://schemas.openxmlformats.org/officeDocument/2006/extended-properties" xmlns:vt="http://schemas.openxmlformats.org/officeDocument/2006/docPropsVTypes">
  <Template>Normal.dotm</Template>
  <TotalTime>17</TotalTime>
  <Pages>6</Pages>
  <Words>855</Words>
  <Characters>4879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 Report template</vt:lpstr>
    </vt:vector>
  </TitlesOfParts>
  <Company>University of Southampton</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Libberton P.</dc:creator>
  <cp:keywords>V0.1</cp:keywords>
  <cp:lastModifiedBy>Libberton P.</cp:lastModifiedBy>
  <cp:revision>3</cp:revision>
  <cp:lastPrinted>2014-09-11T13:11:00Z</cp:lastPrinted>
  <dcterms:created xsi:type="dcterms:W3CDTF">2014-11-14T13:48:00Z</dcterms:created>
  <dcterms:modified xsi:type="dcterms:W3CDTF">2014-11-18T12:28:00Z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0x010100D7680F7141451344BB1F7CF3BA9BCB10</vt:lpwstr>
  </property>
</Properties>
</file>