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990" w:type="dxa"/>
        <w:tblBorders>
          <w:top w:val="single" w:sz="4" w:space="0" w:color="auto"/>
          <w:bottom w:val="single" w:sz="4" w:space="0" w:color="auto"/>
          <w:insideH w:val="single" w:sz="4" w:space="0" w:color="auto"/>
        </w:tblBorders>
        <w:tblLayout w:type="fixed"/>
        <w:tblCellMar>
          <w:top w:w="57" w:type="dxa"/>
          <w:left w:w="0" w:type="dxa"/>
          <w:bottom w:w="57" w:type="dxa"/>
          <w:right w:w="0" w:type="dxa"/>
        </w:tblCellMar>
        <w:tblLook w:val="0000" w:firstRow="0" w:lastRow="0" w:firstColumn="0" w:lastColumn="0" w:noHBand="0" w:noVBand="0"/>
      </w:tblPr>
      <w:tblGrid>
        <w:gridCol w:w="834"/>
        <w:gridCol w:w="17"/>
        <w:gridCol w:w="1179"/>
        <w:gridCol w:w="4491"/>
        <w:gridCol w:w="567"/>
        <w:gridCol w:w="2551"/>
        <w:gridCol w:w="351"/>
      </w:tblGrid>
      <w:tr w:rsidR="0082020C" w:rsidRPr="008028C4" w14:paraId="2B166D5D" w14:textId="77777777" w:rsidTr="001C4A7A">
        <w:trPr>
          <w:gridAfter w:val="1"/>
          <w:wAfter w:w="351" w:type="dxa"/>
        </w:trPr>
        <w:tc>
          <w:tcPr>
            <w:tcW w:w="2030" w:type="dxa"/>
            <w:gridSpan w:val="3"/>
            <w:shd w:val="clear" w:color="auto" w:fill="auto"/>
          </w:tcPr>
          <w:p w14:paraId="641053D5" w14:textId="77777777" w:rsidR="0082020C" w:rsidRPr="008028C4" w:rsidRDefault="0082020C" w:rsidP="00D65B56">
            <w:pPr>
              <w:pStyle w:val="Headerdetails"/>
              <w:rPr>
                <w:rFonts w:cs="Arial"/>
                <w:b/>
                <w:sz w:val="20"/>
                <w:szCs w:val="20"/>
              </w:rPr>
            </w:pPr>
            <w:r w:rsidRPr="008028C4">
              <w:rPr>
                <w:rFonts w:cs="Arial"/>
                <w:b/>
                <w:sz w:val="20"/>
                <w:szCs w:val="20"/>
              </w:rPr>
              <w:t>Meeting title:</w:t>
            </w:r>
          </w:p>
        </w:tc>
        <w:tc>
          <w:tcPr>
            <w:tcW w:w="7609" w:type="dxa"/>
            <w:gridSpan w:val="3"/>
            <w:shd w:val="clear" w:color="auto" w:fill="auto"/>
          </w:tcPr>
          <w:p w14:paraId="616CEEEA" w14:textId="77777777" w:rsidR="0082020C" w:rsidRPr="008028C4" w:rsidRDefault="00E77237" w:rsidP="00D65B56">
            <w:pPr>
              <w:pStyle w:val="Headerdetails"/>
              <w:rPr>
                <w:rFonts w:cs="Arial"/>
                <w:bCs/>
                <w:sz w:val="20"/>
                <w:szCs w:val="20"/>
              </w:rPr>
            </w:pPr>
            <w:r w:rsidRPr="008028C4">
              <w:rPr>
                <w:rFonts w:cs="Arial"/>
                <w:bCs/>
                <w:sz w:val="20"/>
                <w:szCs w:val="20"/>
              </w:rPr>
              <w:t>Council</w:t>
            </w:r>
          </w:p>
        </w:tc>
      </w:tr>
      <w:tr w:rsidR="0082020C" w:rsidRPr="008028C4" w14:paraId="57669F46" w14:textId="77777777" w:rsidTr="001C4A7A">
        <w:trPr>
          <w:gridAfter w:val="1"/>
          <w:wAfter w:w="351" w:type="dxa"/>
        </w:trPr>
        <w:tc>
          <w:tcPr>
            <w:tcW w:w="2030" w:type="dxa"/>
            <w:gridSpan w:val="3"/>
            <w:shd w:val="clear" w:color="auto" w:fill="auto"/>
          </w:tcPr>
          <w:p w14:paraId="166E40E9" w14:textId="77777777" w:rsidR="0082020C" w:rsidRPr="008028C4" w:rsidRDefault="0082020C" w:rsidP="00D65B56">
            <w:pPr>
              <w:pStyle w:val="Headerdetails"/>
              <w:rPr>
                <w:rFonts w:cs="Arial"/>
                <w:b/>
                <w:sz w:val="20"/>
                <w:szCs w:val="20"/>
              </w:rPr>
            </w:pPr>
            <w:r w:rsidRPr="008028C4">
              <w:rPr>
                <w:rFonts w:cs="Arial"/>
                <w:b/>
                <w:sz w:val="20"/>
                <w:szCs w:val="20"/>
              </w:rPr>
              <w:t>Date:</w:t>
            </w:r>
          </w:p>
        </w:tc>
        <w:tc>
          <w:tcPr>
            <w:tcW w:w="4491" w:type="dxa"/>
            <w:shd w:val="clear" w:color="auto" w:fill="auto"/>
          </w:tcPr>
          <w:p w14:paraId="1EBCDFFF" w14:textId="1850B111" w:rsidR="00C0713C" w:rsidRPr="008028C4" w:rsidRDefault="001C08B1" w:rsidP="00F36962">
            <w:pPr>
              <w:pStyle w:val="Headerdetails"/>
              <w:rPr>
                <w:rFonts w:cs="Arial"/>
                <w:sz w:val="20"/>
                <w:szCs w:val="20"/>
              </w:rPr>
            </w:pPr>
            <w:r>
              <w:rPr>
                <w:rFonts w:cs="Arial"/>
                <w:sz w:val="20"/>
                <w:szCs w:val="20"/>
              </w:rPr>
              <w:t>Wednesday 22</w:t>
            </w:r>
            <w:r w:rsidRPr="001C08B1">
              <w:rPr>
                <w:rFonts w:cs="Arial"/>
                <w:sz w:val="20"/>
                <w:szCs w:val="20"/>
                <w:vertAlign w:val="superscript"/>
              </w:rPr>
              <w:t>nd</w:t>
            </w:r>
            <w:r>
              <w:rPr>
                <w:rFonts w:cs="Arial"/>
                <w:sz w:val="20"/>
                <w:szCs w:val="20"/>
              </w:rPr>
              <w:t xml:space="preserve"> September</w:t>
            </w:r>
            <w:r w:rsidR="00C56F10">
              <w:rPr>
                <w:rFonts w:cs="Arial"/>
                <w:sz w:val="20"/>
                <w:szCs w:val="20"/>
              </w:rPr>
              <w:t xml:space="preserve"> 202</w:t>
            </w:r>
            <w:r w:rsidR="00901DC1">
              <w:rPr>
                <w:rFonts w:cs="Arial"/>
                <w:sz w:val="20"/>
                <w:szCs w:val="20"/>
              </w:rPr>
              <w:t>1</w:t>
            </w:r>
          </w:p>
        </w:tc>
        <w:tc>
          <w:tcPr>
            <w:tcW w:w="567" w:type="dxa"/>
            <w:shd w:val="clear" w:color="auto" w:fill="auto"/>
          </w:tcPr>
          <w:p w14:paraId="4EE9F9B3" w14:textId="77777777" w:rsidR="0082020C" w:rsidRPr="008028C4" w:rsidRDefault="005E5E4D" w:rsidP="00D65B56">
            <w:pPr>
              <w:pStyle w:val="Headerdetails"/>
              <w:rPr>
                <w:rFonts w:cs="Arial"/>
                <w:b/>
                <w:sz w:val="20"/>
                <w:szCs w:val="20"/>
              </w:rPr>
            </w:pPr>
            <w:r w:rsidRPr="008028C4">
              <w:rPr>
                <w:rFonts w:cs="Arial"/>
                <w:b/>
                <w:sz w:val="20"/>
                <w:szCs w:val="20"/>
              </w:rPr>
              <w:t>Time</w:t>
            </w:r>
          </w:p>
        </w:tc>
        <w:tc>
          <w:tcPr>
            <w:tcW w:w="2551" w:type="dxa"/>
            <w:shd w:val="clear" w:color="auto" w:fill="auto"/>
          </w:tcPr>
          <w:p w14:paraId="011D2D7C" w14:textId="77777777" w:rsidR="0082020C" w:rsidRPr="008028C4" w:rsidRDefault="006348CA" w:rsidP="007371B7">
            <w:pPr>
              <w:pStyle w:val="Headerdetails"/>
              <w:rPr>
                <w:rFonts w:cs="Arial"/>
                <w:sz w:val="20"/>
                <w:szCs w:val="20"/>
              </w:rPr>
            </w:pPr>
            <w:r w:rsidRPr="008028C4">
              <w:rPr>
                <w:rFonts w:cs="Arial"/>
                <w:sz w:val="20"/>
                <w:szCs w:val="20"/>
              </w:rPr>
              <w:t xml:space="preserve"> </w:t>
            </w:r>
            <w:r w:rsidR="00817A06">
              <w:rPr>
                <w:rFonts w:cs="Arial"/>
                <w:sz w:val="20"/>
                <w:szCs w:val="20"/>
              </w:rPr>
              <w:t>1</w:t>
            </w:r>
            <w:r w:rsidR="00B86860">
              <w:rPr>
                <w:rFonts w:cs="Arial"/>
                <w:sz w:val="20"/>
                <w:szCs w:val="20"/>
              </w:rPr>
              <w:t>2</w:t>
            </w:r>
            <w:r w:rsidR="00817A06">
              <w:rPr>
                <w:rFonts w:cs="Arial"/>
                <w:sz w:val="20"/>
                <w:szCs w:val="20"/>
              </w:rPr>
              <w:t>.</w:t>
            </w:r>
            <w:r w:rsidR="00B86860">
              <w:rPr>
                <w:rFonts w:cs="Arial"/>
                <w:sz w:val="20"/>
                <w:szCs w:val="20"/>
              </w:rPr>
              <w:t>3</w:t>
            </w:r>
            <w:r w:rsidR="00817A06">
              <w:rPr>
                <w:rFonts w:cs="Arial"/>
                <w:sz w:val="20"/>
                <w:szCs w:val="20"/>
              </w:rPr>
              <w:t>0</w:t>
            </w:r>
            <w:r w:rsidR="00663494">
              <w:rPr>
                <w:rFonts w:cs="Arial"/>
                <w:sz w:val="20"/>
                <w:szCs w:val="20"/>
              </w:rPr>
              <w:t>pm</w:t>
            </w:r>
          </w:p>
        </w:tc>
      </w:tr>
      <w:tr w:rsidR="0082020C" w:rsidRPr="008028C4" w14:paraId="41977959" w14:textId="77777777" w:rsidTr="001C4A7A">
        <w:trPr>
          <w:gridAfter w:val="1"/>
          <w:wAfter w:w="351" w:type="dxa"/>
        </w:trPr>
        <w:tc>
          <w:tcPr>
            <w:tcW w:w="2030" w:type="dxa"/>
            <w:gridSpan w:val="3"/>
            <w:shd w:val="clear" w:color="auto" w:fill="auto"/>
          </w:tcPr>
          <w:p w14:paraId="16F9273C" w14:textId="77777777" w:rsidR="0082020C" w:rsidRPr="008028C4" w:rsidRDefault="0082020C" w:rsidP="00D65B56">
            <w:pPr>
              <w:pStyle w:val="Headerdetails"/>
              <w:rPr>
                <w:rFonts w:cs="Arial"/>
                <w:b/>
                <w:sz w:val="20"/>
                <w:szCs w:val="20"/>
              </w:rPr>
            </w:pPr>
            <w:r w:rsidRPr="008028C4">
              <w:rPr>
                <w:rFonts w:cs="Arial"/>
                <w:b/>
                <w:sz w:val="20"/>
                <w:szCs w:val="20"/>
              </w:rPr>
              <w:t>Location:</w:t>
            </w:r>
          </w:p>
        </w:tc>
        <w:tc>
          <w:tcPr>
            <w:tcW w:w="7609" w:type="dxa"/>
            <w:gridSpan w:val="3"/>
            <w:shd w:val="clear" w:color="auto" w:fill="auto"/>
          </w:tcPr>
          <w:p w14:paraId="6F62EFD4" w14:textId="3B47C951" w:rsidR="0082020C" w:rsidRPr="008028C4" w:rsidRDefault="001C08B1" w:rsidP="007F69FB">
            <w:pPr>
              <w:pStyle w:val="Headerdetails"/>
              <w:rPr>
                <w:rFonts w:cs="Arial"/>
                <w:sz w:val="20"/>
                <w:szCs w:val="20"/>
              </w:rPr>
            </w:pPr>
            <w:r>
              <w:rPr>
                <w:rFonts w:cs="Arial"/>
                <w:sz w:val="20"/>
                <w:szCs w:val="20"/>
              </w:rPr>
              <w:t>The Winchester Gallery, Winchester School of Art</w:t>
            </w:r>
          </w:p>
        </w:tc>
      </w:tr>
      <w:tr w:rsidR="0082020C" w:rsidRPr="008028C4" w14:paraId="66CD9068" w14:textId="77777777" w:rsidTr="001C4A7A">
        <w:trPr>
          <w:gridAfter w:val="1"/>
          <w:wAfter w:w="351" w:type="dxa"/>
        </w:trPr>
        <w:tc>
          <w:tcPr>
            <w:tcW w:w="2030" w:type="dxa"/>
            <w:gridSpan w:val="3"/>
            <w:shd w:val="clear" w:color="auto" w:fill="auto"/>
          </w:tcPr>
          <w:p w14:paraId="6B17235F" w14:textId="77777777" w:rsidR="0082020C" w:rsidRPr="008028C4" w:rsidRDefault="006348CA" w:rsidP="00D65B56">
            <w:pPr>
              <w:pStyle w:val="Headerdetails"/>
              <w:rPr>
                <w:rFonts w:cs="Arial"/>
                <w:b/>
                <w:sz w:val="20"/>
                <w:szCs w:val="20"/>
              </w:rPr>
            </w:pPr>
            <w:r w:rsidRPr="008028C4">
              <w:rPr>
                <w:rFonts w:cs="Arial"/>
                <w:b/>
                <w:sz w:val="20"/>
                <w:szCs w:val="20"/>
              </w:rPr>
              <w:t>Present</w:t>
            </w:r>
            <w:r w:rsidR="0082020C" w:rsidRPr="008028C4">
              <w:rPr>
                <w:rFonts w:cs="Arial"/>
                <w:b/>
                <w:sz w:val="20"/>
                <w:szCs w:val="20"/>
              </w:rPr>
              <w:t>:</w:t>
            </w:r>
          </w:p>
        </w:tc>
        <w:tc>
          <w:tcPr>
            <w:tcW w:w="7609" w:type="dxa"/>
            <w:gridSpan w:val="3"/>
            <w:shd w:val="clear" w:color="auto" w:fill="auto"/>
          </w:tcPr>
          <w:p w14:paraId="71B4DDC2" w14:textId="4CD7F58F" w:rsidR="007F69FB" w:rsidRDefault="0058119F" w:rsidP="005F2925">
            <w:pPr>
              <w:rPr>
                <w:rFonts w:cs="Arial"/>
                <w:sz w:val="20"/>
                <w:szCs w:val="20"/>
              </w:rPr>
            </w:pPr>
            <w:r>
              <w:rPr>
                <w:rFonts w:cs="Arial"/>
                <w:sz w:val="20"/>
                <w:szCs w:val="20"/>
              </w:rPr>
              <w:t>Mr P Greenish</w:t>
            </w:r>
            <w:r w:rsidR="00301C60">
              <w:rPr>
                <w:rFonts w:cs="Arial"/>
                <w:sz w:val="20"/>
                <w:szCs w:val="20"/>
              </w:rPr>
              <w:t xml:space="preserve"> (Chair), </w:t>
            </w:r>
            <w:r w:rsidR="006F0793">
              <w:rPr>
                <w:rFonts w:cs="Arial"/>
                <w:sz w:val="20"/>
                <w:szCs w:val="20"/>
              </w:rPr>
              <w:t xml:space="preserve">Prof. Dame M Atkins, </w:t>
            </w:r>
            <w:r w:rsidR="00F66FE5">
              <w:rPr>
                <w:rFonts w:cs="Arial"/>
                <w:sz w:val="20"/>
                <w:szCs w:val="20"/>
              </w:rPr>
              <w:t xml:space="preserve">Ms F Barnes, </w:t>
            </w:r>
            <w:r w:rsidR="00A41D4D">
              <w:rPr>
                <w:rFonts w:cs="Arial"/>
                <w:sz w:val="20"/>
                <w:szCs w:val="20"/>
              </w:rPr>
              <w:t xml:space="preserve">Dr V Cardo, </w:t>
            </w:r>
            <w:r w:rsidR="001D2FBC">
              <w:rPr>
                <w:rFonts w:cs="Arial"/>
                <w:sz w:val="20"/>
                <w:szCs w:val="20"/>
              </w:rPr>
              <w:t xml:space="preserve">Mr G Hobbs, </w:t>
            </w:r>
            <w:r w:rsidR="00E73444">
              <w:rPr>
                <w:rFonts w:cs="Arial"/>
                <w:sz w:val="20"/>
                <w:szCs w:val="20"/>
              </w:rPr>
              <w:t xml:space="preserve">Mr P Hollins, </w:t>
            </w:r>
            <w:r>
              <w:rPr>
                <w:rFonts w:cs="Arial"/>
                <w:sz w:val="20"/>
                <w:szCs w:val="20"/>
              </w:rPr>
              <w:t>Professor J Holloway</w:t>
            </w:r>
            <w:r w:rsidR="006F0793">
              <w:rPr>
                <w:rFonts w:cs="Arial"/>
                <w:sz w:val="20"/>
                <w:szCs w:val="20"/>
              </w:rPr>
              <w:t xml:space="preserve">, </w:t>
            </w:r>
            <w:r w:rsidR="00C56F10">
              <w:rPr>
                <w:rFonts w:cs="Arial"/>
                <w:sz w:val="20"/>
                <w:szCs w:val="20"/>
              </w:rPr>
              <w:t>President</w:t>
            </w:r>
            <w:r w:rsidR="007F69FB">
              <w:rPr>
                <w:rFonts w:cs="Arial"/>
                <w:sz w:val="20"/>
                <w:szCs w:val="20"/>
              </w:rPr>
              <w:t xml:space="preserve"> &amp; Vice-Chancellor,</w:t>
            </w:r>
            <w:r w:rsidR="006F0793">
              <w:rPr>
                <w:rFonts w:cs="Arial"/>
                <w:sz w:val="20"/>
                <w:szCs w:val="20"/>
              </w:rPr>
              <w:t xml:space="preserve"> </w:t>
            </w:r>
            <w:r w:rsidR="00BE0713">
              <w:rPr>
                <w:rFonts w:cs="Arial"/>
                <w:sz w:val="20"/>
                <w:szCs w:val="20"/>
              </w:rPr>
              <w:t xml:space="preserve">Senior Vice-President (Academic), </w:t>
            </w:r>
            <w:r w:rsidR="006F0793">
              <w:rPr>
                <w:rFonts w:cs="Arial"/>
                <w:sz w:val="20"/>
                <w:szCs w:val="20"/>
              </w:rPr>
              <w:t xml:space="preserve">Mr W Shannon, </w:t>
            </w:r>
            <w:r w:rsidR="008F4174">
              <w:rPr>
                <w:rFonts w:cs="Arial"/>
                <w:sz w:val="20"/>
                <w:szCs w:val="20"/>
              </w:rPr>
              <w:t xml:space="preserve">SUSU President, </w:t>
            </w:r>
            <w:r w:rsidR="008823E9">
              <w:rPr>
                <w:rFonts w:cs="Arial"/>
                <w:sz w:val="20"/>
                <w:szCs w:val="20"/>
              </w:rPr>
              <w:t xml:space="preserve">Mr Akshay Thakur, </w:t>
            </w:r>
            <w:r w:rsidR="004B46E7">
              <w:rPr>
                <w:rFonts w:cs="Arial"/>
                <w:sz w:val="20"/>
                <w:szCs w:val="20"/>
              </w:rPr>
              <w:t>Mr T Whitmore</w:t>
            </w:r>
            <w:r w:rsidR="008823E9">
              <w:rPr>
                <w:rFonts w:cs="Arial"/>
                <w:sz w:val="20"/>
                <w:szCs w:val="20"/>
              </w:rPr>
              <w:t>, Baroness S Verma</w:t>
            </w:r>
            <w:r w:rsidR="001D2FBC">
              <w:rPr>
                <w:rFonts w:cs="Arial"/>
                <w:sz w:val="20"/>
                <w:szCs w:val="20"/>
              </w:rPr>
              <w:t xml:space="preserve">, Dr K Vithana </w:t>
            </w:r>
            <w:r w:rsidR="006F0793">
              <w:rPr>
                <w:rFonts w:cs="Arial"/>
                <w:sz w:val="20"/>
                <w:szCs w:val="20"/>
              </w:rPr>
              <w:t xml:space="preserve">and </w:t>
            </w:r>
            <w:r w:rsidR="007F69FB">
              <w:rPr>
                <w:rFonts w:cs="Arial"/>
                <w:sz w:val="20"/>
                <w:szCs w:val="20"/>
              </w:rPr>
              <w:t>Mr S Young</w:t>
            </w:r>
            <w:r w:rsidR="006F0793">
              <w:rPr>
                <w:rFonts w:cs="Arial"/>
                <w:sz w:val="20"/>
                <w:szCs w:val="20"/>
              </w:rPr>
              <w:t>.</w:t>
            </w:r>
          </w:p>
          <w:p w14:paraId="42AC4B32" w14:textId="77777777" w:rsidR="007371B7" w:rsidRPr="008028C4" w:rsidRDefault="007371B7" w:rsidP="00F66FE5">
            <w:pPr>
              <w:rPr>
                <w:sz w:val="20"/>
                <w:szCs w:val="20"/>
              </w:rPr>
            </w:pPr>
          </w:p>
        </w:tc>
      </w:tr>
      <w:tr w:rsidR="006348CA" w:rsidRPr="008028C4" w14:paraId="7746D4E9" w14:textId="77777777" w:rsidTr="001C4A7A">
        <w:trPr>
          <w:gridAfter w:val="1"/>
          <w:wAfter w:w="351" w:type="dxa"/>
        </w:trPr>
        <w:tc>
          <w:tcPr>
            <w:tcW w:w="2030" w:type="dxa"/>
            <w:gridSpan w:val="3"/>
            <w:shd w:val="clear" w:color="auto" w:fill="auto"/>
          </w:tcPr>
          <w:p w14:paraId="7729DE6A" w14:textId="77777777" w:rsidR="006348CA" w:rsidRPr="008028C4" w:rsidRDefault="006348CA" w:rsidP="00D65B56">
            <w:pPr>
              <w:pStyle w:val="Headerdetails"/>
              <w:rPr>
                <w:rFonts w:cs="Arial"/>
                <w:b/>
                <w:sz w:val="20"/>
                <w:szCs w:val="20"/>
              </w:rPr>
            </w:pPr>
            <w:r w:rsidRPr="008028C4">
              <w:rPr>
                <w:rFonts w:cs="Arial"/>
                <w:b/>
                <w:sz w:val="20"/>
                <w:szCs w:val="20"/>
              </w:rPr>
              <w:t>In attendance:</w:t>
            </w:r>
          </w:p>
        </w:tc>
        <w:tc>
          <w:tcPr>
            <w:tcW w:w="7609" w:type="dxa"/>
            <w:gridSpan w:val="3"/>
            <w:shd w:val="clear" w:color="auto" w:fill="auto"/>
          </w:tcPr>
          <w:p w14:paraId="1C467348" w14:textId="197A33F9" w:rsidR="00AC4AB3" w:rsidRDefault="000D140C" w:rsidP="00C0713C">
            <w:pPr>
              <w:rPr>
                <w:rFonts w:cs="Arial"/>
                <w:sz w:val="20"/>
                <w:szCs w:val="20"/>
              </w:rPr>
            </w:pPr>
            <w:r>
              <w:rPr>
                <w:rFonts w:cs="Arial"/>
                <w:sz w:val="20"/>
                <w:szCs w:val="20"/>
              </w:rPr>
              <w:t xml:space="preserve">Clerk to the </w:t>
            </w:r>
            <w:r w:rsidR="00086500">
              <w:rPr>
                <w:rFonts w:cs="Arial"/>
                <w:sz w:val="20"/>
                <w:szCs w:val="20"/>
              </w:rPr>
              <w:t>University</w:t>
            </w:r>
            <w:r w:rsidR="007F1074">
              <w:rPr>
                <w:rFonts w:cs="Arial"/>
                <w:sz w:val="20"/>
                <w:szCs w:val="20"/>
              </w:rPr>
              <w:t xml:space="preserve"> </w:t>
            </w:r>
            <w:r>
              <w:rPr>
                <w:rFonts w:cs="Arial"/>
                <w:sz w:val="20"/>
                <w:szCs w:val="20"/>
              </w:rPr>
              <w:t>Counc</w:t>
            </w:r>
            <w:r w:rsidR="0088622E">
              <w:rPr>
                <w:rFonts w:cs="Arial"/>
                <w:sz w:val="20"/>
                <w:szCs w:val="20"/>
              </w:rPr>
              <w:t>il</w:t>
            </w:r>
            <w:r w:rsidR="009A092F">
              <w:rPr>
                <w:rFonts w:cs="Arial"/>
                <w:sz w:val="20"/>
                <w:szCs w:val="20"/>
              </w:rPr>
              <w:t xml:space="preserve"> &amp; </w:t>
            </w:r>
            <w:r w:rsidR="00DE1F25">
              <w:rPr>
                <w:rFonts w:cs="Arial"/>
                <w:sz w:val="20"/>
                <w:szCs w:val="20"/>
              </w:rPr>
              <w:t>Senate</w:t>
            </w:r>
            <w:r w:rsidR="00F66FE5">
              <w:rPr>
                <w:rFonts w:cs="Arial"/>
                <w:sz w:val="20"/>
                <w:szCs w:val="20"/>
              </w:rPr>
              <w:t xml:space="preserve">, </w:t>
            </w:r>
            <w:r w:rsidR="00867F61">
              <w:rPr>
                <w:rFonts w:cs="Arial"/>
                <w:sz w:val="20"/>
                <w:szCs w:val="20"/>
              </w:rPr>
              <w:t>Chief Operating Office</w:t>
            </w:r>
            <w:r w:rsidR="00F66FE5">
              <w:rPr>
                <w:rFonts w:cs="Arial"/>
                <w:sz w:val="20"/>
                <w:szCs w:val="20"/>
              </w:rPr>
              <w:t>r</w:t>
            </w:r>
            <w:r w:rsidR="00C56F10">
              <w:rPr>
                <w:rFonts w:cs="Arial"/>
                <w:sz w:val="20"/>
                <w:szCs w:val="20"/>
              </w:rPr>
              <w:t xml:space="preserve">, Executive Director - </w:t>
            </w:r>
            <w:r w:rsidR="009A092F">
              <w:rPr>
                <w:rFonts w:cs="Arial"/>
                <w:sz w:val="20"/>
                <w:szCs w:val="20"/>
              </w:rPr>
              <w:t>Finance &amp; Planning</w:t>
            </w:r>
            <w:r w:rsidR="00F70DE9">
              <w:rPr>
                <w:rFonts w:cs="Arial"/>
                <w:sz w:val="20"/>
                <w:szCs w:val="20"/>
              </w:rPr>
              <w:t xml:space="preserve">, </w:t>
            </w:r>
            <w:r w:rsidR="00D00555">
              <w:rPr>
                <w:rFonts w:cs="Arial"/>
                <w:sz w:val="20"/>
                <w:szCs w:val="20"/>
              </w:rPr>
              <w:t>Executive</w:t>
            </w:r>
            <w:r w:rsidR="00D04368">
              <w:rPr>
                <w:rFonts w:cs="Arial"/>
                <w:sz w:val="20"/>
                <w:szCs w:val="20"/>
              </w:rPr>
              <w:t xml:space="preserve"> Director, Student Experience &amp; Campus Life</w:t>
            </w:r>
            <w:r w:rsidR="00D00555">
              <w:rPr>
                <w:rFonts w:cs="Arial"/>
                <w:sz w:val="20"/>
                <w:szCs w:val="20"/>
              </w:rPr>
              <w:t xml:space="preserve">, </w:t>
            </w:r>
            <w:r w:rsidR="0046271D">
              <w:rPr>
                <w:rFonts w:cs="Arial"/>
                <w:sz w:val="20"/>
                <w:szCs w:val="20"/>
              </w:rPr>
              <w:t>Vice-President (</w:t>
            </w:r>
            <w:r w:rsidR="00D04368">
              <w:rPr>
                <w:rFonts w:cs="Arial"/>
                <w:sz w:val="20"/>
                <w:szCs w:val="20"/>
              </w:rPr>
              <w:t>Education</w:t>
            </w:r>
            <w:r w:rsidR="0046271D">
              <w:rPr>
                <w:rFonts w:cs="Arial"/>
                <w:sz w:val="20"/>
                <w:szCs w:val="20"/>
              </w:rPr>
              <w:t xml:space="preserve">), </w:t>
            </w:r>
            <w:r w:rsidR="006F0793">
              <w:rPr>
                <w:rFonts w:cs="Arial"/>
                <w:sz w:val="20"/>
                <w:szCs w:val="20"/>
              </w:rPr>
              <w:t>Vice-President (</w:t>
            </w:r>
            <w:r w:rsidR="004B46E7">
              <w:rPr>
                <w:rFonts w:cs="Arial"/>
                <w:sz w:val="20"/>
                <w:szCs w:val="20"/>
              </w:rPr>
              <w:t>Research &amp; Enterprise</w:t>
            </w:r>
            <w:r w:rsidR="006F0793">
              <w:rPr>
                <w:rFonts w:cs="Arial"/>
                <w:sz w:val="20"/>
                <w:szCs w:val="20"/>
              </w:rPr>
              <w:t>)</w:t>
            </w:r>
            <w:r w:rsidR="00D00555">
              <w:rPr>
                <w:rFonts w:cs="Arial"/>
                <w:sz w:val="20"/>
                <w:szCs w:val="20"/>
              </w:rPr>
              <w:t>.</w:t>
            </w:r>
          </w:p>
          <w:p w14:paraId="55C164DA" w14:textId="77777777" w:rsidR="00FB1E40" w:rsidRPr="008028C4" w:rsidRDefault="00FB1E40" w:rsidP="008F4174">
            <w:pPr>
              <w:spacing w:line="240" w:lineRule="auto"/>
              <w:rPr>
                <w:sz w:val="20"/>
                <w:szCs w:val="20"/>
              </w:rPr>
            </w:pPr>
          </w:p>
        </w:tc>
      </w:tr>
      <w:tr w:rsidR="00622BDA" w:rsidRPr="008028C4" w14:paraId="1D272592" w14:textId="77777777" w:rsidTr="001C4A7A">
        <w:tblPrEx>
          <w:tblBorders>
            <w:left w:val="single" w:sz="4" w:space="0" w:color="auto"/>
            <w:right w:val="single" w:sz="4" w:space="0" w:color="auto"/>
            <w:insideV w:val="single" w:sz="4" w:space="0" w:color="auto"/>
          </w:tblBorders>
          <w:tblCellMar>
            <w:left w:w="57" w:type="dxa"/>
            <w:right w:w="57" w:type="dxa"/>
          </w:tblCellMar>
          <w:tblLook w:val="04A0" w:firstRow="1" w:lastRow="0" w:firstColumn="1" w:lastColumn="0" w:noHBand="0" w:noVBand="1"/>
        </w:tblPrEx>
        <w:trPr>
          <w:gridAfter w:val="1"/>
          <w:wAfter w:w="351" w:type="dxa"/>
        </w:trPr>
        <w:tc>
          <w:tcPr>
            <w:tcW w:w="834" w:type="dxa"/>
            <w:tcBorders>
              <w:top w:val="nil"/>
              <w:left w:val="nil"/>
              <w:bottom w:val="nil"/>
              <w:right w:val="nil"/>
            </w:tcBorders>
          </w:tcPr>
          <w:p w14:paraId="7362E70D" w14:textId="77777777" w:rsidR="00622BDA" w:rsidRPr="008028C4" w:rsidRDefault="00622BDA" w:rsidP="00710CCC">
            <w:pPr>
              <w:rPr>
                <w:rFonts w:cs="Arial"/>
                <w:b/>
                <w:sz w:val="20"/>
                <w:szCs w:val="20"/>
              </w:rPr>
            </w:pPr>
          </w:p>
        </w:tc>
        <w:tc>
          <w:tcPr>
            <w:tcW w:w="8805" w:type="dxa"/>
            <w:gridSpan w:val="5"/>
            <w:tcBorders>
              <w:top w:val="nil"/>
              <w:left w:val="nil"/>
              <w:bottom w:val="nil"/>
              <w:right w:val="nil"/>
            </w:tcBorders>
            <w:shd w:val="clear" w:color="auto" w:fill="auto"/>
          </w:tcPr>
          <w:p w14:paraId="3446DA08" w14:textId="77777777" w:rsidR="00C87B98" w:rsidRPr="008028C4" w:rsidRDefault="00C87B98" w:rsidP="002C0F01">
            <w:pPr>
              <w:rPr>
                <w:rFonts w:cs="Arial"/>
                <w:bCs/>
                <w:sz w:val="20"/>
                <w:szCs w:val="20"/>
              </w:rPr>
            </w:pPr>
          </w:p>
        </w:tc>
      </w:tr>
      <w:tr w:rsidR="00386359" w:rsidRPr="008028C4" w14:paraId="612E30D7" w14:textId="77777777" w:rsidTr="001C4A7A">
        <w:tblPrEx>
          <w:tblBorders>
            <w:left w:val="single" w:sz="4" w:space="0" w:color="auto"/>
            <w:right w:val="single" w:sz="4" w:space="0" w:color="auto"/>
            <w:insideV w:val="single" w:sz="4" w:space="0" w:color="auto"/>
          </w:tblBorders>
          <w:tblCellMar>
            <w:left w:w="57" w:type="dxa"/>
            <w:right w:w="57" w:type="dxa"/>
          </w:tblCellMar>
          <w:tblLook w:val="04A0" w:firstRow="1" w:lastRow="0" w:firstColumn="1" w:lastColumn="0" w:noHBand="0" w:noVBand="1"/>
        </w:tblPrEx>
        <w:trPr>
          <w:gridAfter w:val="1"/>
          <w:wAfter w:w="351" w:type="dxa"/>
        </w:trPr>
        <w:tc>
          <w:tcPr>
            <w:tcW w:w="834" w:type="dxa"/>
            <w:tcBorders>
              <w:top w:val="nil"/>
              <w:left w:val="nil"/>
              <w:bottom w:val="nil"/>
              <w:right w:val="nil"/>
            </w:tcBorders>
          </w:tcPr>
          <w:p w14:paraId="01D92284" w14:textId="243946D1" w:rsidR="00386359" w:rsidRPr="008028C4" w:rsidRDefault="00536165" w:rsidP="009464AF">
            <w:pPr>
              <w:rPr>
                <w:rFonts w:cs="Arial"/>
                <w:b/>
                <w:sz w:val="20"/>
                <w:szCs w:val="20"/>
              </w:rPr>
            </w:pPr>
            <w:r>
              <w:rPr>
                <w:rFonts w:cs="Arial"/>
                <w:b/>
                <w:sz w:val="20"/>
                <w:szCs w:val="20"/>
              </w:rPr>
              <w:t>1</w:t>
            </w:r>
          </w:p>
        </w:tc>
        <w:tc>
          <w:tcPr>
            <w:tcW w:w="8805" w:type="dxa"/>
            <w:gridSpan w:val="5"/>
            <w:tcBorders>
              <w:top w:val="nil"/>
              <w:left w:val="nil"/>
              <w:bottom w:val="nil"/>
              <w:right w:val="nil"/>
            </w:tcBorders>
            <w:shd w:val="clear" w:color="auto" w:fill="auto"/>
          </w:tcPr>
          <w:p w14:paraId="020DD894" w14:textId="77777777" w:rsidR="00386359" w:rsidRPr="00185F47" w:rsidRDefault="00DF2275" w:rsidP="001525C0">
            <w:pPr>
              <w:rPr>
                <w:rFonts w:cs="Arial"/>
                <w:sz w:val="20"/>
                <w:szCs w:val="20"/>
              </w:rPr>
            </w:pPr>
            <w:r>
              <w:rPr>
                <w:rFonts w:cs="Arial"/>
                <w:b/>
                <w:sz w:val="20"/>
                <w:szCs w:val="20"/>
              </w:rPr>
              <w:t>Apologies</w:t>
            </w:r>
            <w:r w:rsidR="000C4A25">
              <w:rPr>
                <w:rFonts w:cs="Arial"/>
                <w:b/>
                <w:sz w:val="20"/>
                <w:szCs w:val="20"/>
              </w:rPr>
              <w:t xml:space="preserve"> for Absence</w:t>
            </w:r>
          </w:p>
          <w:p w14:paraId="683A6934" w14:textId="77777777" w:rsidR="00386359" w:rsidRDefault="00386359" w:rsidP="00386359">
            <w:pPr>
              <w:rPr>
                <w:rFonts w:cs="Arial"/>
                <w:sz w:val="20"/>
                <w:szCs w:val="20"/>
              </w:rPr>
            </w:pPr>
          </w:p>
          <w:p w14:paraId="23E2CCA6" w14:textId="428F1B9E" w:rsidR="002070F4" w:rsidRDefault="00D63784" w:rsidP="00B8495D">
            <w:pPr>
              <w:rPr>
                <w:rFonts w:cs="Arial"/>
                <w:sz w:val="20"/>
                <w:szCs w:val="20"/>
              </w:rPr>
            </w:pPr>
            <w:r>
              <w:rPr>
                <w:rFonts w:cs="Arial"/>
                <w:sz w:val="20"/>
                <w:szCs w:val="20"/>
              </w:rPr>
              <w:t xml:space="preserve">There </w:t>
            </w:r>
            <w:r w:rsidR="00F54149">
              <w:rPr>
                <w:rFonts w:cs="Arial"/>
                <w:sz w:val="20"/>
                <w:szCs w:val="20"/>
              </w:rPr>
              <w:t>w</w:t>
            </w:r>
            <w:r w:rsidR="00536165">
              <w:rPr>
                <w:rFonts w:cs="Arial"/>
                <w:sz w:val="20"/>
                <w:szCs w:val="20"/>
              </w:rPr>
              <w:t>ere</w:t>
            </w:r>
            <w:r w:rsidR="00F54149">
              <w:rPr>
                <w:rFonts w:cs="Arial"/>
                <w:sz w:val="20"/>
                <w:szCs w:val="20"/>
              </w:rPr>
              <w:t xml:space="preserve"> apolog</w:t>
            </w:r>
            <w:r w:rsidR="00536165">
              <w:rPr>
                <w:rFonts w:cs="Arial"/>
                <w:sz w:val="20"/>
                <w:szCs w:val="20"/>
              </w:rPr>
              <w:t>ies</w:t>
            </w:r>
            <w:r w:rsidR="004D74F8">
              <w:rPr>
                <w:rFonts w:cs="Arial"/>
                <w:sz w:val="20"/>
                <w:szCs w:val="20"/>
              </w:rPr>
              <w:t xml:space="preserve"> from </w:t>
            </w:r>
            <w:r w:rsidR="00A14FF2">
              <w:rPr>
                <w:rFonts w:cs="Arial"/>
                <w:sz w:val="20"/>
                <w:szCs w:val="20"/>
              </w:rPr>
              <w:t>Dame J Macgregor, Ms H Pawlby</w:t>
            </w:r>
            <w:r w:rsidR="007C415C">
              <w:rPr>
                <w:rFonts w:cs="Arial"/>
                <w:sz w:val="20"/>
                <w:szCs w:val="20"/>
              </w:rPr>
              <w:t xml:space="preserve">, Professor </w:t>
            </w:r>
            <w:proofErr w:type="spellStart"/>
            <w:r w:rsidR="007C415C">
              <w:rPr>
                <w:rFonts w:cs="Arial"/>
                <w:sz w:val="20"/>
                <w:szCs w:val="20"/>
              </w:rPr>
              <w:t>m.c.</w:t>
            </w:r>
            <w:proofErr w:type="spellEnd"/>
            <w:r w:rsidR="007C415C">
              <w:rPr>
                <w:rFonts w:cs="Arial"/>
                <w:sz w:val="20"/>
                <w:szCs w:val="20"/>
              </w:rPr>
              <w:t xml:space="preserve"> Sch</w:t>
            </w:r>
            <w:r w:rsidR="00536165">
              <w:rPr>
                <w:rFonts w:cs="Arial"/>
                <w:sz w:val="20"/>
                <w:szCs w:val="20"/>
              </w:rPr>
              <w:t xml:space="preserve">raefel </w:t>
            </w:r>
            <w:r w:rsidR="00A14FF2">
              <w:rPr>
                <w:rFonts w:cs="Arial"/>
                <w:sz w:val="20"/>
                <w:szCs w:val="20"/>
              </w:rPr>
              <w:t xml:space="preserve">and </w:t>
            </w:r>
            <w:r w:rsidR="0039784D">
              <w:rPr>
                <w:rFonts w:cs="Arial"/>
                <w:sz w:val="20"/>
                <w:szCs w:val="20"/>
              </w:rPr>
              <w:t>Dr A Vincent</w:t>
            </w:r>
            <w:r w:rsidR="004D74F8">
              <w:rPr>
                <w:rFonts w:cs="Arial"/>
                <w:sz w:val="20"/>
                <w:szCs w:val="20"/>
              </w:rPr>
              <w:t>.</w:t>
            </w:r>
          </w:p>
          <w:p w14:paraId="4ED1C98E" w14:textId="77777777" w:rsidR="00B8495D" w:rsidRPr="002070F4" w:rsidRDefault="00B8495D" w:rsidP="00B8495D">
            <w:pPr>
              <w:rPr>
                <w:rFonts w:cs="Arial"/>
                <w:b/>
                <w:sz w:val="20"/>
                <w:szCs w:val="20"/>
              </w:rPr>
            </w:pPr>
          </w:p>
        </w:tc>
      </w:tr>
      <w:tr w:rsidR="00386359" w:rsidRPr="008028C4" w14:paraId="53E9E7E9" w14:textId="77777777" w:rsidTr="001C4A7A">
        <w:tblPrEx>
          <w:tblBorders>
            <w:left w:val="single" w:sz="4" w:space="0" w:color="auto"/>
            <w:right w:val="single" w:sz="4" w:space="0" w:color="auto"/>
            <w:insideV w:val="single" w:sz="4" w:space="0" w:color="auto"/>
          </w:tblBorders>
          <w:tblCellMar>
            <w:left w:w="57" w:type="dxa"/>
            <w:right w:w="57" w:type="dxa"/>
          </w:tblCellMar>
          <w:tblLook w:val="04A0" w:firstRow="1" w:lastRow="0" w:firstColumn="1" w:lastColumn="0" w:noHBand="0" w:noVBand="1"/>
        </w:tblPrEx>
        <w:trPr>
          <w:gridAfter w:val="1"/>
          <w:wAfter w:w="351" w:type="dxa"/>
        </w:trPr>
        <w:tc>
          <w:tcPr>
            <w:tcW w:w="834" w:type="dxa"/>
            <w:tcBorders>
              <w:top w:val="nil"/>
              <w:left w:val="nil"/>
              <w:bottom w:val="nil"/>
              <w:right w:val="nil"/>
            </w:tcBorders>
          </w:tcPr>
          <w:p w14:paraId="4414834B" w14:textId="042AE54C" w:rsidR="00386359" w:rsidRPr="008028C4" w:rsidRDefault="00536165" w:rsidP="009464AF">
            <w:pPr>
              <w:rPr>
                <w:rFonts w:cs="Arial"/>
                <w:b/>
                <w:sz w:val="20"/>
                <w:szCs w:val="20"/>
              </w:rPr>
            </w:pPr>
            <w:r>
              <w:rPr>
                <w:rFonts w:cs="Arial"/>
                <w:b/>
                <w:sz w:val="20"/>
                <w:szCs w:val="20"/>
              </w:rPr>
              <w:t>2</w:t>
            </w:r>
          </w:p>
        </w:tc>
        <w:tc>
          <w:tcPr>
            <w:tcW w:w="8805" w:type="dxa"/>
            <w:gridSpan w:val="5"/>
            <w:tcBorders>
              <w:top w:val="nil"/>
              <w:left w:val="nil"/>
              <w:bottom w:val="nil"/>
              <w:right w:val="nil"/>
            </w:tcBorders>
            <w:shd w:val="clear" w:color="auto" w:fill="auto"/>
          </w:tcPr>
          <w:p w14:paraId="61FDB042" w14:textId="77777777" w:rsidR="00F10315" w:rsidRDefault="00D65F1E" w:rsidP="008E7164">
            <w:pPr>
              <w:pStyle w:val="Body1"/>
              <w:tabs>
                <w:tab w:val="left" w:pos="2775"/>
              </w:tabs>
              <w:rPr>
                <w:rFonts w:ascii="Lucida Sans" w:hAnsi="Lucida Sans"/>
                <w:b/>
                <w:sz w:val="20"/>
              </w:rPr>
            </w:pPr>
            <w:r>
              <w:rPr>
                <w:rFonts w:ascii="Lucida Sans" w:hAnsi="Lucida Sans"/>
                <w:b/>
                <w:sz w:val="20"/>
              </w:rPr>
              <w:t>Minutes</w:t>
            </w:r>
          </w:p>
          <w:p w14:paraId="5C5FAFEA" w14:textId="3C76F625" w:rsidR="00AD0ACD" w:rsidRDefault="00AD0ACD" w:rsidP="00FB4BC7">
            <w:pPr>
              <w:rPr>
                <w:rFonts w:cs="Arial"/>
                <w:bCs/>
                <w:sz w:val="20"/>
                <w:szCs w:val="20"/>
              </w:rPr>
            </w:pPr>
            <w:r w:rsidRPr="00A46997">
              <w:rPr>
                <w:rFonts w:cs="Arial"/>
                <w:b/>
                <w:sz w:val="20"/>
                <w:szCs w:val="20"/>
              </w:rPr>
              <w:t>RESOLVED</w:t>
            </w:r>
            <w:r>
              <w:rPr>
                <w:rFonts w:cs="Arial"/>
                <w:bCs/>
                <w:sz w:val="20"/>
                <w:szCs w:val="20"/>
              </w:rPr>
              <w:t xml:space="preserve"> That the minutes of the </w:t>
            </w:r>
            <w:r w:rsidR="006D600C">
              <w:rPr>
                <w:rFonts w:cs="Arial"/>
                <w:bCs/>
                <w:sz w:val="20"/>
                <w:szCs w:val="20"/>
              </w:rPr>
              <w:t xml:space="preserve">last </w:t>
            </w:r>
            <w:r>
              <w:rPr>
                <w:rFonts w:cs="Arial"/>
                <w:bCs/>
                <w:sz w:val="20"/>
                <w:szCs w:val="20"/>
              </w:rPr>
              <w:t xml:space="preserve">meeting held on </w:t>
            </w:r>
            <w:r w:rsidR="000C4A25">
              <w:rPr>
                <w:rFonts w:cs="Arial"/>
                <w:bCs/>
                <w:sz w:val="20"/>
                <w:szCs w:val="20"/>
              </w:rPr>
              <w:t>6</w:t>
            </w:r>
            <w:r w:rsidR="004B1360" w:rsidRPr="004B1360">
              <w:rPr>
                <w:rFonts w:cs="Arial"/>
                <w:bCs/>
                <w:sz w:val="20"/>
                <w:szCs w:val="20"/>
                <w:vertAlign w:val="superscript"/>
              </w:rPr>
              <w:t>th</w:t>
            </w:r>
            <w:r w:rsidR="004B1360">
              <w:rPr>
                <w:rFonts w:cs="Arial"/>
                <w:bCs/>
                <w:sz w:val="20"/>
                <w:szCs w:val="20"/>
              </w:rPr>
              <w:t xml:space="preserve"> </w:t>
            </w:r>
            <w:r w:rsidR="00645E7B">
              <w:rPr>
                <w:rFonts w:cs="Arial"/>
                <w:bCs/>
                <w:sz w:val="20"/>
                <w:szCs w:val="20"/>
              </w:rPr>
              <w:t xml:space="preserve">July </w:t>
            </w:r>
            <w:r w:rsidR="006D600C">
              <w:rPr>
                <w:rFonts w:cs="Arial"/>
                <w:bCs/>
                <w:sz w:val="20"/>
                <w:szCs w:val="20"/>
              </w:rPr>
              <w:t>2021</w:t>
            </w:r>
            <w:r w:rsidR="00645E7B">
              <w:rPr>
                <w:rFonts w:cs="Arial"/>
                <w:bCs/>
                <w:sz w:val="20"/>
                <w:szCs w:val="20"/>
              </w:rPr>
              <w:t xml:space="preserve"> be </w:t>
            </w:r>
            <w:r w:rsidR="002B724C">
              <w:rPr>
                <w:rFonts w:cs="Arial"/>
                <w:bCs/>
                <w:sz w:val="20"/>
                <w:szCs w:val="20"/>
              </w:rPr>
              <w:t xml:space="preserve">confirmed </w:t>
            </w:r>
            <w:r w:rsidR="00686721">
              <w:rPr>
                <w:rFonts w:cs="Arial"/>
                <w:bCs/>
                <w:sz w:val="20"/>
                <w:szCs w:val="20"/>
              </w:rPr>
              <w:t xml:space="preserve">as </w:t>
            </w:r>
            <w:r w:rsidR="00645E7B">
              <w:rPr>
                <w:rFonts w:cs="Arial"/>
                <w:bCs/>
                <w:sz w:val="20"/>
                <w:szCs w:val="20"/>
              </w:rPr>
              <w:t xml:space="preserve">a </w:t>
            </w:r>
            <w:r w:rsidR="00686721">
              <w:rPr>
                <w:rFonts w:cs="Arial"/>
                <w:bCs/>
                <w:sz w:val="20"/>
                <w:szCs w:val="20"/>
              </w:rPr>
              <w:t xml:space="preserve">correct record </w:t>
            </w:r>
            <w:r w:rsidR="002B724C">
              <w:rPr>
                <w:rFonts w:cs="Arial"/>
                <w:bCs/>
                <w:sz w:val="20"/>
                <w:szCs w:val="20"/>
              </w:rPr>
              <w:t>and signed</w:t>
            </w:r>
            <w:r w:rsidR="00FB4BC7">
              <w:rPr>
                <w:rFonts w:cs="Arial"/>
                <w:bCs/>
                <w:sz w:val="20"/>
                <w:szCs w:val="20"/>
              </w:rPr>
              <w:t>.</w:t>
            </w:r>
          </w:p>
          <w:p w14:paraId="5DEC78FA" w14:textId="77777777" w:rsidR="00695DCC" w:rsidRPr="00207FE3" w:rsidRDefault="00695DCC" w:rsidP="00207FE3">
            <w:pPr>
              <w:rPr>
                <w:rFonts w:cs="Arial"/>
                <w:bCs/>
                <w:sz w:val="20"/>
                <w:szCs w:val="20"/>
              </w:rPr>
            </w:pPr>
          </w:p>
        </w:tc>
      </w:tr>
      <w:tr w:rsidR="00D65F1E" w:rsidRPr="008028C4" w14:paraId="0BA99824" w14:textId="77777777" w:rsidTr="001C4A7A">
        <w:tblPrEx>
          <w:tblBorders>
            <w:left w:val="single" w:sz="4" w:space="0" w:color="auto"/>
            <w:right w:val="single" w:sz="4" w:space="0" w:color="auto"/>
            <w:insideV w:val="single" w:sz="4" w:space="0" w:color="auto"/>
          </w:tblBorders>
          <w:tblCellMar>
            <w:left w:w="57" w:type="dxa"/>
            <w:right w:w="57" w:type="dxa"/>
          </w:tblCellMar>
          <w:tblLook w:val="04A0" w:firstRow="1" w:lastRow="0" w:firstColumn="1" w:lastColumn="0" w:noHBand="0" w:noVBand="1"/>
        </w:tblPrEx>
        <w:trPr>
          <w:gridAfter w:val="1"/>
          <w:wAfter w:w="351" w:type="dxa"/>
        </w:trPr>
        <w:tc>
          <w:tcPr>
            <w:tcW w:w="834" w:type="dxa"/>
            <w:tcBorders>
              <w:top w:val="nil"/>
              <w:left w:val="nil"/>
              <w:bottom w:val="nil"/>
              <w:right w:val="nil"/>
            </w:tcBorders>
          </w:tcPr>
          <w:p w14:paraId="4F72AE5C" w14:textId="232EBE2A" w:rsidR="00D65F1E" w:rsidRDefault="00645E7B" w:rsidP="009464AF">
            <w:pPr>
              <w:rPr>
                <w:rFonts w:cs="Arial"/>
                <w:b/>
                <w:sz w:val="20"/>
                <w:szCs w:val="20"/>
              </w:rPr>
            </w:pPr>
            <w:r>
              <w:rPr>
                <w:rFonts w:cs="Arial"/>
                <w:b/>
                <w:sz w:val="20"/>
                <w:szCs w:val="20"/>
              </w:rPr>
              <w:t>3</w:t>
            </w:r>
          </w:p>
        </w:tc>
        <w:tc>
          <w:tcPr>
            <w:tcW w:w="8805" w:type="dxa"/>
            <w:gridSpan w:val="5"/>
            <w:tcBorders>
              <w:top w:val="nil"/>
              <w:left w:val="nil"/>
              <w:bottom w:val="nil"/>
              <w:right w:val="nil"/>
            </w:tcBorders>
            <w:shd w:val="clear" w:color="auto" w:fill="auto"/>
          </w:tcPr>
          <w:p w14:paraId="7D97DBA8" w14:textId="77777777" w:rsidR="00D65F1E" w:rsidRDefault="00D65F1E" w:rsidP="00F57CB8">
            <w:pPr>
              <w:pStyle w:val="Body1"/>
              <w:tabs>
                <w:tab w:val="left" w:pos="2775"/>
              </w:tabs>
              <w:rPr>
                <w:rFonts w:ascii="Lucida Sans" w:hAnsi="Lucida Sans"/>
                <w:b/>
                <w:sz w:val="20"/>
              </w:rPr>
            </w:pPr>
            <w:r>
              <w:rPr>
                <w:rFonts w:ascii="Lucida Sans" w:hAnsi="Lucida Sans"/>
                <w:b/>
                <w:sz w:val="20"/>
              </w:rPr>
              <w:t>Actions and Matters Arising</w:t>
            </w:r>
          </w:p>
          <w:p w14:paraId="45D2ACE0" w14:textId="24EA2B7B" w:rsidR="008E7164" w:rsidRDefault="00D65F1E" w:rsidP="00930442">
            <w:pPr>
              <w:pStyle w:val="Body1"/>
              <w:tabs>
                <w:tab w:val="left" w:pos="2775"/>
              </w:tabs>
              <w:rPr>
                <w:rFonts w:ascii="Lucida Sans" w:hAnsi="Lucida Sans"/>
                <w:bCs/>
                <w:sz w:val="20"/>
              </w:rPr>
            </w:pPr>
            <w:r>
              <w:rPr>
                <w:rFonts w:ascii="Lucida Sans" w:hAnsi="Lucida Sans"/>
                <w:bCs/>
                <w:sz w:val="20"/>
              </w:rPr>
              <w:t>Council noted the Annual Calendar of Business</w:t>
            </w:r>
            <w:r w:rsidR="00683089">
              <w:rPr>
                <w:rFonts w:ascii="Lucida Sans" w:hAnsi="Lucida Sans"/>
                <w:bCs/>
                <w:sz w:val="20"/>
              </w:rPr>
              <w:t xml:space="preserve"> and Council Responsibilities</w:t>
            </w:r>
            <w:r w:rsidR="00926098">
              <w:rPr>
                <w:rFonts w:ascii="Lucida Sans" w:hAnsi="Lucida Sans"/>
                <w:bCs/>
                <w:sz w:val="20"/>
              </w:rPr>
              <w:t xml:space="preserve"> would be updated to reflect the new Council operating model.</w:t>
            </w:r>
          </w:p>
          <w:p w14:paraId="3E3ED621" w14:textId="77777777" w:rsidR="00237CA1" w:rsidRPr="00682AC6" w:rsidRDefault="00683089" w:rsidP="00683089">
            <w:pPr>
              <w:pStyle w:val="Body1"/>
              <w:tabs>
                <w:tab w:val="left" w:pos="2775"/>
              </w:tabs>
              <w:rPr>
                <w:rFonts w:ascii="Lucida Sans" w:hAnsi="Lucida Sans"/>
                <w:bCs/>
                <w:sz w:val="20"/>
              </w:rPr>
            </w:pPr>
            <w:r>
              <w:rPr>
                <w:rFonts w:ascii="Lucida Sans" w:hAnsi="Lucida Sans"/>
                <w:bCs/>
                <w:sz w:val="20"/>
              </w:rPr>
              <w:t xml:space="preserve">The outstanding actions </w:t>
            </w:r>
            <w:r w:rsidR="00F27AD0">
              <w:rPr>
                <w:rFonts w:ascii="Lucida Sans" w:hAnsi="Lucida Sans"/>
                <w:bCs/>
                <w:sz w:val="20"/>
              </w:rPr>
              <w:t>would be considered at future meetings.</w:t>
            </w:r>
          </w:p>
        </w:tc>
      </w:tr>
      <w:tr w:rsidR="001D2F0A" w:rsidRPr="008028C4" w14:paraId="52B2D041" w14:textId="77777777" w:rsidTr="001C4A7A">
        <w:tblPrEx>
          <w:tblBorders>
            <w:left w:val="single" w:sz="4" w:space="0" w:color="auto"/>
            <w:right w:val="single" w:sz="4" w:space="0" w:color="auto"/>
            <w:insideV w:val="single" w:sz="4" w:space="0" w:color="auto"/>
          </w:tblBorders>
          <w:tblCellMar>
            <w:left w:w="57" w:type="dxa"/>
            <w:right w:w="57" w:type="dxa"/>
          </w:tblCellMar>
          <w:tblLook w:val="04A0" w:firstRow="1" w:lastRow="0" w:firstColumn="1" w:lastColumn="0" w:noHBand="0" w:noVBand="1"/>
        </w:tblPrEx>
        <w:trPr>
          <w:gridAfter w:val="1"/>
          <w:wAfter w:w="351" w:type="dxa"/>
        </w:trPr>
        <w:tc>
          <w:tcPr>
            <w:tcW w:w="834" w:type="dxa"/>
            <w:tcBorders>
              <w:top w:val="nil"/>
              <w:left w:val="nil"/>
              <w:bottom w:val="nil"/>
              <w:right w:val="nil"/>
            </w:tcBorders>
          </w:tcPr>
          <w:p w14:paraId="043E62FD" w14:textId="2ADE8BDB" w:rsidR="001D2F0A" w:rsidRDefault="00926098" w:rsidP="009464AF">
            <w:pPr>
              <w:rPr>
                <w:rFonts w:cs="Arial"/>
                <w:b/>
                <w:sz w:val="20"/>
                <w:szCs w:val="20"/>
              </w:rPr>
            </w:pPr>
            <w:r>
              <w:rPr>
                <w:rFonts w:cs="Arial"/>
                <w:b/>
                <w:sz w:val="20"/>
                <w:szCs w:val="20"/>
              </w:rPr>
              <w:t>4</w:t>
            </w:r>
          </w:p>
        </w:tc>
        <w:tc>
          <w:tcPr>
            <w:tcW w:w="8805" w:type="dxa"/>
            <w:gridSpan w:val="5"/>
            <w:tcBorders>
              <w:top w:val="nil"/>
              <w:left w:val="nil"/>
              <w:bottom w:val="nil"/>
              <w:right w:val="nil"/>
            </w:tcBorders>
            <w:shd w:val="clear" w:color="auto" w:fill="auto"/>
          </w:tcPr>
          <w:p w14:paraId="68684971" w14:textId="77777777" w:rsidR="001D2F0A" w:rsidRDefault="001D2F0A" w:rsidP="00F57CB8">
            <w:pPr>
              <w:pStyle w:val="Body1"/>
              <w:tabs>
                <w:tab w:val="left" w:pos="2775"/>
              </w:tabs>
              <w:rPr>
                <w:rFonts w:ascii="Lucida Sans" w:hAnsi="Lucida Sans"/>
                <w:b/>
                <w:sz w:val="20"/>
              </w:rPr>
            </w:pPr>
            <w:r>
              <w:rPr>
                <w:rFonts w:ascii="Lucida Sans" w:hAnsi="Lucida Sans"/>
                <w:b/>
                <w:sz w:val="20"/>
              </w:rPr>
              <w:t>Declarations of Interest</w:t>
            </w:r>
          </w:p>
          <w:p w14:paraId="03D66379" w14:textId="46C21716" w:rsidR="003A0634" w:rsidRPr="00EB2392" w:rsidRDefault="00926098" w:rsidP="008E7164">
            <w:pPr>
              <w:pStyle w:val="Body1"/>
              <w:tabs>
                <w:tab w:val="left" w:pos="2775"/>
              </w:tabs>
              <w:rPr>
                <w:rFonts w:ascii="Lucida Sans" w:hAnsi="Lucida Sans"/>
                <w:bCs/>
                <w:sz w:val="20"/>
              </w:rPr>
            </w:pPr>
            <w:r>
              <w:rPr>
                <w:rFonts w:ascii="Lucida Sans" w:hAnsi="Lucida Sans"/>
                <w:bCs/>
                <w:sz w:val="20"/>
              </w:rPr>
              <w:t>All staff members declared interests in the Pension Committee item as members of the USS pension scheme.</w:t>
            </w:r>
          </w:p>
        </w:tc>
      </w:tr>
      <w:tr w:rsidR="001D2F0A" w:rsidRPr="008028C4" w14:paraId="4DA43FBD" w14:textId="77777777" w:rsidTr="001C4A7A">
        <w:tblPrEx>
          <w:tblBorders>
            <w:left w:val="single" w:sz="4" w:space="0" w:color="auto"/>
            <w:right w:val="single" w:sz="4" w:space="0" w:color="auto"/>
            <w:insideV w:val="single" w:sz="4" w:space="0" w:color="auto"/>
          </w:tblBorders>
          <w:tblCellMar>
            <w:left w:w="57" w:type="dxa"/>
            <w:right w:w="57" w:type="dxa"/>
          </w:tblCellMar>
          <w:tblLook w:val="04A0" w:firstRow="1" w:lastRow="0" w:firstColumn="1" w:lastColumn="0" w:noHBand="0" w:noVBand="1"/>
        </w:tblPrEx>
        <w:trPr>
          <w:gridAfter w:val="1"/>
          <w:wAfter w:w="351" w:type="dxa"/>
        </w:trPr>
        <w:tc>
          <w:tcPr>
            <w:tcW w:w="834" w:type="dxa"/>
            <w:tcBorders>
              <w:top w:val="nil"/>
              <w:left w:val="nil"/>
              <w:bottom w:val="nil"/>
              <w:right w:val="nil"/>
            </w:tcBorders>
          </w:tcPr>
          <w:p w14:paraId="30EC2967" w14:textId="3490F8F4" w:rsidR="001D2F0A" w:rsidRDefault="00491562" w:rsidP="001D2F0A">
            <w:pPr>
              <w:rPr>
                <w:rFonts w:cs="Arial"/>
                <w:b/>
                <w:sz w:val="20"/>
                <w:szCs w:val="20"/>
              </w:rPr>
            </w:pPr>
            <w:r>
              <w:rPr>
                <w:rFonts w:cs="Arial"/>
                <w:b/>
                <w:sz w:val="20"/>
                <w:szCs w:val="20"/>
              </w:rPr>
              <w:t>5</w:t>
            </w:r>
          </w:p>
        </w:tc>
        <w:tc>
          <w:tcPr>
            <w:tcW w:w="8805" w:type="dxa"/>
            <w:gridSpan w:val="5"/>
            <w:tcBorders>
              <w:top w:val="nil"/>
              <w:left w:val="nil"/>
              <w:bottom w:val="nil"/>
              <w:right w:val="nil"/>
            </w:tcBorders>
            <w:shd w:val="clear" w:color="auto" w:fill="auto"/>
          </w:tcPr>
          <w:p w14:paraId="6EFD1B73" w14:textId="77777777" w:rsidR="001D2F0A" w:rsidRPr="008028C4" w:rsidRDefault="001D2F0A" w:rsidP="001D2F0A">
            <w:pPr>
              <w:rPr>
                <w:rFonts w:cs="Arial"/>
                <w:sz w:val="20"/>
                <w:szCs w:val="20"/>
              </w:rPr>
            </w:pPr>
            <w:r w:rsidRPr="008028C4">
              <w:rPr>
                <w:rFonts w:cs="Arial"/>
                <w:b/>
                <w:sz w:val="20"/>
                <w:szCs w:val="20"/>
              </w:rPr>
              <w:t>Publication of unrestricted papers</w:t>
            </w:r>
          </w:p>
          <w:p w14:paraId="7F12EC1B" w14:textId="77777777" w:rsidR="001D2F0A" w:rsidRPr="008028C4" w:rsidRDefault="001D2F0A" w:rsidP="001D2F0A">
            <w:pPr>
              <w:rPr>
                <w:rFonts w:cs="Arial"/>
                <w:sz w:val="20"/>
                <w:szCs w:val="20"/>
              </w:rPr>
            </w:pPr>
          </w:p>
          <w:p w14:paraId="13F8C637" w14:textId="77777777" w:rsidR="00346E8B" w:rsidRDefault="001D2F0A" w:rsidP="00346E8B">
            <w:pPr>
              <w:pStyle w:val="DocSubtitle"/>
              <w:spacing w:before="0" w:after="0" w:line="240" w:lineRule="auto"/>
              <w:ind w:left="7" w:hanging="7"/>
              <w:rPr>
                <w:rFonts w:cs="Arial"/>
                <w:b w:val="0"/>
                <w:bCs/>
                <w:color w:val="auto"/>
                <w:sz w:val="20"/>
                <w:szCs w:val="20"/>
              </w:rPr>
            </w:pPr>
            <w:r w:rsidRPr="008028C4">
              <w:rPr>
                <w:rFonts w:cs="Arial"/>
                <w:bCs/>
                <w:color w:val="auto"/>
                <w:sz w:val="20"/>
                <w:szCs w:val="20"/>
              </w:rPr>
              <w:t xml:space="preserve">RESOLVED </w:t>
            </w:r>
            <w:r w:rsidR="00F826E3">
              <w:rPr>
                <w:rFonts w:cs="Arial"/>
                <w:b w:val="0"/>
                <w:bCs/>
                <w:color w:val="auto"/>
                <w:sz w:val="20"/>
                <w:szCs w:val="20"/>
              </w:rPr>
              <w:t xml:space="preserve">That </w:t>
            </w:r>
            <w:r w:rsidR="00C848DF">
              <w:rPr>
                <w:rFonts w:cs="Arial"/>
                <w:b w:val="0"/>
                <w:bCs/>
                <w:color w:val="auto"/>
                <w:sz w:val="20"/>
                <w:szCs w:val="20"/>
              </w:rPr>
              <w:t>only</w:t>
            </w:r>
            <w:r w:rsidR="00F826E3">
              <w:rPr>
                <w:rFonts w:cs="Arial"/>
                <w:b w:val="0"/>
                <w:bCs/>
                <w:color w:val="auto"/>
                <w:sz w:val="20"/>
                <w:szCs w:val="20"/>
              </w:rPr>
              <w:t xml:space="preserve"> papers </w:t>
            </w:r>
            <w:r w:rsidR="00C848DF">
              <w:rPr>
                <w:rFonts w:cs="Arial"/>
                <w:b w:val="0"/>
                <w:bCs/>
                <w:color w:val="auto"/>
                <w:sz w:val="20"/>
                <w:szCs w:val="20"/>
              </w:rPr>
              <w:t xml:space="preserve">deemed not commercial in confidence </w:t>
            </w:r>
            <w:r w:rsidR="00F826E3">
              <w:rPr>
                <w:rFonts w:cs="Arial"/>
                <w:b w:val="0"/>
                <w:bCs/>
                <w:color w:val="auto"/>
                <w:sz w:val="20"/>
                <w:szCs w:val="20"/>
              </w:rPr>
              <w:t>be released.</w:t>
            </w:r>
          </w:p>
          <w:p w14:paraId="49D8EFF1" w14:textId="77777777" w:rsidR="00E5355E" w:rsidRDefault="00E5355E" w:rsidP="00346E8B">
            <w:pPr>
              <w:pStyle w:val="DocSubtitle"/>
              <w:spacing w:before="0" w:after="0" w:line="240" w:lineRule="auto"/>
              <w:ind w:left="7" w:hanging="7"/>
              <w:rPr>
                <w:rFonts w:cs="Arial"/>
                <w:b w:val="0"/>
                <w:bCs/>
                <w:color w:val="auto"/>
                <w:sz w:val="20"/>
                <w:szCs w:val="20"/>
              </w:rPr>
            </w:pPr>
          </w:p>
          <w:p w14:paraId="2279C0BA" w14:textId="77777777" w:rsidR="001D2F0A" w:rsidRDefault="001D2F0A" w:rsidP="0079154B">
            <w:pPr>
              <w:pStyle w:val="DocSubtitle"/>
              <w:spacing w:before="0" w:after="0" w:line="240" w:lineRule="auto"/>
              <w:rPr>
                <w:rFonts w:cs="Arial"/>
                <w:bCs/>
                <w:color w:val="auto"/>
                <w:sz w:val="20"/>
                <w:szCs w:val="20"/>
              </w:rPr>
            </w:pPr>
          </w:p>
          <w:p w14:paraId="33E360AF" w14:textId="77777777" w:rsidR="000458D2" w:rsidRDefault="000458D2" w:rsidP="0079154B">
            <w:pPr>
              <w:pStyle w:val="DocSubtitle"/>
              <w:spacing w:before="0" w:after="0" w:line="240" w:lineRule="auto"/>
              <w:rPr>
                <w:rFonts w:cs="Arial"/>
                <w:bCs/>
                <w:color w:val="auto"/>
                <w:sz w:val="20"/>
                <w:szCs w:val="20"/>
              </w:rPr>
            </w:pPr>
          </w:p>
          <w:p w14:paraId="3500ED7F" w14:textId="77777777" w:rsidR="000458D2" w:rsidRDefault="000458D2" w:rsidP="0079154B">
            <w:pPr>
              <w:pStyle w:val="DocSubtitle"/>
              <w:spacing w:before="0" w:after="0" w:line="240" w:lineRule="auto"/>
              <w:rPr>
                <w:rFonts w:cs="Arial"/>
                <w:bCs/>
                <w:color w:val="auto"/>
                <w:sz w:val="20"/>
                <w:szCs w:val="20"/>
              </w:rPr>
            </w:pPr>
          </w:p>
          <w:p w14:paraId="7FA3E565" w14:textId="77777777" w:rsidR="000458D2" w:rsidRPr="00073AF7" w:rsidRDefault="000458D2" w:rsidP="0079154B">
            <w:pPr>
              <w:pStyle w:val="DocSubtitle"/>
              <w:spacing w:before="0" w:after="0" w:line="240" w:lineRule="auto"/>
              <w:rPr>
                <w:rFonts w:cs="Arial"/>
                <w:bCs/>
                <w:color w:val="auto"/>
                <w:sz w:val="20"/>
                <w:szCs w:val="20"/>
              </w:rPr>
            </w:pPr>
          </w:p>
        </w:tc>
      </w:tr>
      <w:tr w:rsidR="00FD12F8" w:rsidRPr="008028C4" w14:paraId="1F659686" w14:textId="77777777" w:rsidTr="001C4A7A">
        <w:tblPrEx>
          <w:tblBorders>
            <w:left w:val="single" w:sz="4" w:space="0" w:color="auto"/>
            <w:right w:val="single" w:sz="4" w:space="0" w:color="auto"/>
            <w:insideV w:val="single" w:sz="4" w:space="0" w:color="auto"/>
          </w:tblBorders>
          <w:tblCellMar>
            <w:left w:w="57" w:type="dxa"/>
            <w:right w:w="57" w:type="dxa"/>
          </w:tblCellMar>
          <w:tblLook w:val="04A0" w:firstRow="1" w:lastRow="0" w:firstColumn="1" w:lastColumn="0" w:noHBand="0" w:noVBand="1"/>
        </w:tblPrEx>
        <w:trPr>
          <w:gridAfter w:val="1"/>
          <w:wAfter w:w="351" w:type="dxa"/>
        </w:trPr>
        <w:tc>
          <w:tcPr>
            <w:tcW w:w="834" w:type="dxa"/>
            <w:tcBorders>
              <w:top w:val="nil"/>
              <w:left w:val="nil"/>
              <w:bottom w:val="nil"/>
              <w:right w:val="nil"/>
            </w:tcBorders>
          </w:tcPr>
          <w:p w14:paraId="312E0CCE" w14:textId="536D31CA" w:rsidR="00FD12F8" w:rsidRDefault="00491562" w:rsidP="001D2F0A">
            <w:pPr>
              <w:rPr>
                <w:rFonts w:cs="Arial"/>
                <w:b/>
                <w:sz w:val="20"/>
                <w:szCs w:val="20"/>
              </w:rPr>
            </w:pPr>
            <w:r>
              <w:rPr>
                <w:rFonts w:cs="Arial"/>
                <w:b/>
                <w:sz w:val="20"/>
                <w:szCs w:val="20"/>
              </w:rPr>
              <w:lastRenderedPageBreak/>
              <w:t>6</w:t>
            </w:r>
          </w:p>
        </w:tc>
        <w:tc>
          <w:tcPr>
            <w:tcW w:w="8805" w:type="dxa"/>
            <w:gridSpan w:val="5"/>
            <w:tcBorders>
              <w:top w:val="nil"/>
              <w:left w:val="nil"/>
              <w:bottom w:val="nil"/>
              <w:right w:val="nil"/>
            </w:tcBorders>
            <w:shd w:val="clear" w:color="auto" w:fill="auto"/>
          </w:tcPr>
          <w:p w14:paraId="4EADF7D4" w14:textId="77777777" w:rsidR="00FD12F8" w:rsidRPr="00E9257A" w:rsidRDefault="00234883" w:rsidP="00DD605D">
            <w:pPr>
              <w:rPr>
                <w:rFonts w:cs="Arial"/>
                <w:b/>
                <w:sz w:val="20"/>
                <w:szCs w:val="20"/>
              </w:rPr>
            </w:pPr>
            <w:r>
              <w:rPr>
                <w:rFonts w:cs="Arial"/>
                <w:b/>
                <w:sz w:val="20"/>
                <w:szCs w:val="20"/>
              </w:rPr>
              <w:t>President and Vice</w:t>
            </w:r>
            <w:r w:rsidR="002C1867">
              <w:rPr>
                <w:rFonts w:cs="Arial"/>
                <w:b/>
                <w:sz w:val="20"/>
                <w:szCs w:val="20"/>
              </w:rPr>
              <w:t>-</w:t>
            </w:r>
            <w:r>
              <w:rPr>
                <w:rFonts w:cs="Arial"/>
                <w:b/>
                <w:sz w:val="20"/>
                <w:szCs w:val="20"/>
              </w:rPr>
              <w:t>Chancellor’s Report</w:t>
            </w:r>
          </w:p>
          <w:p w14:paraId="03095450" w14:textId="77777777" w:rsidR="00FD12F8" w:rsidRDefault="00FD12F8" w:rsidP="00DD605D">
            <w:pPr>
              <w:rPr>
                <w:rFonts w:cs="Arial"/>
                <w:bCs/>
                <w:sz w:val="20"/>
                <w:szCs w:val="20"/>
              </w:rPr>
            </w:pPr>
          </w:p>
          <w:p w14:paraId="17F441CE" w14:textId="2A0D360B" w:rsidR="007855F6" w:rsidRDefault="00E37A6F" w:rsidP="00387C0F">
            <w:pPr>
              <w:rPr>
                <w:rFonts w:cs="Arial"/>
                <w:bCs/>
                <w:sz w:val="20"/>
                <w:szCs w:val="20"/>
              </w:rPr>
            </w:pPr>
            <w:r>
              <w:rPr>
                <w:rFonts w:cs="Arial"/>
                <w:bCs/>
                <w:sz w:val="20"/>
                <w:szCs w:val="20"/>
              </w:rPr>
              <w:t xml:space="preserve">Council </w:t>
            </w:r>
            <w:r w:rsidR="00544519">
              <w:rPr>
                <w:rFonts w:cs="Arial"/>
                <w:bCs/>
                <w:sz w:val="20"/>
                <w:szCs w:val="20"/>
              </w:rPr>
              <w:t>noted</w:t>
            </w:r>
            <w:r w:rsidR="00672DF6">
              <w:rPr>
                <w:rFonts w:cs="Arial"/>
                <w:bCs/>
                <w:sz w:val="20"/>
                <w:szCs w:val="20"/>
              </w:rPr>
              <w:t xml:space="preserve"> highlights from the </w:t>
            </w:r>
            <w:r w:rsidR="000458D2">
              <w:rPr>
                <w:rFonts w:cs="Arial"/>
                <w:bCs/>
                <w:sz w:val="20"/>
                <w:szCs w:val="20"/>
              </w:rPr>
              <w:t>Ju</w:t>
            </w:r>
            <w:r w:rsidR="00491562">
              <w:rPr>
                <w:rFonts w:cs="Arial"/>
                <w:bCs/>
                <w:sz w:val="20"/>
                <w:szCs w:val="20"/>
              </w:rPr>
              <w:t>ly and August</w:t>
            </w:r>
            <w:r w:rsidR="00ED0476">
              <w:rPr>
                <w:rFonts w:cs="Arial"/>
                <w:bCs/>
                <w:sz w:val="20"/>
                <w:szCs w:val="20"/>
              </w:rPr>
              <w:t xml:space="preserve"> 202</w:t>
            </w:r>
            <w:r w:rsidR="00E016A8">
              <w:rPr>
                <w:rFonts w:cs="Arial"/>
                <w:bCs/>
                <w:sz w:val="20"/>
                <w:szCs w:val="20"/>
              </w:rPr>
              <w:t>1</w:t>
            </w:r>
            <w:r w:rsidR="00ED0476">
              <w:rPr>
                <w:rFonts w:cs="Arial"/>
                <w:bCs/>
                <w:sz w:val="20"/>
                <w:szCs w:val="20"/>
              </w:rPr>
              <w:t xml:space="preserve"> edition</w:t>
            </w:r>
            <w:r w:rsidR="00491562">
              <w:rPr>
                <w:rFonts w:cs="Arial"/>
                <w:bCs/>
                <w:sz w:val="20"/>
                <w:szCs w:val="20"/>
              </w:rPr>
              <w:t>s</w:t>
            </w:r>
            <w:r w:rsidR="00ED0476">
              <w:rPr>
                <w:rFonts w:cs="Arial"/>
                <w:bCs/>
                <w:sz w:val="20"/>
                <w:szCs w:val="20"/>
              </w:rPr>
              <w:t xml:space="preserve"> of the</w:t>
            </w:r>
            <w:r w:rsidR="009E7350">
              <w:rPr>
                <w:rFonts w:cs="Arial"/>
                <w:bCs/>
                <w:sz w:val="20"/>
                <w:szCs w:val="20"/>
              </w:rPr>
              <w:t xml:space="preserve"> Vice-</w:t>
            </w:r>
            <w:r w:rsidR="00672DF6">
              <w:rPr>
                <w:rFonts w:cs="Arial"/>
                <w:bCs/>
                <w:sz w:val="20"/>
                <w:szCs w:val="20"/>
              </w:rPr>
              <w:t>Chancellor and Executive report</w:t>
            </w:r>
            <w:r w:rsidR="00E10D9F">
              <w:rPr>
                <w:rFonts w:cs="Arial"/>
                <w:bCs/>
                <w:sz w:val="20"/>
                <w:szCs w:val="20"/>
              </w:rPr>
              <w:t>s</w:t>
            </w:r>
            <w:r w:rsidR="00826A7D">
              <w:rPr>
                <w:rFonts w:cs="Arial"/>
                <w:bCs/>
                <w:sz w:val="20"/>
                <w:szCs w:val="20"/>
              </w:rPr>
              <w:t>.</w:t>
            </w:r>
          </w:p>
          <w:p w14:paraId="108D2CEB" w14:textId="77777777" w:rsidR="00D73C73" w:rsidRDefault="00D73C73" w:rsidP="00387C0F">
            <w:pPr>
              <w:rPr>
                <w:rFonts w:cs="Arial"/>
                <w:bCs/>
                <w:sz w:val="20"/>
                <w:szCs w:val="20"/>
              </w:rPr>
            </w:pPr>
          </w:p>
          <w:p w14:paraId="1300FCE1" w14:textId="77777777" w:rsidR="00DC6395" w:rsidRDefault="00DC6395" w:rsidP="00AD5329">
            <w:pPr>
              <w:rPr>
                <w:rFonts w:cs="Arial"/>
                <w:bCs/>
                <w:sz w:val="20"/>
                <w:szCs w:val="20"/>
              </w:rPr>
            </w:pPr>
            <w:r>
              <w:rPr>
                <w:rFonts w:cs="Arial"/>
                <w:bCs/>
                <w:sz w:val="20"/>
                <w:szCs w:val="20"/>
              </w:rPr>
              <w:t>The Vice</w:t>
            </w:r>
            <w:r w:rsidR="00007F5F">
              <w:rPr>
                <w:rFonts w:cs="Arial"/>
                <w:bCs/>
                <w:sz w:val="20"/>
                <w:szCs w:val="20"/>
              </w:rPr>
              <w:t>-</w:t>
            </w:r>
            <w:r>
              <w:rPr>
                <w:rFonts w:cs="Arial"/>
                <w:bCs/>
                <w:sz w:val="20"/>
                <w:szCs w:val="20"/>
              </w:rPr>
              <w:t>Chancellor highlighted:</w:t>
            </w:r>
          </w:p>
          <w:p w14:paraId="27F1FE7C" w14:textId="77777777" w:rsidR="0089663B" w:rsidRDefault="0089663B" w:rsidP="00AD5329">
            <w:pPr>
              <w:rPr>
                <w:rFonts w:cs="Arial"/>
                <w:bCs/>
                <w:sz w:val="20"/>
                <w:szCs w:val="20"/>
              </w:rPr>
            </w:pPr>
          </w:p>
          <w:p w14:paraId="2783F39C" w14:textId="06F225E4" w:rsidR="007B1936" w:rsidRDefault="00007BEA" w:rsidP="00007BEA">
            <w:pPr>
              <w:pStyle w:val="ListParagraph"/>
              <w:numPr>
                <w:ilvl w:val="0"/>
                <w:numId w:val="7"/>
              </w:numPr>
              <w:rPr>
                <w:rFonts w:cs="Arial"/>
                <w:bCs/>
                <w:sz w:val="20"/>
                <w:szCs w:val="20"/>
              </w:rPr>
            </w:pPr>
            <w:r>
              <w:rPr>
                <w:rFonts w:cs="Arial"/>
                <w:bCs/>
                <w:sz w:val="20"/>
                <w:szCs w:val="20"/>
              </w:rPr>
              <w:t>Student recruitment</w:t>
            </w:r>
            <w:r w:rsidR="00597024">
              <w:rPr>
                <w:rFonts w:cs="Arial"/>
                <w:bCs/>
                <w:sz w:val="20"/>
                <w:szCs w:val="20"/>
              </w:rPr>
              <w:t xml:space="preserve"> numbers which showed a slight overall uplift from the planned numbers</w:t>
            </w:r>
            <w:r w:rsidR="005105AA">
              <w:rPr>
                <w:rFonts w:cs="Arial"/>
                <w:bCs/>
                <w:sz w:val="20"/>
                <w:szCs w:val="20"/>
              </w:rPr>
              <w:t>.</w:t>
            </w:r>
          </w:p>
          <w:p w14:paraId="1E212CB4" w14:textId="1701D131" w:rsidR="004C576B" w:rsidRDefault="004C576B" w:rsidP="00007BEA">
            <w:pPr>
              <w:pStyle w:val="ListParagraph"/>
              <w:numPr>
                <w:ilvl w:val="0"/>
                <w:numId w:val="7"/>
              </w:numPr>
              <w:rPr>
                <w:rFonts w:cs="Arial"/>
                <w:bCs/>
                <w:sz w:val="20"/>
                <w:szCs w:val="20"/>
              </w:rPr>
            </w:pPr>
            <w:r>
              <w:rPr>
                <w:rFonts w:cs="Arial"/>
                <w:bCs/>
                <w:sz w:val="20"/>
                <w:szCs w:val="20"/>
              </w:rPr>
              <w:t xml:space="preserve">An outline of teaching </w:t>
            </w:r>
            <w:r w:rsidR="00906498">
              <w:rPr>
                <w:rFonts w:cs="Arial"/>
                <w:bCs/>
                <w:sz w:val="20"/>
                <w:szCs w:val="20"/>
              </w:rPr>
              <w:t xml:space="preserve">delivery </w:t>
            </w:r>
            <w:r>
              <w:rPr>
                <w:rFonts w:cs="Arial"/>
                <w:bCs/>
                <w:sz w:val="20"/>
                <w:szCs w:val="20"/>
              </w:rPr>
              <w:t>for the coming term which would predominantly be face</w:t>
            </w:r>
            <w:r w:rsidR="005105AA">
              <w:rPr>
                <w:rFonts w:cs="Arial"/>
                <w:bCs/>
                <w:sz w:val="20"/>
                <w:szCs w:val="20"/>
              </w:rPr>
              <w:t>-</w:t>
            </w:r>
            <w:r>
              <w:rPr>
                <w:rFonts w:cs="Arial"/>
                <w:bCs/>
                <w:sz w:val="20"/>
                <w:szCs w:val="20"/>
              </w:rPr>
              <w:t>to</w:t>
            </w:r>
            <w:r w:rsidR="005105AA">
              <w:rPr>
                <w:rFonts w:cs="Arial"/>
                <w:bCs/>
                <w:sz w:val="20"/>
                <w:szCs w:val="20"/>
              </w:rPr>
              <w:t>-</w:t>
            </w:r>
            <w:r>
              <w:rPr>
                <w:rFonts w:cs="Arial"/>
                <w:bCs/>
                <w:sz w:val="20"/>
                <w:szCs w:val="20"/>
              </w:rPr>
              <w:t>face with some early term online support for overseas PGT students while they made arrangements to enter the UK</w:t>
            </w:r>
            <w:r w:rsidR="00F24221">
              <w:rPr>
                <w:rFonts w:cs="Arial"/>
                <w:bCs/>
                <w:sz w:val="20"/>
                <w:szCs w:val="20"/>
              </w:rPr>
              <w:t xml:space="preserve">. The SUSU President </w:t>
            </w:r>
            <w:r w:rsidR="00335B09">
              <w:rPr>
                <w:rFonts w:cs="Arial"/>
                <w:bCs/>
                <w:sz w:val="20"/>
                <w:szCs w:val="20"/>
              </w:rPr>
              <w:t>confirmed</w:t>
            </w:r>
            <w:r w:rsidR="00F24221">
              <w:rPr>
                <w:rFonts w:cs="Arial"/>
                <w:bCs/>
                <w:sz w:val="20"/>
                <w:szCs w:val="20"/>
              </w:rPr>
              <w:t xml:space="preserve"> that students wished to return to face</w:t>
            </w:r>
            <w:r w:rsidR="005105AA">
              <w:rPr>
                <w:rFonts w:cs="Arial"/>
                <w:bCs/>
                <w:sz w:val="20"/>
                <w:szCs w:val="20"/>
              </w:rPr>
              <w:t>-</w:t>
            </w:r>
            <w:r w:rsidR="00F24221">
              <w:rPr>
                <w:rFonts w:cs="Arial"/>
                <w:bCs/>
                <w:sz w:val="20"/>
                <w:szCs w:val="20"/>
              </w:rPr>
              <w:t>to</w:t>
            </w:r>
            <w:r w:rsidR="005105AA">
              <w:rPr>
                <w:rFonts w:cs="Arial"/>
                <w:bCs/>
                <w:sz w:val="20"/>
                <w:szCs w:val="20"/>
              </w:rPr>
              <w:t>-</w:t>
            </w:r>
            <w:r w:rsidR="00F24221">
              <w:rPr>
                <w:rFonts w:cs="Arial"/>
                <w:bCs/>
                <w:sz w:val="20"/>
                <w:szCs w:val="20"/>
              </w:rPr>
              <w:t xml:space="preserve">face teaching as soon </w:t>
            </w:r>
            <w:r w:rsidR="008B7084">
              <w:rPr>
                <w:rFonts w:cs="Arial"/>
                <w:bCs/>
                <w:sz w:val="20"/>
                <w:szCs w:val="20"/>
              </w:rPr>
              <w:t xml:space="preserve">as safe to do so and the University had retained the extra buildings and </w:t>
            </w:r>
            <w:r w:rsidR="00335B09">
              <w:rPr>
                <w:rFonts w:cs="Arial"/>
                <w:bCs/>
                <w:sz w:val="20"/>
                <w:szCs w:val="20"/>
              </w:rPr>
              <w:t>spaces</w:t>
            </w:r>
            <w:r w:rsidR="008B7084">
              <w:rPr>
                <w:rFonts w:cs="Arial"/>
                <w:bCs/>
                <w:sz w:val="20"/>
                <w:szCs w:val="20"/>
              </w:rPr>
              <w:t xml:space="preserve"> erected last year and would be using them</w:t>
            </w:r>
            <w:r w:rsidR="00924ECF">
              <w:rPr>
                <w:rFonts w:cs="Arial"/>
                <w:bCs/>
                <w:sz w:val="20"/>
                <w:szCs w:val="20"/>
              </w:rPr>
              <w:t xml:space="preserve"> together with </w:t>
            </w:r>
            <w:r w:rsidR="0088386E">
              <w:rPr>
                <w:rFonts w:cs="Arial"/>
                <w:bCs/>
                <w:sz w:val="20"/>
                <w:szCs w:val="20"/>
              </w:rPr>
              <w:t xml:space="preserve">established teaching spaces </w:t>
            </w:r>
            <w:r w:rsidR="00924ECF">
              <w:rPr>
                <w:rFonts w:cs="Arial"/>
                <w:bCs/>
                <w:sz w:val="20"/>
                <w:szCs w:val="20"/>
              </w:rPr>
              <w:t xml:space="preserve">for teaching and learning with </w:t>
            </w:r>
            <w:r w:rsidR="0088386E">
              <w:rPr>
                <w:rFonts w:cs="Arial"/>
                <w:bCs/>
                <w:sz w:val="20"/>
                <w:szCs w:val="20"/>
              </w:rPr>
              <w:t>appropriate</w:t>
            </w:r>
            <w:r w:rsidR="00924ECF">
              <w:rPr>
                <w:rFonts w:cs="Arial"/>
                <w:bCs/>
                <w:sz w:val="20"/>
                <w:szCs w:val="20"/>
              </w:rPr>
              <w:t xml:space="preserve"> ventilation</w:t>
            </w:r>
            <w:r w:rsidR="005105AA">
              <w:rPr>
                <w:rFonts w:cs="Arial"/>
                <w:bCs/>
                <w:sz w:val="20"/>
                <w:szCs w:val="20"/>
              </w:rPr>
              <w:t>.</w:t>
            </w:r>
          </w:p>
          <w:p w14:paraId="128E6C28" w14:textId="407B61D8" w:rsidR="0088386E" w:rsidRDefault="0088386E" w:rsidP="00007BEA">
            <w:pPr>
              <w:pStyle w:val="ListParagraph"/>
              <w:numPr>
                <w:ilvl w:val="0"/>
                <w:numId w:val="7"/>
              </w:numPr>
              <w:rPr>
                <w:rFonts w:cs="Arial"/>
                <w:bCs/>
                <w:sz w:val="20"/>
                <w:szCs w:val="20"/>
              </w:rPr>
            </w:pPr>
            <w:r>
              <w:rPr>
                <w:rFonts w:cs="Arial"/>
                <w:bCs/>
                <w:sz w:val="20"/>
                <w:szCs w:val="20"/>
              </w:rPr>
              <w:t>Should the UK be directed back into lockdown by the Government</w:t>
            </w:r>
            <w:r w:rsidR="002946B1">
              <w:rPr>
                <w:rFonts w:cs="Arial"/>
                <w:bCs/>
                <w:sz w:val="20"/>
                <w:szCs w:val="20"/>
              </w:rPr>
              <w:t xml:space="preserve"> in the c</w:t>
            </w:r>
            <w:r w:rsidR="007D52C1">
              <w:rPr>
                <w:rFonts w:cs="Arial"/>
                <w:bCs/>
                <w:sz w:val="20"/>
                <w:szCs w:val="20"/>
              </w:rPr>
              <w:t>oming months</w:t>
            </w:r>
            <w:r>
              <w:rPr>
                <w:rFonts w:cs="Arial"/>
                <w:bCs/>
                <w:sz w:val="20"/>
                <w:szCs w:val="20"/>
              </w:rPr>
              <w:t>, there were extensive plans in place to both deliver teaching online again</w:t>
            </w:r>
            <w:r w:rsidR="007D52C1">
              <w:rPr>
                <w:rFonts w:cs="Arial"/>
                <w:bCs/>
                <w:sz w:val="20"/>
                <w:szCs w:val="20"/>
              </w:rPr>
              <w:t>,</w:t>
            </w:r>
            <w:r>
              <w:rPr>
                <w:rFonts w:cs="Arial"/>
                <w:bCs/>
                <w:sz w:val="20"/>
                <w:szCs w:val="20"/>
              </w:rPr>
              <w:t xml:space="preserve"> as rolled out in </w:t>
            </w:r>
            <w:r w:rsidR="002F20E0">
              <w:rPr>
                <w:rFonts w:cs="Arial"/>
                <w:bCs/>
                <w:sz w:val="20"/>
                <w:szCs w:val="20"/>
              </w:rPr>
              <w:t xml:space="preserve">March 2020, but also to support students in their accommodation with supplies of food, information and general </w:t>
            </w:r>
            <w:r w:rsidR="00116DD0">
              <w:rPr>
                <w:rFonts w:cs="Arial"/>
                <w:bCs/>
                <w:sz w:val="20"/>
                <w:szCs w:val="20"/>
              </w:rPr>
              <w:t>assistance.</w:t>
            </w:r>
          </w:p>
          <w:p w14:paraId="586EE60A" w14:textId="7D820450" w:rsidR="00904DE9" w:rsidRDefault="00904DE9" w:rsidP="00007BEA">
            <w:pPr>
              <w:pStyle w:val="ListParagraph"/>
              <w:numPr>
                <w:ilvl w:val="0"/>
                <w:numId w:val="7"/>
              </w:numPr>
              <w:rPr>
                <w:rFonts w:cs="Arial"/>
                <w:bCs/>
                <w:sz w:val="20"/>
                <w:szCs w:val="20"/>
              </w:rPr>
            </w:pPr>
            <w:r>
              <w:rPr>
                <w:rFonts w:cs="Arial"/>
                <w:bCs/>
                <w:sz w:val="20"/>
                <w:szCs w:val="20"/>
              </w:rPr>
              <w:t>Recent press reports</w:t>
            </w:r>
            <w:r w:rsidR="00256DC9">
              <w:rPr>
                <w:rFonts w:cs="Arial"/>
                <w:bCs/>
                <w:sz w:val="20"/>
                <w:szCs w:val="20"/>
              </w:rPr>
              <w:t xml:space="preserve"> relating to the University’s use of the Alibaba </w:t>
            </w:r>
            <w:r w:rsidR="00C4616E">
              <w:rPr>
                <w:rFonts w:cs="Arial"/>
                <w:bCs/>
                <w:sz w:val="20"/>
                <w:szCs w:val="20"/>
              </w:rPr>
              <w:t>Network</w:t>
            </w:r>
            <w:r w:rsidR="00256DC9">
              <w:rPr>
                <w:rFonts w:cs="Arial"/>
                <w:bCs/>
                <w:sz w:val="20"/>
                <w:szCs w:val="20"/>
              </w:rPr>
              <w:t>. This was conf</w:t>
            </w:r>
            <w:r w:rsidR="005105AA">
              <w:rPr>
                <w:rFonts w:cs="Arial"/>
                <w:bCs/>
                <w:sz w:val="20"/>
                <w:szCs w:val="20"/>
              </w:rPr>
              <w:t>igured</w:t>
            </w:r>
            <w:r w:rsidR="00256DC9">
              <w:rPr>
                <w:rFonts w:cs="Arial"/>
                <w:bCs/>
                <w:sz w:val="20"/>
                <w:szCs w:val="20"/>
              </w:rPr>
              <w:t xml:space="preserve"> as a way of ensuring that University online systems were accessible to our students based in China</w:t>
            </w:r>
            <w:r w:rsidR="00C4616E">
              <w:rPr>
                <w:rFonts w:cs="Arial"/>
                <w:bCs/>
                <w:sz w:val="20"/>
                <w:szCs w:val="20"/>
              </w:rPr>
              <w:t>. It provided a secure tunnel through the Chinese online defences.</w:t>
            </w:r>
            <w:r w:rsidR="00202B13">
              <w:rPr>
                <w:rFonts w:cs="Arial"/>
                <w:bCs/>
                <w:sz w:val="20"/>
                <w:szCs w:val="20"/>
              </w:rPr>
              <w:t xml:space="preserve"> The Chinese government w</w:t>
            </w:r>
            <w:r w:rsidR="009120BE">
              <w:rPr>
                <w:rFonts w:cs="Arial"/>
                <w:bCs/>
                <w:sz w:val="20"/>
                <w:szCs w:val="20"/>
              </w:rPr>
              <w:t>as</w:t>
            </w:r>
            <w:r w:rsidR="00202B13">
              <w:rPr>
                <w:rFonts w:cs="Arial"/>
                <w:bCs/>
                <w:sz w:val="20"/>
                <w:szCs w:val="20"/>
              </w:rPr>
              <w:t xml:space="preserve"> not involved with accessing University records and J</w:t>
            </w:r>
            <w:r w:rsidR="005105AA">
              <w:rPr>
                <w:rFonts w:cs="Arial"/>
                <w:bCs/>
                <w:sz w:val="20"/>
                <w:szCs w:val="20"/>
              </w:rPr>
              <w:t xml:space="preserve">isc had </w:t>
            </w:r>
            <w:r w:rsidR="00202B13">
              <w:rPr>
                <w:rFonts w:cs="Arial"/>
                <w:bCs/>
                <w:sz w:val="20"/>
                <w:szCs w:val="20"/>
              </w:rPr>
              <w:t>broker</w:t>
            </w:r>
            <w:r w:rsidR="005105AA">
              <w:rPr>
                <w:rFonts w:cs="Arial"/>
                <w:bCs/>
                <w:sz w:val="20"/>
                <w:szCs w:val="20"/>
              </w:rPr>
              <w:t>ed</w:t>
            </w:r>
            <w:r w:rsidR="00202B13">
              <w:rPr>
                <w:rFonts w:cs="Arial"/>
                <w:bCs/>
                <w:sz w:val="20"/>
                <w:szCs w:val="20"/>
              </w:rPr>
              <w:t xml:space="preserve"> the arrangement.</w:t>
            </w:r>
          </w:p>
          <w:p w14:paraId="03187574" w14:textId="6A3059B8" w:rsidR="00690998" w:rsidRDefault="00690998" w:rsidP="00007BEA">
            <w:pPr>
              <w:pStyle w:val="ListParagraph"/>
              <w:numPr>
                <w:ilvl w:val="0"/>
                <w:numId w:val="7"/>
              </w:numPr>
              <w:rPr>
                <w:rFonts w:cs="Arial"/>
                <w:bCs/>
                <w:sz w:val="20"/>
                <w:szCs w:val="20"/>
              </w:rPr>
            </w:pPr>
            <w:r>
              <w:rPr>
                <w:rFonts w:cs="Arial"/>
                <w:bCs/>
                <w:sz w:val="20"/>
                <w:szCs w:val="20"/>
              </w:rPr>
              <w:t xml:space="preserve">New Government ministers were </w:t>
            </w:r>
            <w:r w:rsidR="002B0291">
              <w:rPr>
                <w:rFonts w:cs="Arial"/>
                <w:bCs/>
                <w:sz w:val="20"/>
                <w:szCs w:val="20"/>
              </w:rPr>
              <w:t>highlighted</w:t>
            </w:r>
            <w:r>
              <w:rPr>
                <w:rFonts w:cs="Arial"/>
                <w:bCs/>
                <w:sz w:val="20"/>
                <w:szCs w:val="20"/>
              </w:rPr>
              <w:t xml:space="preserve"> in the recent Cabinet reshuffle</w:t>
            </w:r>
          </w:p>
          <w:p w14:paraId="1D3CB823" w14:textId="659B03F2" w:rsidR="00D510FA" w:rsidRDefault="00D510FA" w:rsidP="00007BEA">
            <w:pPr>
              <w:pStyle w:val="ListParagraph"/>
              <w:numPr>
                <w:ilvl w:val="0"/>
                <w:numId w:val="7"/>
              </w:numPr>
              <w:rPr>
                <w:rFonts w:cs="Arial"/>
                <w:bCs/>
                <w:sz w:val="20"/>
                <w:szCs w:val="20"/>
              </w:rPr>
            </w:pPr>
            <w:r>
              <w:rPr>
                <w:rFonts w:cs="Arial"/>
                <w:bCs/>
                <w:sz w:val="20"/>
                <w:szCs w:val="20"/>
              </w:rPr>
              <w:t xml:space="preserve">The sector was still </w:t>
            </w:r>
            <w:r w:rsidR="002B0291">
              <w:rPr>
                <w:rFonts w:cs="Arial"/>
                <w:bCs/>
                <w:sz w:val="20"/>
                <w:szCs w:val="20"/>
              </w:rPr>
              <w:t>awaiting</w:t>
            </w:r>
            <w:r>
              <w:rPr>
                <w:rFonts w:cs="Arial"/>
                <w:bCs/>
                <w:sz w:val="20"/>
                <w:szCs w:val="20"/>
              </w:rPr>
              <w:t xml:space="preserve"> the outcome of the spending review which may impact on research </w:t>
            </w:r>
            <w:r w:rsidR="002B0291">
              <w:rPr>
                <w:rFonts w:cs="Arial"/>
                <w:bCs/>
                <w:sz w:val="20"/>
                <w:szCs w:val="20"/>
              </w:rPr>
              <w:t>funding</w:t>
            </w:r>
            <w:r w:rsidR="005105AA">
              <w:rPr>
                <w:rFonts w:cs="Arial"/>
                <w:bCs/>
                <w:sz w:val="20"/>
                <w:szCs w:val="20"/>
              </w:rPr>
              <w:t>.</w:t>
            </w:r>
          </w:p>
          <w:p w14:paraId="59249817" w14:textId="06F34E3C" w:rsidR="00A86F79" w:rsidRDefault="00A86F79" w:rsidP="00007BEA">
            <w:pPr>
              <w:pStyle w:val="ListParagraph"/>
              <w:numPr>
                <w:ilvl w:val="0"/>
                <w:numId w:val="7"/>
              </w:numPr>
              <w:rPr>
                <w:rFonts w:cs="Arial"/>
                <w:bCs/>
                <w:sz w:val="20"/>
                <w:szCs w:val="20"/>
              </w:rPr>
            </w:pPr>
            <w:r>
              <w:rPr>
                <w:rFonts w:cs="Arial"/>
                <w:bCs/>
                <w:sz w:val="20"/>
                <w:szCs w:val="20"/>
              </w:rPr>
              <w:t>The outcome of the Freedom of Speech Bill was also awaited and the implications for the sector in general</w:t>
            </w:r>
            <w:r w:rsidR="005105AA">
              <w:rPr>
                <w:rFonts w:cs="Arial"/>
                <w:bCs/>
                <w:sz w:val="20"/>
                <w:szCs w:val="20"/>
              </w:rPr>
              <w:t>.</w:t>
            </w:r>
          </w:p>
          <w:p w14:paraId="63DE9167" w14:textId="4C9ECB23" w:rsidR="00546F9E" w:rsidRDefault="00546F9E" w:rsidP="00007BEA">
            <w:pPr>
              <w:pStyle w:val="ListParagraph"/>
              <w:numPr>
                <w:ilvl w:val="0"/>
                <w:numId w:val="7"/>
              </w:numPr>
              <w:rPr>
                <w:rFonts w:cs="Arial"/>
                <w:bCs/>
                <w:sz w:val="20"/>
                <w:szCs w:val="20"/>
              </w:rPr>
            </w:pPr>
            <w:r>
              <w:rPr>
                <w:rFonts w:cs="Arial"/>
                <w:bCs/>
                <w:sz w:val="20"/>
                <w:szCs w:val="20"/>
              </w:rPr>
              <w:t xml:space="preserve">With regard to </w:t>
            </w:r>
            <w:r w:rsidR="002B0291">
              <w:rPr>
                <w:rFonts w:cs="Arial"/>
                <w:bCs/>
                <w:sz w:val="20"/>
                <w:szCs w:val="20"/>
              </w:rPr>
              <w:t xml:space="preserve">ongoing </w:t>
            </w:r>
            <w:r>
              <w:rPr>
                <w:rFonts w:cs="Arial"/>
                <w:bCs/>
                <w:sz w:val="20"/>
                <w:szCs w:val="20"/>
              </w:rPr>
              <w:t>pension</w:t>
            </w:r>
            <w:r w:rsidR="002B0291">
              <w:rPr>
                <w:rFonts w:cs="Arial"/>
                <w:bCs/>
                <w:sz w:val="20"/>
                <w:szCs w:val="20"/>
              </w:rPr>
              <w:t>s negotiations</w:t>
            </w:r>
            <w:r>
              <w:rPr>
                <w:rFonts w:cs="Arial"/>
                <w:bCs/>
                <w:sz w:val="20"/>
                <w:szCs w:val="20"/>
              </w:rPr>
              <w:t>, it was noted that a st</w:t>
            </w:r>
            <w:r w:rsidR="002B0291">
              <w:rPr>
                <w:rFonts w:cs="Arial"/>
                <w:bCs/>
                <w:sz w:val="20"/>
                <w:szCs w:val="20"/>
              </w:rPr>
              <w:t>rike</w:t>
            </w:r>
            <w:r>
              <w:rPr>
                <w:rFonts w:cs="Arial"/>
                <w:bCs/>
                <w:sz w:val="20"/>
                <w:szCs w:val="20"/>
              </w:rPr>
              <w:t xml:space="preserve"> action ballot would be held shortly with UCU members </w:t>
            </w:r>
            <w:r w:rsidR="00E3405C">
              <w:rPr>
                <w:rFonts w:cs="Arial"/>
                <w:bCs/>
                <w:sz w:val="20"/>
                <w:szCs w:val="20"/>
              </w:rPr>
              <w:t xml:space="preserve">against a </w:t>
            </w:r>
            <w:r w:rsidR="0043067A">
              <w:rPr>
                <w:rFonts w:cs="Arial"/>
                <w:bCs/>
                <w:sz w:val="20"/>
                <w:szCs w:val="20"/>
              </w:rPr>
              <w:t xml:space="preserve">mandate of a </w:t>
            </w:r>
            <w:r w:rsidR="002B0291">
              <w:rPr>
                <w:rFonts w:cs="Arial"/>
                <w:bCs/>
                <w:sz w:val="20"/>
                <w:szCs w:val="20"/>
              </w:rPr>
              <w:t>package</w:t>
            </w:r>
            <w:r w:rsidR="00E3405C">
              <w:rPr>
                <w:rFonts w:cs="Arial"/>
                <w:bCs/>
                <w:sz w:val="20"/>
                <w:szCs w:val="20"/>
              </w:rPr>
              <w:t xml:space="preserve"> of issues </w:t>
            </w:r>
            <w:r w:rsidR="00511B20">
              <w:rPr>
                <w:rFonts w:cs="Arial"/>
                <w:bCs/>
                <w:sz w:val="20"/>
                <w:szCs w:val="20"/>
              </w:rPr>
              <w:t xml:space="preserve">that </w:t>
            </w:r>
            <w:r w:rsidR="00E3405C">
              <w:rPr>
                <w:rFonts w:cs="Arial"/>
                <w:bCs/>
                <w:sz w:val="20"/>
                <w:szCs w:val="20"/>
              </w:rPr>
              <w:t>includ</w:t>
            </w:r>
            <w:r w:rsidR="00511B20">
              <w:rPr>
                <w:rFonts w:cs="Arial"/>
                <w:bCs/>
                <w:sz w:val="20"/>
                <w:szCs w:val="20"/>
              </w:rPr>
              <w:t>ed</w:t>
            </w:r>
            <w:r w:rsidR="00E3405C">
              <w:rPr>
                <w:rFonts w:cs="Arial"/>
                <w:bCs/>
                <w:sz w:val="20"/>
                <w:szCs w:val="20"/>
              </w:rPr>
              <w:t xml:space="preserve"> pay, pensions and workloads</w:t>
            </w:r>
            <w:r w:rsidR="002B0291">
              <w:rPr>
                <w:rFonts w:cs="Arial"/>
                <w:bCs/>
                <w:sz w:val="20"/>
                <w:szCs w:val="20"/>
              </w:rPr>
              <w:t xml:space="preserve">. If the ballot proved successful action would </w:t>
            </w:r>
            <w:r w:rsidR="007C60BA">
              <w:rPr>
                <w:rFonts w:cs="Arial"/>
                <w:bCs/>
                <w:sz w:val="20"/>
                <w:szCs w:val="20"/>
              </w:rPr>
              <w:t xml:space="preserve">likely </w:t>
            </w:r>
            <w:r w:rsidR="002B0291">
              <w:rPr>
                <w:rFonts w:cs="Arial"/>
                <w:bCs/>
                <w:sz w:val="20"/>
                <w:szCs w:val="20"/>
              </w:rPr>
              <w:t>take place in late November</w:t>
            </w:r>
            <w:r w:rsidR="00472227">
              <w:rPr>
                <w:rFonts w:cs="Arial"/>
                <w:bCs/>
                <w:sz w:val="20"/>
                <w:szCs w:val="20"/>
              </w:rPr>
              <w:t xml:space="preserve">. Staff communication was underway on the various matters and </w:t>
            </w:r>
            <w:r w:rsidR="00511B20">
              <w:rPr>
                <w:rFonts w:cs="Arial"/>
                <w:bCs/>
                <w:sz w:val="20"/>
                <w:szCs w:val="20"/>
              </w:rPr>
              <w:t xml:space="preserve">recent </w:t>
            </w:r>
            <w:r w:rsidR="00472227">
              <w:rPr>
                <w:rFonts w:cs="Arial"/>
                <w:bCs/>
                <w:sz w:val="20"/>
                <w:szCs w:val="20"/>
              </w:rPr>
              <w:t>pension briefings that had been held online had proved successful and well attended.</w:t>
            </w:r>
          </w:p>
          <w:p w14:paraId="6FBD97AA" w14:textId="3F0CF5D1" w:rsidR="00D6149A" w:rsidRDefault="00D6149A" w:rsidP="00007BEA">
            <w:pPr>
              <w:pStyle w:val="ListParagraph"/>
              <w:numPr>
                <w:ilvl w:val="0"/>
                <w:numId w:val="7"/>
              </w:numPr>
              <w:rPr>
                <w:rFonts w:cs="Arial"/>
                <w:bCs/>
                <w:sz w:val="20"/>
                <w:szCs w:val="20"/>
              </w:rPr>
            </w:pPr>
            <w:r>
              <w:rPr>
                <w:rFonts w:cs="Arial"/>
                <w:bCs/>
                <w:sz w:val="20"/>
                <w:szCs w:val="20"/>
              </w:rPr>
              <w:t xml:space="preserve">Recent rises in the </w:t>
            </w:r>
            <w:r w:rsidR="001440EA">
              <w:rPr>
                <w:rFonts w:cs="Arial"/>
                <w:bCs/>
                <w:sz w:val="20"/>
                <w:szCs w:val="20"/>
              </w:rPr>
              <w:t>University’s</w:t>
            </w:r>
            <w:r>
              <w:rPr>
                <w:rFonts w:cs="Arial"/>
                <w:bCs/>
                <w:sz w:val="20"/>
                <w:szCs w:val="20"/>
              </w:rPr>
              <w:t xml:space="preserve"> league table positions</w:t>
            </w:r>
            <w:r w:rsidR="005105AA">
              <w:rPr>
                <w:rFonts w:cs="Arial"/>
                <w:bCs/>
                <w:sz w:val="20"/>
                <w:szCs w:val="20"/>
              </w:rPr>
              <w:t>.</w:t>
            </w:r>
          </w:p>
          <w:p w14:paraId="0C257826" w14:textId="1BC982D3" w:rsidR="007B1936" w:rsidRPr="00162A2D" w:rsidRDefault="005105AA" w:rsidP="00E55293">
            <w:pPr>
              <w:pStyle w:val="ListParagraph"/>
              <w:numPr>
                <w:ilvl w:val="0"/>
                <w:numId w:val="7"/>
              </w:numPr>
              <w:rPr>
                <w:rFonts w:cs="Arial"/>
                <w:bCs/>
                <w:sz w:val="20"/>
                <w:szCs w:val="20"/>
              </w:rPr>
            </w:pPr>
            <w:r>
              <w:rPr>
                <w:rFonts w:cs="Arial"/>
                <w:bCs/>
                <w:sz w:val="20"/>
                <w:szCs w:val="20"/>
              </w:rPr>
              <w:t xml:space="preserve">It was noted that </w:t>
            </w:r>
            <w:r w:rsidR="00D6149A">
              <w:rPr>
                <w:rFonts w:cs="Arial"/>
                <w:bCs/>
                <w:sz w:val="20"/>
                <w:szCs w:val="20"/>
              </w:rPr>
              <w:t>Professor Alex Neill</w:t>
            </w:r>
            <w:r w:rsidR="001C324A">
              <w:rPr>
                <w:rFonts w:cs="Arial"/>
                <w:bCs/>
                <w:sz w:val="20"/>
                <w:szCs w:val="20"/>
              </w:rPr>
              <w:t xml:space="preserve">, Vice-President (Education) </w:t>
            </w:r>
            <w:r>
              <w:rPr>
                <w:rFonts w:cs="Arial"/>
                <w:bCs/>
                <w:sz w:val="20"/>
                <w:szCs w:val="20"/>
              </w:rPr>
              <w:t>would</w:t>
            </w:r>
            <w:r w:rsidR="001C324A">
              <w:rPr>
                <w:rFonts w:cs="Arial"/>
                <w:bCs/>
                <w:sz w:val="20"/>
                <w:szCs w:val="20"/>
              </w:rPr>
              <w:t xml:space="preserve"> step down from his role in April 2022 after 10 successful years</w:t>
            </w:r>
            <w:r>
              <w:rPr>
                <w:rFonts w:cs="Arial"/>
                <w:bCs/>
                <w:sz w:val="20"/>
                <w:szCs w:val="20"/>
              </w:rPr>
              <w:t xml:space="preserve"> and there would be opportunity at a future meeting to mark his achievements</w:t>
            </w:r>
            <w:r w:rsidR="001440EA">
              <w:rPr>
                <w:rFonts w:cs="Arial"/>
                <w:bCs/>
                <w:sz w:val="20"/>
                <w:szCs w:val="20"/>
              </w:rPr>
              <w:t>.</w:t>
            </w:r>
          </w:p>
          <w:p w14:paraId="147F006E" w14:textId="77777777" w:rsidR="009407D9" w:rsidRPr="007B1936" w:rsidRDefault="009407D9" w:rsidP="007B1936">
            <w:pPr>
              <w:rPr>
                <w:rFonts w:cs="Arial"/>
                <w:bCs/>
                <w:sz w:val="20"/>
                <w:szCs w:val="20"/>
              </w:rPr>
            </w:pPr>
          </w:p>
          <w:p w14:paraId="67403F65" w14:textId="77777777" w:rsidR="006500C9" w:rsidRDefault="00C879BE" w:rsidP="000A5D46">
            <w:pPr>
              <w:rPr>
                <w:rFonts w:cs="Arial"/>
                <w:bCs/>
                <w:sz w:val="20"/>
                <w:szCs w:val="20"/>
              </w:rPr>
            </w:pPr>
            <w:r w:rsidRPr="0018203E">
              <w:rPr>
                <w:rFonts w:cs="Arial"/>
                <w:b/>
                <w:sz w:val="20"/>
                <w:szCs w:val="20"/>
              </w:rPr>
              <w:t>RE</w:t>
            </w:r>
            <w:r w:rsidR="00123A55" w:rsidRPr="0018203E">
              <w:rPr>
                <w:rFonts w:cs="Arial"/>
                <w:b/>
                <w:sz w:val="20"/>
                <w:szCs w:val="20"/>
              </w:rPr>
              <w:t>SOLVED</w:t>
            </w:r>
            <w:r w:rsidR="00123A55">
              <w:rPr>
                <w:rFonts w:cs="Arial"/>
                <w:bCs/>
                <w:sz w:val="20"/>
                <w:szCs w:val="20"/>
              </w:rPr>
              <w:t xml:space="preserve"> that</w:t>
            </w:r>
            <w:r w:rsidR="009E7350">
              <w:rPr>
                <w:rFonts w:cs="Arial"/>
                <w:bCs/>
                <w:sz w:val="20"/>
                <w:szCs w:val="20"/>
              </w:rPr>
              <w:t xml:space="preserve"> the update</w:t>
            </w:r>
            <w:r w:rsidR="00651407">
              <w:rPr>
                <w:rFonts w:cs="Arial"/>
                <w:bCs/>
                <w:sz w:val="20"/>
                <w:szCs w:val="20"/>
              </w:rPr>
              <w:t xml:space="preserve"> be noted.</w:t>
            </w:r>
          </w:p>
          <w:p w14:paraId="26CCF1D1" w14:textId="77777777" w:rsidR="009E7350" w:rsidRPr="008028C4" w:rsidRDefault="009E7350" w:rsidP="00DD605D">
            <w:pPr>
              <w:rPr>
                <w:rFonts w:cs="Arial"/>
                <w:bCs/>
                <w:sz w:val="20"/>
                <w:szCs w:val="20"/>
              </w:rPr>
            </w:pPr>
          </w:p>
        </w:tc>
      </w:tr>
      <w:tr w:rsidR="00E9257A" w:rsidRPr="008028C4" w14:paraId="01D3CAC5" w14:textId="77777777" w:rsidTr="001C4A7A">
        <w:tblPrEx>
          <w:tblBorders>
            <w:left w:val="single" w:sz="4" w:space="0" w:color="auto"/>
            <w:right w:val="single" w:sz="4" w:space="0" w:color="auto"/>
            <w:insideV w:val="single" w:sz="4" w:space="0" w:color="auto"/>
          </w:tblBorders>
          <w:tblCellMar>
            <w:left w:w="57" w:type="dxa"/>
            <w:right w:w="57" w:type="dxa"/>
          </w:tblCellMar>
          <w:tblLook w:val="04A0" w:firstRow="1" w:lastRow="0" w:firstColumn="1" w:lastColumn="0" w:noHBand="0" w:noVBand="1"/>
        </w:tblPrEx>
        <w:trPr>
          <w:gridAfter w:val="1"/>
          <w:wAfter w:w="351" w:type="dxa"/>
        </w:trPr>
        <w:tc>
          <w:tcPr>
            <w:tcW w:w="834" w:type="dxa"/>
            <w:tcBorders>
              <w:top w:val="nil"/>
              <w:left w:val="nil"/>
              <w:bottom w:val="nil"/>
              <w:right w:val="nil"/>
            </w:tcBorders>
          </w:tcPr>
          <w:p w14:paraId="174C63FB" w14:textId="6DAA6518" w:rsidR="00E9257A" w:rsidRDefault="00243AD6" w:rsidP="003254F6">
            <w:pPr>
              <w:rPr>
                <w:rFonts w:cs="Arial"/>
                <w:b/>
                <w:sz w:val="20"/>
                <w:szCs w:val="20"/>
              </w:rPr>
            </w:pPr>
            <w:r>
              <w:rPr>
                <w:rFonts w:cs="Arial"/>
                <w:b/>
                <w:sz w:val="20"/>
                <w:szCs w:val="20"/>
              </w:rPr>
              <w:t>7</w:t>
            </w:r>
          </w:p>
        </w:tc>
        <w:tc>
          <w:tcPr>
            <w:tcW w:w="8805" w:type="dxa"/>
            <w:gridSpan w:val="5"/>
            <w:tcBorders>
              <w:top w:val="nil"/>
              <w:left w:val="nil"/>
              <w:bottom w:val="nil"/>
              <w:right w:val="nil"/>
            </w:tcBorders>
            <w:shd w:val="clear" w:color="auto" w:fill="auto"/>
          </w:tcPr>
          <w:p w14:paraId="68A44ABB" w14:textId="77777777" w:rsidR="00E9257A" w:rsidRPr="008028C4" w:rsidRDefault="00D107AC" w:rsidP="00073AF7">
            <w:pPr>
              <w:rPr>
                <w:rFonts w:cs="Arial"/>
                <w:b/>
                <w:sz w:val="20"/>
                <w:szCs w:val="20"/>
              </w:rPr>
            </w:pPr>
            <w:r>
              <w:rPr>
                <w:rFonts w:cs="Arial"/>
                <w:b/>
                <w:sz w:val="20"/>
                <w:szCs w:val="20"/>
              </w:rPr>
              <w:t>Report from the President of the Students’ Union</w:t>
            </w:r>
          </w:p>
        </w:tc>
      </w:tr>
      <w:tr w:rsidR="0028528C" w:rsidRPr="008028C4" w14:paraId="154D9CC9" w14:textId="77777777" w:rsidTr="001C4A7A">
        <w:tblPrEx>
          <w:tblBorders>
            <w:left w:val="single" w:sz="4" w:space="0" w:color="auto"/>
            <w:right w:val="single" w:sz="4" w:space="0" w:color="auto"/>
            <w:insideV w:val="single" w:sz="4" w:space="0" w:color="auto"/>
          </w:tblBorders>
          <w:tblCellMar>
            <w:left w:w="57" w:type="dxa"/>
            <w:right w:w="57" w:type="dxa"/>
          </w:tblCellMar>
          <w:tblLook w:val="04A0" w:firstRow="1" w:lastRow="0" w:firstColumn="1" w:lastColumn="0" w:noHBand="0" w:noVBand="1"/>
        </w:tblPrEx>
        <w:trPr>
          <w:gridAfter w:val="1"/>
          <w:wAfter w:w="351" w:type="dxa"/>
        </w:trPr>
        <w:tc>
          <w:tcPr>
            <w:tcW w:w="834" w:type="dxa"/>
            <w:tcBorders>
              <w:top w:val="nil"/>
              <w:left w:val="nil"/>
              <w:bottom w:val="nil"/>
              <w:right w:val="nil"/>
            </w:tcBorders>
          </w:tcPr>
          <w:p w14:paraId="35168B15" w14:textId="77777777" w:rsidR="0028528C" w:rsidRDefault="0028528C" w:rsidP="0028528C">
            <w:pPr>
              <w:rPr>
                <w:rFonts w:cs="Arial"/>
                <w:b/>
                <w:sz w:val="20"/>
                <w:szCs w:val="20"/>
              </w:rPr>
            </w:pPr>
          </w:p>
        </w:tc>
        <w:tc>
          <w:tcPr>
            <w:tcW w:w="8805" w:type="dxa"/>
            <w:gridSpan w:val="5"/>
            <w:tcBorders>
              <w:top w:val="nil"/>
              <w:left w:val="nil"/>
              <w:bottom w:val="nil"/>
              <w:right w:val="nil"/>
            </w:tcBorders>
            <w:shd w:val="clear" w:color="auto" w:fill="auto"/>
          </w:tcPr>
          <w:p w14:paraId="3CE28238" w14:textId="77777777" w:rsidR="0028528C" w:rsidRDefault="0028528C" w:rsidP="0028528C">
            <w:pPr>
              <w:rPr>
                <w:rFonts w:cs="Arial"/>
                <w:bCs/>
                <w:sz w:val="20"/>
                <w:szCs w:val="20"/>
              </w:rPr>
            </w:pPr>
          </w:p>
          <w:p w14:paraId="58AA63CD" w14:textId="2AA20C36" w:rsidR="00332523" w:rsidRDefault="0028528C" w:rsidP="009F437D">
            <w:pPr>
              <w:rPr>
                <w:rFonts w:cs="Arial"/>
                <w:bCs/>
                <w:sz w:val="20"/>
                <w:szCs w:val="20"/>
              </w:rPr>
            </w:pPr>
            <w:r>
              <w:rPr>
                <w:rFonts w:cs="Arial"/>
                <w:bCs/>
                <w:sz w:val="20"/>
                <w:szCs w:val="20"/>
              </w:rPr>
              <w:t xml:space="preserve">Council considered </w:t>
            </w:r>
            <w:r w:rsidR="00C94498">
              <w:rPr>
                <w:rFonts w:cs="Arial"/>
                <w:bCs/>
                <w:sz w:val="20"/>
                <w:szCs w:val="20"/>
              </w:rPr>
              <w:t>a report by the Pre</w:t>
            </w:r>
            <w:r w:rsidR="00332523">
              <w:rPr>
                <w:rFonts w:cs="Arial"/>
                <w:bCs/>
                <w:sz w:val="20"/>
                <w:szCs w:val="20"/>
              </w:rPr>
              <w:t xml:space="preserve">sident </w:t>
            </w:r>
            <w:r w:rsidR="00D107AC">
              <w:rPr>
                <w:rFonts w:cs="Arial"/>
                <w:bCs/>
                <w:sz w:val="20"/>
                <w:szCs w:val="20"/>
              </w:rPr>
              <w:t xml:space="preserve">of the Students’ Union </w:t>
            </w:r>
            <w:r w:rsidR="009F2DF0">
              <w:rPr>
                <w:rFonts w:cs="Arial"/>
                <w:bCs/>
                <w:sz w:val="20"/>
                <w:szCs w:val="20"/>
              </w:rPr>
              <w:t xml:space="preserve">which </w:t>
            </w:r>
            <w:r w:rsidR="006500C9">
              <w:rPr>
                <w:rFonts w:cs="Arial"/>
                <w:bCs/>
                <w:sz w:val="20"/>
                <w:szCs w:val="20"/>
              </w:rPr>
              <w:t xml:space="preserve">provided an update on </w:t>
            </w:r>
            <w:r w:rsidR="0094714A">
              <w:rPr>
                <w:rFonts w:cs="Arial"/>
                <w:bCs/>
                <w:sz w:val="20"/>
                <w:szCs w:val="20"/>
              </w:rPr>
              <w:t>recent SUSU activity</w:t>
            </w:r>
            <w:r w:rsidR="00680E6D">
              <w:rPr>
                <w:rFonts w:cs="Arial"/>
                <w:bCs/>
                <w:sz w:val="20"/>
                <w:szCs w:val="20"/>
              </w:rPr>
              <w:t>.</w:t>
            </w:r>
          </w:p>
          <w:p w14:paraId="1BC397ED" w14:textId="77777777" w:rsidR="00A16713" w:rsidRDefault="00A16713" w:rsidP="009F437D">
            <w:pPr>
              <w:rPr>
                <w:rFonts w:cs="Arial"/>
                <w:bCs/>
                <w:sz w:val="20"/>
                <w:szCs w:val="20"/>
              </w:rPr>
            </w:pPr>
          </w:p>
          <w:p w14:paraId="39A81A84" w14:textId="77777777" w:rsidR="00680E6D" w:rsidRDefault="00A16713" w:rsidP="00680E6D">
            <w:pPr>
              <w:rPr>
                <w:rFonts w:cs="Arial"/>
                <w:bCs/>
                <w:sz w:val="20"/>
                <w:szCs w:val="20"/>
              </w:rPr>
            </w:pPr>
            <w:r>
              <w:rPr>
                <w:rFonts w:cs="Arial"/>
                <w:bCs/>
                <w:sz w:val="20"/>
                <w:szCs w:val="20"/>
              </w:rPr>
              <w:t>The Pres</w:t>
            </w:r>
            <w:r w:rsidR="00680E6D">
              <w:rPr>
                <w:rFonts w:cs="Arial"/>
                <w:bCs/>
                <w:sz w:val="20"/>
                <w:szCs w:val="20"/>
              </w:rPr>
              <w:t>ident highlighted:</w:t>
            </w:r>
          </w:p>
          <w:p w14:paraId="010E155F" w14:textId="77777777" w:rsidR="00680E6D" w:rsidRDefault="00680E6D" w:rsidP="00680E6D">
            <w:pPr>
              <w:rPr>
                <w:rFonts w:cs="Arial"/>
                <w:bCs/>
                <w:sz w:val="20"/>
                <w:szCs w:val="20"/>
              </w:rPr>
            </w:pPr>
          </w:p>
          <w:p w14:paraId="4CD7F662" w14:textId="655A7102" w:rsidR="00B81ECF" w:rsidRDefault="00243AD6" w:rsidP="00243AD6">
            <w:pPr>
              <w:pStyle w:val="ListParagraph"/>
              <w:numPr>
                <w:ilvl w:val="0"/>
                <w:numId w:val="6"/>
              </w:numPr>
              <w:rPr>
                <w:rFonts w:cs="Arial"/>
                <w:bCs/>
                <w:sz w:val="20"/>
                <w:szCs w:val="20"/>
              </w:rPr>
            </w:pPr>
            <w:r>
              <w:rPr>
                <w:rFonts w:cs="Arial"/>
                <w:bCs/>
                <w:sz w:val="20"/>
                <w:szCs w:val="20"/>
              </w:rPr>
              <w:t>Plans for Welcome and Freshers Weeks</w:t>
            </w:r>
            <w:r w:rsidR="00327003">
              <w:rPr>
                <w:rFonts w:cs="Arial"/>
                <w:bCs/>
                <w:sz w:val="20"/>
                <w:szCs w:val="20"/>
              </w:rPr>
              <w:t xml:space="preserve"> which student were keen to attend accepting safety measures such as testing and face coverings</w:t>
            </w:r>
            <w:r w:rsidR="005105AA">
              <w:rPr>
                <w:rFonts w:cs="Arial"/>
                <w:bCs/>
                <w:sz w:val="20"/>
                <w:szCs w:val="20"/>
              </w:rPr>
              <w:t>.</w:t>
            </w:r>
          </w:p>
          <w:p w14:paraId="03F4422E" w14:textId="59AE4C4A" w:rsidR="00243AD6" w:rsidRDefault="00D13869" w:rsidP="00243AD6">
            <w:pPr>
              <w:pStyle w:val="ListParagraph"/>
              <w:numPr>
                <w:ilvl w:val="0"/>
                <w:numId w:val="6"/>
              </w:numPr>
              <w:rPr>
                <w:rFonts w:cs="Arial"/>
                <w:bCs/>
                <w:sz w:val="20"/>
                <w:szCs w:val="20"/>
              </w:rPr>
            </w:pPr>
            <w:r>
              <w:rPr>
                <w:rFonts w:cs="Arial"/>
                <w:bCs/>
                <w:sz w:val="20"/>
                <w:szCs w:val="20"/>
              </w:rPr>
              <w:t>The appointment of a Student Safety Co-ordinator</w:t>
            </w:r>
            <w:r w:rsidR="005105AA">
              <w:rPr>
                <w:rFonts w:cs="Arial"/>
                <w:bCs/>
                <w:sz w:val="20"/>
                <w:szCs w:val="20"/>
              </w:rPr>
              <w:t>.</w:t>
            </w:r>
          </w:p>
          <w:p w14:paraId="3647CC4B" w14:textId="1CAC9772" w:rsidR="00D13869" w:rsidRDefault="00D51314" w:rsidP="00243AD6">
            <w:pPr>
              <w:pStyle w:val="ListParagraph"/>
              <w:numPr>
                <w:ilvl w:val="0"/>
                <w:numId w:val="6"/>
              </w:numPr>
              <w:rPr>
                <w:rFonts w:cs="Arial"/>
                <w:bCs/>
                <w:sz w:val="20"/>
                <w:szCs w:val="20"/>
              </w:rPr>
            </w:pPr>
            <w:r>
              <w:rPr>
                <w:rFonts w:cs="Arial"/>
                <w:bCs/>
                <w:sz w:val="20"/>
                <w:szCs w:val="20"/>
              </w:rPr>
              <w:t xml:space="preserve">Accommodation shortfall due to some students confirming their desire to come to Southampton after the accommodation </w:t>
            </w:r>
            <w:r w:rsidR="00DC18BB">
              <w:rPr>
                <w:rFonts w:cs="Arial"/>
                <w:bCs/>
                <w:sz w:val="20"/>
                <w:szCs w:val="20"/>
              </w:rPr>
              <w:t xml:space="preserve">request </w:t>
            </w:r>
            <w:r>
              <w:rPr>
                <w:rFonts w:cs="Arial"/>
                <w:bCs/>
                <w:sz w:val="20"/>
                <w:szCs w:val="20"/>
              </w:rPr>
              <w:t>deadline</w:t>
            </w:r>
            <w:r w:rsidR="00C54D6C">
              <w:rPr>
                <w:rFonts w:cs="Arial"/>
                <w:bCs/>
                <w:sz w:val="20"/>
                <w:szCs w:val="20"/>
              </w:rPr>
              <w:t xml:space="preserve">. The University was rapidly working to address this issue and undertook to ensure all students would have </w:t>
            </w:r>
            <w:r w:rsidR="00AA150D">
              <w:rPr>
                <w:rFonts w:cs="Arial"/>
                <w:bCs/>
                <w:sz w:val="20"/>
                <w:szCs w:val="20"/>
              </w:rPr>
              <w:t xml:space="preserve">suitable </w:t>
            </w:r>
            <w:r w:rsidR="00C54D6C">
              <w:rPr>
                <w:rFonts w:cs="Arial"/>
                <w:bCs/>
                <w:sz w:val="20"/>
                <w:szCs w:val="20"/>
              </w:rPr>
              <w:t>accommodation of some kind</w:t>
            </w:r>
            <w:r w:rsidR="00AA150D">
              <w:rPr>
                <w:rFonts w:cs="Arial"/>
                <w:bCs/>
                <w:sz w:val="20"/>
                <w:szCs w:val="20"/>
              </w:rPr>
              <w:t>. As the University turned attention to size and shape, the SUSU President reminded Council</w:t>
            </w:r>
            <w:r w:rsidR="001D3F26">
              <w:rPr>
                <w:rFonts w:cs="Arial"/>
                <w:bCs/>
                <w:sz w:val="20"/>
                <w:szCs w:val="20"/>
              </w:rPr>
              <w:t xml:space="preserve"> of the importance</w:t>
            </w:r>
            <w:r w:rsidR="00442470">
              <w:rPr>
                <w:rFonts w:cs="Arial"/>
                <w:bCs/>
                <w:sz w:val="20"/>
                <w:szCs w:val="20"/>
              </w:rPr>
              <w:t xml:space="preserve"> of keeping</w:t>
            </w:r>
            <w:r w:rsidR="00696333">
              <w:rPr>
                <w:rFonts w:cs="Arial"/>
                <w:bCs/>
                <w:sz w:val="20"/>
                <w:szCs w:val="20"/>
              </w:rPr>
              <w:t xml:space="preserve"> a close watch on </w:t>
            </w:r>
            <w:r w:rsidR="00A75BC1">
              <w:rPr>
                <w:rFonts w:cs="Arial"/>
                <w:bCs/>
                <w:sz w:val="20"/>
                <w:szCs w:val="20"/>
              </w:rPr>
              <w:t xml:space="preserve">the emerging </w:t>
            </w:r>
            <w:r w:rsidR="00F77448">
              <w:rPr>
                <w:rFonts w:cs="Arial"/>
                <w:bCs/>
                <w:sz w:val="20"/>
                <w:szCs w:val="20"/>
              </w:rPr>
              <w:t>accommodation</w:t>
            </w:r>
            <w:r w:rsidR="00696333">
              <w:rPr>
                <w:rFonts w:cs="Arial"/>
                <w:bCs/>
                <w:sz w:val="20"/>
                <w:szCs w:val="20"/>
              </w:rPr>
              <w:t xml:space="preserve"> need both now </w:t>
            </w:r>
            <w:r w:rsidR="00F77448">
              <w:rPr>
                <w:rFonts w:cs="Arial"/>
                <w:bCs/>
                <w:sz w:val="20"/>
                <w:szCs w:val="20"/>
              </w:rPr>
              <w:t>and in the future</w:t>
            </w:r>
            <w:r w:rsidR="005105AA">
              <w:rPr>
                <w:rFonts w:cs="Arial"/>
                <w:bCs/>
                <w:sz w:val="20"/>
                <w:szCs w:val="20"/>
              </w:rPr>
              <w:t>.</w:t>
            </w:r>
          </w:p>
          <w:p w14:paraId="1413ECB0" w14:textId="76D09460" w:rsidR="006B23A7" w:rsidRPr="009F1F43" w:rsidRDefault="00696333" w:rsidP="00C37570">
            <w:pPr>
              <w:pStyle w:val="ListParagraph"/>
              <w:numPr>
                <w:ilvl w:val="0"/>
                <w:numId w:val="6"/>
              </w:numPr>
              <w:rPr>
                <w:rFonts w:cs="Arial"/>
                <w:bCs/>
                <w:sz w:val="20"/>
                <w:szCs w:val="20"/>
              </w:rPr>
            </w:pPr>
            <w:r>
              <w:rPr>
                <w:rFonts w:cs="Arial"/>
                <w:bCs/>
                <w:sz w:val="20"/>
                <w:szCs w:val="20"/>
              </w:rPr>
              <w:t xml:space="preserve">With regard to the potential strike action, while students had historically been </w:t>
            </w:r>
            <w:r w:rsidR="00F77448">
              <w:rPr>
                <w:rFonts w:cs="Arial"/>
                <w:bCs/>
                <w:sz w:val="20"/>
                <w:szCs w:val="20"/>
              </w:rPr>
              <w:t>supportive</w:t>
            </w:r>
            <w:r>
              <w:rPr>
                <w:rFonts w:cs="Arial"/>
                <w:bCs/>
                <w:sz w:val="20"/>
                <w:szCs w:val="20"/>
              </w:rPr>
              <w:t xml:space="preserve"> </w:t>
            </w:r>
            <w:r w:rsidR="00756D23">
              <w:rPr>
                <w:rFonts w:cs="Arial"/>
                <w:bCs/>
                <w:sz w:val="20"/>
                <w:szCs w:val="20"/>
              </w:rPr>
              <w:t>of</w:t>
            </w:r>
            <w:r>
              <w:rPr>
                <w:rFonts w:cs="Arial"/>
                <w:bCs/>
                <w:sz w:val="20"/>
                <w:szCs w:val="20"/>
              </w:rPr>
              <w:t xml:space="preserve"> staff in their</w:t>
            </w:r>
            <w:r w:rsidR="00756D23">
              <w:rPr>
                <w:rFonts w:cs="Arial"/>
                <w:bCs/>
                <w:sz w:val="20"/>
                <w:szCs w:val="20"/>
              </w:rPr>
              <w:t xml:space="preserve"> action</w:t>
            </w:r>
            <w:r w:rsidR="00E065CF">
              <w:rPr>
                <w:rFonts w:cs="Arial"/>
                <w:bCs/>
                <w:sz w:val="20"/>
                <w:szCs w:val="20"/>
              </w:rPr>
              <w:t xml:space="preserve">, following the long periods of lockdown and online learning, students were keen to return to campus for </w:t>
            </w:r>
            <w:r w:rsidR="00442470">
              <w:rPr>
                <w:rFonts w:cs="Arial"/>
                <w:bCs/>
                <w:sz w:val="20"/>
                <w:szCs w:val="20"/>
              </w:rPr>
              <w:t>face-to-face</w:t>
            </w:r>
            <w:r w:rsidR="00E065CF">
              <w:rPr>
                <w:rFonts w:cs="Arial"/>
                <w:bCs/>
                <w:sz w:val="20"/>
                <w:szCs w:val="20"/>
              </w:rPr>
              <w:t xml:space="preserve"> teaching and learning</w:t>
            </w:r>
            <w:r w:rsidR="005105AA">
              <w:rPr>
                <w:rFonts w:cs="Arial"/>
                <w:bCs/>
                <w:sz w:val="20"/>
                <w:szCs w:val="20"/>
              </w:rPr>
              <w:t>.</w:t>
            </w:r>
          </w:p>
          <w:p w14:paraId="5B6BE2AB" w14:textId="77777777" w:rsidR="00180767" w:rsidRPr="00A10E97" w:rsidRDefault="00180767" w:rsidP="00332523">
            <w:pPr>
              <w:rPr>
                <w:rFonts w:cs="Arial"/>
                <w:b/>
                <w:bCs/>
                <w:sz w:val="20"/>
                <w:szCs w:val="20"/>
              </w:rPr>
            </w:pPr>
          </w:p>
          <w:p w14:paraId="54E3A5F1" w14:textId="77777777" w:rsidR="00DB2BE1" w:rsidRDefault="00332523" w:rsidP="00332523">
            <w:pPr>
              <w:rPr>
                <w:rFonts w:cs="Arial"/>
                <w:bCs/>
                <w:sz w:val="20"/>
                <w:szCs w:val="20"/>
              </w:rPr>
            </w:pPr>
            <w:r w:rsidRPr="00332523">
              <w:rPr>
                <w:rFonts w:cs="Arial"/>
                <w:b/>
                <w:bCs/>
                <w:sz w:val="20"/>
                <w:szCs w:val="20"/>
              </w:rPr>
              <w:t>RESOLVED</w:t>
            </w:r>
            <w:r>
              <w:rPr>
                <w:rFonts w:cs="Arial"/>
                <w:bCs/>
                <w:sz w:val="20"/>
                <w:szCs w:val="20"/>
              </w:rPr>
              <w:t xml:space="preserve"> that the </w:t>
            </w:r>
            <w:r w:rsidR="009F2DF0">
              <w:rPr>
                <w:rFonts w:cs="Arial"/>
                <w:bCs/>
                <w:sz w:val="20"/>
                <w:szCs w:val="20"/>
              </w:rPr>
              <w:t>report be noted.</w:t>
            </w:r>
          </w:p>
          <w:p w14:paraId="3C61F700" w14:textId="243AAC22" w:rsidR="00C94498" w:rsidRPr="004A1ECD" w:rsidRDefault="00C94498" w:rsidP="00332523">
            <w:pPr>
              <w:rPr>
                <w:rFonts w:cs="Arial"/>
                <w:b/>
                <w:sz w:val="20"/>
                <w:szCs w:val="20"/>
              </w:rPr>
            </w:pPr>
          </w:p>
        </w:tc>
      </w:tr>
      <w:tr w:rsidR="0056352E" w:rsidRPr="00C879BE" w14:paraId="2FEE7FD4" w14:textId="77777777" w:rsidTr="001C4A7A">
        <w:tblPrEx>
          <w:tblBorders>
            <w:left w:val="single" w:sz="4" w:space="0" w:color="auto"/>
            <w:right w:val="single" w:sz="4" w:space="0" w:color="auto"/>
            <w:insideV w:val="single" w:sz="4" w:space="0" w:color="auto"/>
          </w:tblBorders>
          <w:tblCellMar>
            <w:left w:w="57" w:type="dxa"/>
            <w:right w:w="57" w:type="dxa"/>
          </w:tblCellMar>
          <w:tblLook w:val="04A0" w:firstRow="1" w:lastRow="0" w:firstColumn="1" w:lastColumn="0" w:noHBand="0" w:noVBand="1"/>
        </w:tblPrEx>
        <w:trPr>
          <w:gridAfter w:val="1"/>
          <w:wAfter w:w="351" w:type="dxa"/>
        </w:trPr>
        <w:tc>
          <w:tcPr>
            <w:tcW w:w="834" w:type="dxa"/>
            <w:tcBorders>
              <w:top w:val="nil"/>
              <w:left w:val="nil"/>
              <w:bottom w:val="nil"/>
              <w:right w:val="nil"/>
            </w:tcBorders>
          </w:tcPr>
          <w:p w14:paraId="5D848011" w14:textId="05850C61" w:rsidR="0056352E" w:rsidRDefault="00E51887" w:rsidP="0056352E">
            <w:pPr>
              <w:rPr>
                <w:rFonts w:cs="Arial"/>
                <w:b/>
                <w:sz w:val="20"/>
                <w:szCs w:val="20"/>
              </w:rPr>
            </w:pPr>
            <w:r>
              <w:rPr>
                <w:rFonts w:cs="Arial"/>
                <w:b/>
                <w:sz w:val="20"/>
                <w:szCs w:val="20"/>
              </w:rPr>
              <w:lastRenderedPageBreak/>
              <w:t>9</w:t>
            </w:r>
          </w:p>
        </w:tc>
        <w:tc>
          <w:tcPr>
            <w:tcW w:w="8805" w:type="dxa"/>
            <w:gridSpan w:val="5"/>
            <w:tcBorders>
              <w:top w:val="nil"/>
              <w:left w:val="nil"/>
              <w:bottom w:val="nil"/>
              <w:right w:val="nil"/>
            </w:tcBorders>
            <w:shd w:val="clear" w:color="auto" w:fill="auto"/>
          </w:tcPr>
          <w:p w14:paraId="3F31FD18" w14:textId="26487E67" w:rsidR="0056352E" w:rsidRDefault="00E51887" w:rsidP="0056352E">
            <w:pPr>
              <w:rPr>
                <w:rFonts w:cs="Arial"/>
                <w:b/>
                <w:sz w:val="20"/>
                <w:szCs w:val="20"/>
              </w:rPr>
            </w:pPr>
            <w:r>
              <w:rPr>
                <w:rFonts w:cs="Arial"/>
                <w:b/>
                <w:sz w:val="20"/>
                <w:szCs w:val="20"/>
              </w:rPr>
              <w:t>Size and Shape</w:t>
            </w:r>
          </w:p>
          <w:p w14:paraId="7BC7514A" w14:textId="77777777" w:rsidR="0056352E" w:rsidRDefault="0056352E" w:rsidP="0056352E">
            <w:pPr>
              <w:rPr>
                <w:rFonts w:cs="Arial"/>
                <w:b/>
                <w:sz w:val="20"/>
                <w:szCs w:val="20"/>
              </w:rPr>
            </w:pPr>
          </w:p>
          <w:p w14:paraId="71D33638" w14:textId="4A645400" w:rsidR="00BA19B8" w:rsidRDefault="00440D53" w:rsidP="00BA19B8">
            <w:pPr>
              <w:spacing w:after="90"/>
              <w:jc w:val="both"/>
              <w:rPr>
                <w:rFonts w:cs="Arial"/>
                <w:sz w:val="20"/>
                <w:szCs w:val="20"/>
              </w:rPr>
            </w:pPr>
            <w:r w:rsidRPr="00440D53">
              <w:rPr>
                <w:rFonts w:cs="Arial"/>
                <w:sz w:val="20"/>
                <w:szCs w:val="20"/>
              </w:rPr>
              <w:t xml:space="preserve">Council considered a report by the </w:t>
            </w:r>
            <w:r w:rsidR="00E51887">
              <w:rPr>
                <w:rFonts w:cs="Arial"/>
                <w:sz w:val="20"/>
                <w:szCs w:val="20"/>
              </w:rPr>
              <w:t xml:space="preserve">Senior Vice-President (Academic) and </w:t>
            </w:r>
            <w:r w:rsidRPr="00440D53">
              <w:rPr>
                <w:rFonts w:cs="Arial"/>
                <w:sz w:val="20"/>
                <w:szCs w:val="20"/>
              </w:rPr>
              <w:t xml:space="preserve">Executive Director, Finance &amp; Planning which </w:t>
            </w:r>
            <w:r w:rsidR="00BA19B8">
              <w:rPr>
                <w:rFonts w:cs="Arial"/>
                <w:sz w:val="20"/>
                <w:szCs w:val="20"/>
              </w:rPr>
              <w:t xml:space="preserve">provided an </w:t>
            </w:r>
            <w:r w:rsidR="00BA19B8" w:rsidRPr="00BA19B8">
              <w:rPr>
                <w:rFonts w:cs="Arial"/>
                <w:sz w:val="20"/>
                <w:szCs w:val="20"/>
              </w:rPr>
              <w:t>update on the approach to be taken in the next three months to develop a long-term projection of the university’s size and shape.</w:t>
            </w:r>
          </w:p>
          <w:p w14:paraId="05F759A6" w14:textId="641D05CB" w:rsidR="004543E4" w:rsidRDefault="004543E4" w:rsidP="00BA19B8">
            <w:pPr>
              <w:spacing w:after="90"/>
              <w:jc w:val="both"/>
              <w:rPr>
                <w:rFonts w:cs="Arial"/>
                <w:sz w:val="20"/>
                <w:szCs w:val="20"/>
              </w:rPr>
            </w:pPr>
            <w:r>
              <w:rPr>
                <w:rFonts w:cs="Arial"/>
                <w:sz w:val="20"/>
                <w:szCs w:val="20"/>
              </w:rPr>
              <w:t xml:space="preserve">It was </w:t>
            </w:r>
            <w:r w:rsidR="00F81ED4">
              <w:rPr>
                <w:rFonts w:cs="Arial"/>
                <w:sz w:val="20"/>
                <w:szCs w:val="20"/>
              </w:rPr>
              <w:t>queried</w:t>
            </w:r>
            <w:r>
              <w:rPr>
                <w:rFonts w:cs="Arial"/>
                <w:sz w:val="20"/>
                <w:szCs w:val="20"/>
              </w:rPr>
              <w:t xml:space="preserve"> as to whether the plans were ambitious enough. Many competitor </w:t>
            </w:r>
            <w:r w:rsidR="00F81ED4">
              <w:rPr>
                <w:rFonts w:cs="Arial"/>
                <w:sz w:val="20"/>
                <w:szCs w:val="20"/>
              </w:rPr>
              <w:t>universities</w:t>
            </w:r>
            <w:r>
              <w:rPr>
                <w:rFonts w:cs="Arial"/>
                <w:sz w:val="20"/>
                <w:szCs w:val="20"/>
              </w:rPr>
              <w:t xml:space="preserve"> had seen student number grow</w:t>
            </w:r>
            <w:r w:rsidR="00F81ED4">
              <w:rPr>
                <w:rFonts w:cs="Arial"/>
                <w:sz w:val="20"/>
                <w:szCs w:val="20"/>
              </w:rPr>
              <w:t>th</w:t>
            </w:r>
            <w:r>
              <w:rPr>
                <w:rFonts w:cs="Arial"/>
                <w:sz w:val="20"/>
                <w:szCs w:val="20"/>
              </w:rPr>
              <w:t xml:space="preserve"> in recent years despite a shrinking demographic. </w:t>
            </w:r>
            <w:r w:rsidR="003D56DF">
              <w:rPr>
                <w:rFonts w:cs="Arial"/>
                <w:sz w:val="20"/>
                <w:szCs w:val="20"/>
              </w:rPr>
              <w:t>Resources and infrastructure were also issues to be considered. It was agreed that more accurate data was required to show exactly where the growth could best occur</w:t>
            </w:r>
            <w:r w:rsidR="00D21697">
              <w:rPr>
                <w:rFonts w:cs="Arial"/>
                <w:sz w:val="20"/>
                <w:szCs w:val="20"/>
              </w:rPr>
              <w:t xml:space="preserve"> and also that Southampton should concentrate on building its distinctive offer</w:t>
            </w:r>
            <w:r w:rsidR="00F24C85">
              <w:rPr>
                <w:rFonts w:cs="Arial"/>
                <w:sz w:val="20"/>
                <w:szCs w:val="20"/>
              </w:rPr>
              <w:t>.</w:t>
            </w:r>
          </w:p>
          <w:p w14:paraId="07C28704" w14:textId="2F13E551" w:rsidR="00F24C85" w:rsidRDefault="00994426" w:rsidP="00BA19B8">
            <w:pPr>
              <w:spacing w:after="90"/>
              <w:jc w:val="both"/>
              <w:rPr>
                <w:rFonts w:cs="Arial"/>
                <w:sz w:val="20"/>
                <w:szCs w:val="20"/>
              </w:rPr>
            </w:pPr>
            <w:r>
              <w:rPr>
                <w:rFonts w:cs="Arial"/>
                <w:sz w:val="20"/>
                <w:szCs w:val="20"/>
              </w:rPr>
              <w:t>Other issues raised included:</w:t>
            </w:r>
          </w:p>
          <w:p w14:paraId="54761982" w14:textId="084662E1" w:rsidR="00971AD6" w:rsidRPr="00CC3697" w:rsidRDefault="00994426" w:rsidP="00CC3697">
            <w:pPr>
              <w:pStyle w:val="ListParagraph"/>
              <w:numPr>
                <w:ilvl w:val="0"/>
                <w:numId w:val="22"/>
              </w:numPr>
              <w:spacing w:after="90"/>
              <w:jc w:val="both"/>
              <w:rPr>
                <w:rFonts w:cs="Arial"/>
                <w:sz w:val="20"/>
                <w:szCs w:val="20"/>
              </w:rPr>
            </w:pPr>
            <w:r>
              <w:rPr>
                <w:rFonts w:cs="Arial"/>
                <w:sz w:val="20"/>
                <w:szCs w:val="20"/>
              </w:rPr>
              <w:t>Options of Transnational Education (TNE)</w:t>
            </w:r>
            <w:r w:rsidR="00322D49">
              <w:rPr>
                <w:rFonts w:cs="Arial"/>
                <w:sz w:val="20"/>
                <w:szCs w:val="20"/>
              </w:rPr>
              <w:t xml:space="preserve"> which would offer the University more overall resilience</w:t>
            </w:r>
          </w:p>
          <w:p w14:paraId="739335E0" w14:textId="2AE679E5" w:rsidR="00971AD6" w:rsidRDefault="00971AD6" w:rsidP="00994426">
            <w:pPr>
              <w:pStyle w:val="ListParagraph"/>
              <w:numPr>
                <w:ilvl w:val="0"/>
                <w:numId w:val="22"/>
              </w:numPr>
              <w:spacing w:after="90"/>
              <w:jc w:val="both"/>
              <w:rPr>
                <w:rFonts w:cs="Arial"/>
                <w:sz w:val="20"/>
                <w:szCs w:val="20"/>
              </w:rPr>
            </w:pPr>
            <w:r>
              <w:rPr>
                <w:rFonts w:cs="Arial"/>
                <w:sz w:val="20"/>
                <w:szCs w:val="20"/>
              </w:rPr>
              <w:t xml:space="preserve">The effect of </w:t>
            </w:r>
            <w:r w:rsidR="00442470">
              <w:rPr>
                <w:rFonts w:cs="Arial"/>
                <w:sz w:val="20"/>
                <w:szCs w:val="20"/>
              </w:rPr>
              <w:t>loss-making</w:t>
            </w:r>
            <w:r>
              <w:rPr>
                <w:rFonts w:cs="Arial"/>
                <w:sz w:val="20"/>
                <w:szCs w:val="20"/>
              </w:rPr>
              <w:t xml:space="preserve"> PhDs</w:t>
            </w:r>
          </w:p>
          <w:p w14:paraId="4B16500D" w14:textId="6FB424BB" w:rsidR="00971AD6" w:rsidRDefault="00D50905" w:rsidP="00994426">
            <w:pPr>
              <w:pStyle w:val="ListParagraph"/>
              <w:numPr>
                <w:ilvl w:val="0"/>
                <w:numId w:val="22"/>
              </w:numPr>
              <w:spacing w:after="90"/>
              <w:jc w:val="both"/>
              <w:rPr>
                <w:rFonts w:cs="Arial"/>
                <w:sz w:val="20"/>
                <w:szCs w:val="20"/>
              </w:rPr>
            </w:pPr>
            <w:r>
              <w:rPr>
                <w:rFonts w:cs="Arial"/>
                <w:sz w:val="20"/>
                <w:szCs w:val="20"/>
              </w:rPr>
              <w:t xml:space="preserve">The </w:t>
            </w:r>
            <w:r w:rsidR="00D10746">
              <w:rPr>
                <w:rFonts w:cs="Arial"/>
                <w:sz w:val="20"/>
                <w:szCs w:val="20"/>
              </w:rPr>
              <w:t xml:space="preserve">potential </w:t>
            </w:r>
            <w:r>
              <w:rPr>
                <w:rFonts w:cs="Arial"/>
                <w:sz w:val="20"/>
                <w:szCs w:val="20"/>
              </w:rPr>
              <w:t xml:space="preserve">loss of </w:t>
            </w:r>
            <w:r w:rsidR="00584BBD">
              <w:rPr>
                <w:rFonts w:cs="Arial"/>
                <w:sz w:val="20"/>
                <w:szCs w:val="20"/>
              </w:rPr>
              <w:t xml:space="preserve">unit of resource as a result of the Government’s consideration of the </w:t>
            </w:r>
            <w:proofErr w:type="spellStart"/>
            <w:r w:rsidR="00D10746">
              <w:rPr>
                <w:rFonts w:cs="Arial"/>
                <w:sz w:val="20"/>
                <w:szCs w:val="20"/>
              </w:rPr>
              <w:t>Augar</w:t>
            </w:r>
            <w:proofErr w:type="spellEnd"/>
            <w:r w:rsidR="00D10746">
              <w:rPr>
                <w:rFonts w:cs="Arial"/>
                <w:sz w:val="20"/>
                <w:szCs w:val="20"/>
              </w:rPr>
              <w:t xml:space="preserve"> review</w:t>
            </w:r>
            <w:r>
              <w:rPr>
                <w:rFonts w:cs="Arial"/>
                <w:sz w:val="20"/>
                <w:szCs w:val="20"/>
              </w:rPr>
              <w:t xml:space="preserve"> and how it affected </w:t>
            </w:r>
            <w:r w:rsidR="00660CCB">
              <w:rPr>
                <w:rFonts w:cs="Arial"/>
                <w:sz w:val="20"/>
                <w:szCs w:val="20"/>
              </w:rPr>
              <w:t>faculties</w:t>
            </w:r>
            <w:r>
              <w:rPr>
                <w:rFonts w:cs="Arial"/>
                <w:sz w:val="20"/>
                <w:szCs w:val="20"/>
              </w:rPr>
              <w:t xml:space="preserve"> such as Arts &amp; Humanities</w:t>
            </w:r>
          </w:p>
          <w:p w14:paraId="3A19A3BC" w14:textId="4FBFF684" w:rsidR="00E93C75" w:rsidRDefault="00E93C75" w:rsidP="00994426">
            <w:pPr>
              <w:pStyle w:val="ListParagraph"/>
              <w:numPr>
                <w:ilvl w:val="0"/>
                <w:numId w:val="22"/>
              </w:numPr>
              <w:spacing w:after="90"/>
              <w:jc w:val="both"/>
              <w:rPr>
                <w:rFonts w:cs="Arial"/>
                <w:sz w:val="20"/>
                <w:szCs w:val="20"/>
              </w:rPr>
            </w:pPr>
            <w:r>
              <w:rPr>
                <w:rFonts w:cs="Arial"/>
                <w:sz w:val="20"/>
                <w:szCs w:val="20"/>
              </w:rPr>
              <w:t>Rising UK inflation</w:t>
            </w:r>
          </w:p>
          <w:p w14:paraId="727A95AE" w14:textId="5FCEC6DC" w:rsidR="00E93C75" w:rsidRDefault="0000116C" w:rsidP="00994426">
            <w:pPr>
              <w:pStyle w:val="ListParagraph"/>
              <w:numPr>
                <w:ilvl w:val="0"/>
                <w:numId w:val="22"/>
              </w:numPr>
              <w:spacing w:after="90"/>
              <w:jc w:val="both"/>
              <w:rPr>
                <w:rFonts w:cs="Arial"/>
                <w:sz w:val="20"/>
                <w:szCs w:val="20"/>
              </w:rPr>
            </w:pPr>
            <w:r>
              <w:rPr>
                <w:rFonts w:cs="Arial"/>
                <w:sz w:val="20"/>
                <w:szCs w:val="20"/>
              </w:rPr>
              <w:t>A future focus on Afric</w:t>
            </w:r>
            <w:r w:rsidR="003C4689">
              <w:rPr>
                <w:rFonts w:cs="Arial"/>
                <w:sz w:val="20"/>
                <w:szCs w:val="20"/>
              </w:rPr>
              <w:t>a</w:t>
            </w:r>
          </w:p>
          <w:p w14:paraId="1AAFC588" w14:textId="37F99AD9" w:rsidR="003C4689" w:rsidRPr="00994426" w:rsidRDefault="003C4689" w:rsidP="00994426">
            <w:pPr>
              <w:pStyle w:val="ListParagraph"/>
              <w:numPr>
                <w:ilvl w:val="0"/>
                <w:numId w:val="22"/>
              </w:numPr>
              <w:spacing w:after="90"/>
              <w:jc w:val="both"/>
              <w:rPr>
                <w:rFonts w:cs="Arial"/>
                <w:sz w:val="20"/>
                <w:szCs w:val="20"/>
              </w:rPr>
            </w:pPr>
            <w:r>
              <w:rPr>
                <w:rFonts w:cs="Arial"/>
                <w:sz w:val="20"/>
                <w:szCs w:val="20"/>
              </w:rPr>
              <w:t xml:space="preserve">The use of research bases to guide </w:t>
            </w:r>
            <w:r w:rsidR="00F81ED4">
              <w:rPr>
                <w:rFonts w:cs="Arial"/>
                <w:sz w:val="20"/>
                <w:szCs w:val="20"/>
              </w:rPr>
              <w:t>overseas teaching operations</w:t>
            </w:r>
          </w:p>
          <w:p w14:paraId="3547940F" w14:textId="77777777" w:rsidR="00BA19B8" w:rsidRDefault="00BA19B8" w:rsidP="00BA19B8">
            <w:pPr>
              <w:spacing w:after="90"/>
              <w:jc w:val="both"/>
              <w:rPr>
                <w:rFonts w:cs="Arial"/>
                <w:sz w:val="20"/>
                <w:szCs w:val="20"/>
              </w:rPr>
            </w:pPr>
          </w:p>
          <w:p w14:paraId="0B4C1028" w14:textId="4ED3FAC1" w:rsidR="00E1486A" w:rsidRPr="00BA19B8" w:rsidRDefault="00E1486A" w:rsidP="00BA19B8">
            <w:pPr>
              <w:spacing w:after="90"/>
              <w:jc w:val="both"/>
              <w:rPr>
                <w:sz w:val="20"/>
                <w:szCs w:val="20"/>
              </w:rPr>
            </w:pPr>
            <w:r w:rsidRPr="00E1486A">
              <w:rPr>
                <w:rFonts w:cs="Arial"/>
                <w:b/>
                <w:bCs/>
                <w:sz w:val="20"/>
                <w:szCs w:val="20"/>
              </w:rPr>
              <w:t>RESOLVED</w:t>
            </w:r>
            <w:r>
              <w:rPr>
                <w:rFonts w:cs="Arial"/>
                <w:sz w:val="20"/>
                <w:szCs w:val="20"/>
              </w:rPr>
              <w:t xml:space="preserve"> that the report be noted.</w:t>
            </w:r>
          </w:p>
          <w:p w14:paraId="0014903F" w14:textId="77777777" w:rsidR="00D6223D" w:rsidRPr="00031F9E" w:rsidRDefault="00D6223D" w:rsidP="00031F9E">
            <w:pPr>
              <w:rPr>
                <w:rFonts w:cs="Arial"/>
                <w:sz w:val="20"/>
                <w:szCs w:val="20"/>
              </w:rPr>
            </w:pPr>
          </w:p>
        </w:tc>
      </w:tr>
      <w:tr w:rsidR="0056352E" w:rsidRPr="00C879BE" w14:paraId="05DAE454" w14:textId="77777777" w:rsidTr="001C4A7A">
        <w:tblPrEx>
          <w:tblBorders>
            <w:left w:val="single" w:sz="4" w:space="0" w:color="auto"/>
            <w:right w:val="single" w:sz="4" w:space="0" w:color="auto"/>
            <w:insideV w:val="single" w:sz="4" w:space="0" w:color="auto"/>
          </w:tblBorders>
          <w:tblCellMar>
            <w:left w:w="57" w:type="dxa"/>
            <w:right w:w="57" w:type="dxa"/>
          </w:tblCellMar>
          <w:tblLook w:val="04A0" w:firstRow="1" w:lastRow="0" w:firstColumn="1" w:lastColumn="0" w:noHBand="0" w:noVBand="1"/>
        </w:tblPrEx>
        <w:trPr>
          <w:gridAfter w:val="1"/>
          <w:wAfter w:w="351" w:type="dxa"/>
        </w:trPr>
        <w:tc>
          <w:tcPr>
            <w:tcW w:w="834" w:type="dxa"/>
            <w:tcBorders>
              <w:top w:val="nil"/>
              <w:left w:val="nil"/>
              <w:bottom w:val="nil"/>
              <w:right w:val="nil"/>
            </w:tcBorders>
          </w:tcPr>
          <w:p w14:paraId="6BAAB1AB" w14:textId="79278B4B" w:rsidR="0056352E" w:rsidRPr="00E659F4" w:rsidRDefault="00106951" w:rsidP="00E659F4">
            <w:pPr>
              <w:rPr>
                <w:rFonts w:cs="Arial"/>
                <w:b/>
                <w:sz w:val="20"/>
                <w:szCs w:val="20"/>
              </w:rPr>
            </w:pPr>
            <w:r>
              <w:rPr>
                <w:rFonts w:cs="Arial"/>
                <w:b/>
                <w:sz w:val="20"/>
                <w:szCs w:val="20"/>
              </w:rPr>
              <w:t>10</w:t>
            </w:r>
          </w:p>
        </w:tc>
        <w:tc>
          <w:tcPr>
            <w:tcW w:w="8805" w:type="dxa"/>
            <w:gridSpan w:val="5"/>
            <w:tcBorders>
              <w:top w:val="nil"/>
              <w:left w:val="nil"/>
              <w:bottom w:val="nil"/>
              <w:right w:val="nil"/>
            </w:tcBorders>
            <w:shd w:val="clear" w:color="auto" w:fill="auto"/>
          </w:tcPr>
          <w:p w14:paraId="0E6EE9CE" w14:textId="3B97DA1C" w:rsidR="0056352E" w:rsidRPr="00E659F4" w:rsidRDefault="0005724B" w:rsidP="00E659F4">
            <w:pPr>
              <w:rPr>
                <w:rFonts w:cs="Arial"/>
                <w:b/>
                <w:sz w:val="20"/>
                <w:szCs w:val="20"/>
              </w:rPr>
            </w:pPr>
            <w:r>
              <w:rPr>
                <w:rFonts w:cs="Arial"/>
                <w:b/>
                <w:sz w:val="20"/>
                <w:szCs w:val="20"/>
              </w:rPr>
              <w:t>Management Information</w:t>
            </w:r>
            <w:r w:rsidR="007423B6">
              <w:rPr>
                <w:rFonts w:cs="Arial"/>
                <w:b/>
                <w:sz w:val="20"/>
                <w:szCs w:val="20"/>
              </w:rPr>
              <w:t xml:space="preserve"> Update (University Strategy KPIs)</w:t>
            </w:r>
          </w:p>
          <w:p w14:paraId="500C40E7" w14:textId="77777777" w:rsidR="0056352E" w:rsidRPr="00E659F4" w:rsidRDefault="0056352E" w:rsidP="00E659F4">
            <w:pPr>
              <w:rPr>
                <w:rFonts w:cs="Arial"/>
                <w:b/>
                <w:sz w:val="20"/>
                <w:szCs w:val="20"/>
              </w:rPr>
            </w:pPr>
          </w:p>
          <w:p w14:paraId="12C6A38C" w14:textId="09650323" w:rsidR="0037006C" w:rsidRPr="0037006C" w:rsidRDefault="00767B16" w:rsidP="0037006C">
            <w:pPr>
              <w:rPr>
                <w:rFonts w:cs="Arial"/>
                <w:sz w:val="20"/>
                <w:szCs w:val="20"/>
              </w:rPr>
            </w:pPr>
            <w:r w:rsidRPr="00E659F4">
              <w:rPr>
                <w:rFonts w:cs="Arial"/>
                <w:sz w:val="20"/>
                <w:szCs w:val="20"/>
              </w:rPr>
              <w:t xml:space="preserve">Council considered a </w:t>
            </w:r>
            <w:r w:rsidR="00C20975">
              <w:rPr>
                <w:rFonts w:cs="Arial"/>
                <w:sz w:val="20"/>
                <w:szCs w:val="20"/>
              </w:rPr>
              <w:t>report</w:t>
            </w:r>
            <w:r w:rsidR="00C57499">
              <w:rPr>
                <w:rFonts w:cs="Arial"/>
                <w:sz w:val="20"/>
                <w:szCs w:val="20"/>
              </w:rPr>
              <w:t xml:space="preserve"> by the Executive Director, Finance &amp; Planning</w:t>
            </w:r>
            <w:r w:rsidR="00B1036C">
              <w:rPr>
                <w:rFonts w:cs="Arial"/>
                <w:sz w:val="20"/>
                <w:szCs w:val="20"/>
              </w:rPr>
              <w:t xml:space="preserve"> which provided a</w:t>
            </w:r>
            <w:r w:rsidR="0037006C" w:rsidRPr="0037006C">
              <w:rPr>
                <w:rFonts w:cs="Arial"/>
                <w:sz w:val="20"/>
                <w:szCs w:val="20"/>
              </w:rPr>
              <w:t xml:space="preserve"> set of KPIs with associated targets to track progress of the delivery of the University’s strategy </w:t>
            </w:r>
            <w:r w:rsidR="001A6E60">
              <w:rPr>
                <w:rFonts w:cs="Arial"/>
                <w:sz w:val="20"/>
                <w:szCs w:val="20"/>
              </w:rPr>
              <w:t>that was currently</w:t>
            </w:r>
            <w:r w:rsidR="0037006C" w:rsidRPr="0037006C">
              <w:rPr>
                <w:rFonts w:cs="Arial"/>
                <w:sz w:val="20"/>
                <w:szCs w:val="20"/>
              </w:rPr>
              <w:t xml:space="preserve"> being developed in consultation with UEB and wider stakeholders. Council w</w:t>
            </w:r>
            <w:r w:rsidR="001A6E60">
              <w:rPr>
                <w:rFonts w:cs="Arial"/>
                <w:sz w:val="20"/>
                <w:szCs w:val="20"/>
              </w:rPr>
              <w:t>ould also</w:t>
            </w:r>
            <w:r w:rsidR="0037006C" w:rsidRPr="0037006C">
              <w:rPr>
                <w:rFonts w:cs="Arial"/>
                <w:sz w:val="20"/>
                <w:szCs w:val="20"/>
              </w:rPr>
              <w:t xml:space="preserve"> have opportunity to comment on the specific KPIs and targets in October.</w:t>
            </w:r>
          </w:p>
          <w:p w14:paraId="697CFAEA" w14:textId="77777777" w:rsidR="0037006C" w:rsidRPr="0037006C" w:rsidRDefault="0037006C" w:rsidP="0037006C">
            <w:pPr>
              <w:rPr>
                <w:rFonts w:cs="Arial"/>
                <w:sz w:val="20"/>
                <w:szCs w:val="20"/>
              </w:rPr>
            </w:pPr>
          </w:p>
          <w:p w14:paraId="0122B92F" w14:textId="7E4E8BCD" w:rsidR="0005724B" w:rsidRDefault="0037006C" w:rsidP="0037006C">
            <w:pPr>
              <w:rPr>
                <w:rFonts w:cs="Arial"/>
                <w:sz w:val="20"/>
                <w:szCs w:val="20"/>
              </w:rPr>
            </w:pPr>
            <w:r w:rsidRPr="0037006C">
              <w:rPr>
                <w:rFonts w:cs="Arial"/>
                <w:sz w:val="20"/>
                <w:szCs w:val="20"/>
              </w:rPr>
              <w:t xml:space="preserve">The </w:t>
            </w:r>
            <w:r w:rsidR="00C20975">
              <w:rPr>
                <w:rFonts w:cs="Arial"/>
                <w:sz w:val="20"/>
                <w:szCs w:val="20"/>
              </w:rPr>
              <w:t>report</w:t>
            </w:r>
            <w:r w:rsidRPr="0037006C">
              <w:rPr>
                <w:rFonts w:cs="Arial"/>
                <w:sz w:val="20"/>
                <w:szCs w:val="20"/>
              </w:rPr>
              <w:t xml:space="preserve"> propose</w:t>
            </w:r>
            <w:r w:rsidR="00C20975">
              <w:rPr>
                <w:rFonts w:cs="Arial"/>
                <w:sz w:val="20"/>
                <w:szCs w:val="20"/>
              </w:rPr>
              <w:t>d</w:t>
            </w:r>
            <w:r w:rsidRPr="0037006C">
              <w:rPr>
                <w:rFonts w:cs="Arial"/>
                <w:sz w:val="20"/>
                <w:szCs w:val="20"/>
              </w:rPr>
              <w:t xml:space="preserve"> a dashboard for </w:t>
            </w:r>
            <w:r w:rsidR="00991D80">
              <w:rPr>
                <w:rFonts w:cs="Arial"/>
                <w:sz w:val="20"/>
                <w:szCs w:val="20"/>
              </w:rPr>
              <w:t xml:space="preserve">the </w:t>
            </w:r>
            <w:r w:rsidRPr="0037006C">
              <w:rPr>
                <w:rFonts w:cs="Arial"/>
                <w:sz w:val="20"/>
                <w:szCs w:val="20"/>
              </w:rPr>
              <w:t>reporting of the strategy KPIs</w:t>
            </w:r>
            <w:r w:rsidR="00991D80">
              <w:rPr>
                <w:rFonts w:cs="Arial"/>
                <w:sz w:val="20"/>
                <w:szCs w:val="20"/>
              </w:rPr>
              <w:t xml:space="preserve"> and asked Council to comment on the format and layout</w:t>
            </w:r>
            <w:r w:rsidR="00C07370">
              <w:rPr>
                <w:rFonts w:cs="Arial"/>
                <w:sz w:val="20"/>
                <w:szCs w:val="20"/>
              </w:rPr>
              <w:t xml:space="preserve"> of the data. It was agreed that KPIs should </w:t>
            </w:r>
            <w:r w:rsidR="00C07370">
              <w:rPr>
                <w:rFonts w:cs="Arial"/>
                <w:sz w:val="20"/>
                <w:szCs w:val="20"/>
              </w:rPr>
              <w:lastRenderedPageBreak/>
              <w:t xml:space="preserve">be useful tools for </w:t>
            </w:r>
            <w:r w:rsidR="00DB6816">
              <w:rPr>
                <w:rFonts w:cs="Arial"/>
                <w:sz w:val="20"/>
                <w:szCs w:val="20"/>
              </w:rPr>
              <w:t xml:space="preserve">both </w:t>
            </w:r>
            <w:r w:rsidR="00C07370">
              <w:rPr>
                <w:rFonts w:cs="Arial"/>
                <w:sz w:val="20"/>
                <w:szCs w:val="20"/>
              </w:rPr>
              <w:t>management a</w:t>
            </w:r>
            <w:r w:rsidR="00DB6816">
              <w:rPr>
                <w:rFonts w:cs="Arial"/>
                <w:sz w:val="20"/>
                <w:szCs w:val="20"/>
              </w:rPr>
              <w:t xml:space="preserve">nd </w:t>
            </w:r>
            <w:r w:rsidR="00380C02">
              <w:rPr>
                <w:rFonts w:cs="Arial"/>
                <w:sz w:val="20"/>
                <w:szCs w:val="20"/>
              </w:rPr>
              <w:t>Council</w:t>
            </w:r>
            <w:r w:rsidR="00C07370">
              <w:rPr>
                <w:rFonts w:cs="Arial"/>
                <w:sz w:val="20"/>
                <w:szCs w:val="20"/>
              </w:rPr>
              <w:t xml:space="preserve"> </w:t>
            </w:r>
            <w:r w:rsidR="00326E40">
              <w:rPr>
                <w:rFonts w:cs="Arial"/>
                <w:sz w:val="20"/>
                <w:szCs w:val="20"/>
              </w:rPr>
              <w:t>and that routine deep dives into areas should be provided when appropriate for Council to observe trends</w:t>
            </w:r>
            <w:r w:rsidR="00380C02">
              <w:rPr>
                <w:rFonts w:cs="Arial"/>
                <w:sz w:val="20"/>
                <w:szCs w:val="20"/>
              </w:rPr>
              <w:t>, make recommendations on any improvement and to understand complex issues that may arise.</w:t>
            </w:r>
          </w:p>
          <w:p w14:paraId="564D70A9" w14:textId="77777777" w:rsidR="00F70DE9" w:rsidRDefault="00F70DE9" w:rsidP="00097663">
            <w:pPr>
              <w:rPr>
                <w:rFonts w:cs="Arial"/>
                <w:sz w:val="20"/>
                <w:szCs w:val="20"/>
              </w:rPr>
            </w:pPr>
          </w:p>
          <w:p w14:paraId="73E7DF1B" w14:textId="7DCB679D" w:rsidR="003D70EE" w:rsidRDefault="003D70EE" w:rsidP="00097663">
            <w:pPr>
              <w:rPr>
                <w:rFonts w:cs="Arial"/>
                <w:sz w:val="20"/>
                <w:szCs w:val="20"/>
              </w:rPr>
            </w:pPr>
            <w:r w:rsidRPr="003D70EE">
              <w:rPr>
                <w:rFonts w:cs="Arial"/>
                <w:b/>
                <w:bCs/>
                <w:sz w:val="20"/>
                <w:szCs w:val="20"/>
              </w:rPr>
              <w:t>RESOLVED</w:t>
            </w:r>
            <w:r>
              <w:rPr>
                <w:rFonts w:cs="Arial"/>
                <w:sz w:val="20"/>
                <w:szCs w:val="20"/>
              </w:rPr>
              <w:t xml:space="preserve"> that </w:t>
            </w:r>
            <w:r w:rsidR="008D1B00" w:rsidRPr="008D1B00">
              <w:rPr>
                <w:rFonts w:cs="Arial"/>
                <w:sz w:val="20"/>
                <w:szCs w:val="20"/>
              </w:rPr>
              <w:t xml:space="preserve">the </w:t>
            </w:r>
            <w:r w:rsidR="007423B6">
              <w:rPr>
                <w:rFonts w:cs="Arial"/>
                <w:sz w:val="20"/>
                <w:szCs w:val="20"/>
              </w:rPr>
              <w:t>report and comments</w:t>
            </w:r>
            <w:r w:rsidR="00CE6F24">
              <w:rPr>
                <w:rFonts w:cs="Arial"/>
                <w:sz w:val="20"/>
                <w:szCs w:val="20"/>
              </w:rPr>
              <w:t xml:space="preserve"> be noted.</w:t>
            </w:r>
          </w:p>
          <w:p w14:paraId="2166F53D" w14:textId="77777777" w:rsidR="00295D1E" w:rsidRPr="00E659F4" w:rsidRDefault="00295D1E" w:rsidP="00097663">
            <w:pPr>
              <w:rPr>
                <w:rFonts w:cs="Arial"/>
                <w:sz w:val="20"/>
                <w:szCs w:val="20"/>
              </w:rPr>
            </w:pPr>
          </w:p>
        </w:tc>
      </w:tr>
      <w:tr w:rsidR="00EE7137" w:rsidRPr="00C879BE" w14:paraId="68CC7E6D" w14:textId="77777777" w:rsidTr="001C4A7A">
        <w:tblPrEx>
          <w:tblBorders>
            <w:left w:val="single" w:sz="4" w:space="0" w:color="auto"/>
            <w:right w:val="single" w:sz="4" w:space="0" w:color="auto"/>
            <w:insideV w:val="single" w:sz="4" w:space="0" w:color="auto"/>
          </w:tblBorders>
          <w:tblCellMar>
            <w:left w:w="57" w:type="dxa"/>
            <w:right w:w="57" w:type="dxa"/>
          </w:tblCellMar>
          <w:tblLook w:val="04A0" w:firstRow="1" w:lastRow="0" w:firstColumn="1" w:lastColumn="0" w:noHBand="0" w:noVBand="1"/>
        </w:tblPrEx>
        <w:trPr>
          <w:gridAfter w:val="1"/>
          <w:wAfter w:w="351" w:type="dxa"/>
        </w:trPr>
        <w:tc>
          <w:tcPr>
            <w:tcW w:w="834" w:type="dxa"/>
            <w:tcBorders>
              <w:top w:val="nil"/>
              <w:left w:val="nil"/>
              <w:bottom w:val="nil"/>
              <w:right w:val="nil"/>
            </w:tcBorders>
          </w:tcPr>
          <w:p w14:paraId="397622B6" w14:textId="64068E45" w:rsidR="00EE7137" w:rsidRDefault="009D453F" w:rsidP="0056352E">
            <w:pPr>
              <w:rPr>
                <w:rFonts w:cs="Arial"/>
                <w:b/>
                <w:sz w:val="20"/>
                <w:szCs w:val="20"/>
              </w:rPr>
            </w:pPr>
            <w:r>
              <w:rPr>
                <w:rFonts w:cs="Arial"/>
                <w:b/>
                <w:sz w:val="20"/>
                <w:szCs w:val="20"/>
              </w:rPr>
              <w:lastRenderedPageBreak/>
              <w:t>1</w:t>
            </w:r>
            <w:r w:rsidR="00021059">
              <w:rPr>
                <w:rFonts w:cs="Arial"/>
                <w:b/>
                <w:sz w:val="20"/>
                <w:szCs w:val="20"/>
              </w:rPr>
              <w:t>1</w:t>
            </w:r>
          </w:p>
        </w:tc>
        <w:tc>
          <w:tcPr>
            <w:tcW w:w="8805" w:type="dxa"/>
            <w:gridSpan w:val="5"/>
            <w:tcBorders>
              <w:top w:val="nil"/>
              <w:left w:val="nil"/>
              <w:bottom w:val="nil"/>
              <w:right w:val="nil"/>
            </w:tcBorders>
            <w:shd w:val="clear" w:color="auto" w:fill="auto"/>
          </w:tcPr>
          <w:p w14:paraId="041E82CD" w14:textId="36439DA1" w:rsidR="00EE7137" w:rsidRDefault="00021059" w:rsidP="0056352E">
            <w:pPr>
              <w:rPr>
                <w:rFonts w:cs="Arial"/>
                <w:b/>
                <w:sz w:val="20"/>
                <w:szCs w:val="20"/>
              </w:rPr>
            </w:pPr>
            <w:r>
              <w:rPr>
                <w:rFonts w:cs="Arial"/>
                <w:b/>
                <w:sz w:val="20"/>
                <w:szCs w:val="20"/>
              </w:rPr>
              <w:t>HR Matters – Officers of the University</w:t>
            </w:r>
          </w:p>
          <w:p w14:paraId="218CAE6B" w14:textId="77777777" w:rsidR="00EE7137" w:rsidRDefault="00EE7137" w:rsidP="0056352E">
            <w:pPr>
              <w:rPr>
                <w:rFonts w:cs="Arial"/>
                <w:b/>
                <w:sz w:val="20"/>
                <w:szCs w:val="20"/>
              </w:rPr>
            </w:pPr>
          </w:p>
          <w:p w14:paraId="4028FD50" w14:textId="2450976E" w:rsidR="00B1684F" w:rsidRDefault="000D19BA" w:rsidP="00021059">
            <w:pPr>
              <w:rPr>
                <w:rFonts w:cs="Arial"/>
                <w:sz w:val="20"/>
                <w:szCs w:val="20"/>
              </w:rPr>
            </w:pPr>
            <w:r>
              <w:rPr>
                <w:rFonts w:cs="Arial"/>
                <w:sz w:val="20"/>
                <w:szCs w:val="20"/>
              </w:rPr>
              <w:t xml:space="preserve">Council considered a report by the </w:t>
            </w:r>
            <w:r w:rsidR="009D453F">
              <w:rPr>
                <w:rFonts w:cs="Arial"/>
                <w:sz w:val="20"/>
                <w:szCs w:val="20"/>
              </w:rPr>
              <w:t>President &amp; Vice Chancellor</w:t>
            </w:r>
            <w:r w:rsidR="00570627">
              <w:rPr>
                <w:rFonts w:cs="Arial"/>
                <w:sz w:val="20"/>
                <w:szCs w:val="20"/>
              </w:rPr>
              <w:t xml:space="preserve"> which sought </w:t>
            </w:r>
            <w:r w:rsidR="00570627" w:rsidRPr="00570627">
              <w:rPr>
                <w:rFonts w:cs="Arial"/>
                <w:sz w:val="20"/>
                <w:szCs w:val="20"/>
              </w:rPr>
              <w:t>approval for the extension of Professor Laura Costanzo as Head of Southampton Business School, in the Faculty of Social Sciences, for a further two years until 31 July 2024.</w:t>
            </w:r>
          </w:p>
          <w:p w14:paraId="7F8AB841" w14:textId="77777777" w:rsidR="004736AC" w:rsidRDefault="004736AC" w:rsidP="009126F8">
            <w:pPr>
              <w:rPr>
                <w:rFonts w:cs="Arial"/>
                <w:sz w:val="20"/>
                <w:szCs w:val="20"/>
              </w:rPr>
            </w:pPr>
          </w:p>
          <w:p w14:paraId="07CB9FC9" w14:textId="2743EDA2" w:rsidR="00235D1F" w:rsidRDefault="004736AC" w:rsidP="00140B47">
            <w:pPr>
              <w:rPr>
                <w:rFonts w:cs="Arial"/>
                <w:sz w:val="20"/>
                <w:szCs w:val="20"/>
              </w:rPr>
            </w:pPr>
            <w:r w:rsidRPr="001D6778">
              <w:rPr>
                <w:rFonts w:cs="Arial"/>
                <w:b/>
                <w:bCs/>
                <w:sz w:val="20"/>
                <w:szCs w:val="20"/>
              </w:rPr>
              <w:t>RESOLVED</w:t>
            </w:r>
            <w:r>
              <w:rPr>
                <w:rFonts w:cs="Arial"/>
                <w:sz w:val="20"/>
                <w:szCs w:val="20"/>
              </w:rPr>
              <w:t xml:space="preserve"> that</w:t>
            </w:r>
            <w:r w:rsidR="00140B47">
              <w:rPr>
                <w:rFonts w:cs="Arial"/>
                <w:sz w:val="20"/>
                <w:szCs w:val="20"/>
              </w:rPr>
              <w:t xml:space="preserve"> </w:t>
            </w:r>
            <w:r w:rsidR="006C3850" w:rsidRPr="006C3850">
              <w:rPr>
                <w:rFonts w:cs="Arial"/>
                <w:sz w:val="20"/>
                <w:szCs w:val="20"/>
              </w:rPr>
              <w:t xml:space="preserve">the </w:t>
            </w:r>
            <w:r w:rsidR="00D704EE">
              <w:rPr>
                <w:rFonts w:cs="Arial"/>
                <w:sz w:val="20"/>
                <w:szCs w:val="20"/>
              </w:rPr>
              <w:t xml:space="preserve">report be </w:t>
            </w:r>
            <w:r w:rsidR="00570627">
              <w:rPr>
                <w:rFonts w:cs="Arial"/>
                <w:sz w:val="20"/>
                <w:szCs w:val="20"/>
              </w:rPr>
              <w:t>approved</w:t>
            </w:r>
            <w:r w:rsidR="00D704EE">
              <w:rPr>
                <w:rFonts w:cs="Arial"/>
                <w:sz w:val="20"/>
                <w:szCs w:val="20"/>
              </w:rPr>
              <w:t>.</w:t>
            </w:r>
          </w:p>
          <w:p w14:paraId="29BD9366" w14:textId="77777777" w:rsidR="00140B47" w:rsidRPr="00140B47" w:rsidRDefault="00140B47" w:rsidP="00140B47">
            <w:pPr>
              <w:rPr>
                <w:rFonts w:cs="Arial"/>
                <w:sz w:val="20"/>
                <w:szCs w:val="20"/>
              </w:rPr>
            </w:pPr>
          </w:p>
        </w:tc>
      </w:tr>
      <w:tr w:rsidR="00E75DA9" w:rsidRPr="00C879BE" w14:paraId="3706431D" w14:textId="77777777" w:rsidTr="001C4A7A">
        <w:tblPrEx>
          <w:tblBorders>
            <w:left w:val="single" w:sz="4" w:space="0" w:color="auto"/>
            <w:right w:val="single" w:sz="4" w:space="0" w:color="auto"/>
            <w:insideV w:val="single" w:sz="4" w:space="0" w:color="auto"/>
          </w:tblBorders>
          <w:tblCellMar>
            <w:left w:w="57" w:type="dxa"/>
            <w:right w:w="57" w:type="dxa"/>
          </w:tblCellMar>
          <w:tblLook w:val="04A0" w:firstRow="1" w:lastRow="0" w:firstColumn="1" w:lastColumn="0" w:noHBand="0" w:noVBand="1"/>
        </w:tblPrEx>
        <w:trPr>
          <w:gridAfter w:val="1"/>
          <w:wAfter w:w="351" w:type="dxa"/>
        </w:trPr>
        <w:tc>
          <w:tcPr>
            <w:tcW w:w="834" w:type="dxa"/>
            <w:tcBorders>
              <w:top w:val="nil"/>
              <w:left w:val="nil"/>
              <w:bottom w:val="nil"/>
              <w:right w:val="nil"/>
            </w:tcBorders>
          </w:tcPr>
          <w:p w14:paraId="081B1BA7" w14:textId="10401008" w:rsidR="00E75DA9" w:rsidRDefault="00C21CA6" w:rsidP="0056352E">
            <w:pPr>
              <w:rPr>
                <w:rFonts w:cs="Arial"/>
                <w:b/>
                <w:sz w:val="20"/>
                <w:szCs w:val="20"/>
              </w:rPr>
            </w:pPr>
            <w:r>
              <w:rPr>
                <w:rFonts w:cs="Arial"/>
                <w:b/>
                <w:sz w:val="20"/>
                <w:szCs w:val="20"/>
              </w:rPr>
              <w:t>1</w:t>
            </w:r>
            <w:r w:rsidR="0078131E">
              <w:rPr>
                <w:rFonts w:cs="Arial"/>
                <w:b/>
                <w:sz w:val="20"/>
                <w:szCs w:val="20"/>
              </w:rPr>
              <w:t>2</w:t>
            </w:r>
          </w:p>
        </w:tc>
        <w:tc>
          <w:tcPr>
            <w:tcW w:w="8805" w:type="dxa"/>
            <w:gridSpan w:val="5"/>
            <w:tcBorders>
              <w:top w:val="nil"/>
              <w:left w:val="nil"/>
              <w:bottom w:val="nil"/>
              <w:right w:val="nil"/>
            </w:tcBorders>
            <w:shd w:val="clear" w:color="auto" w:fill="auto"/>
          </w:tcPr>
          <w:p w14:paraId="1909E60D" w14:textId="04B3C718" w:rsidR="00E75DA9" w:rsidRDefault="0078131E" w:rsidP="0056352E">
            <w:pPr>
              <w:rPr>
                <w:rFonts w:cs="Arial"/>
                <w:b/>
                <w:sz w:val="20"/>
                <w:szCs w:val="20"/>
              </w:rPr>
            </w:pPr>
            <w:r w:rsidRPr="0078131E">
              <w:rPr>
                <w:rFonts w:cs="Arial"/>
                <w:b/>
                <w:sz w:val="20"/>
                <w:szCs w:val="20"/>
              </w:rPr>
              <w:t xml:space="preserve">Standing Orders, Statement of Primary Responsibilities and Committees </w:t>
            </w:r>
          </w:p>
          <w:p w14:paraId="7FE9A26E" w14:textId="77777777" w:rsidR="0078131E" w:rsidRDefault="0078131E" w:rsidP="0056352E">
            <w:pPr>
              <w:rPr>
                <w:rFonts w:cs="Arial"/>
                <w:b/>
                <w:sz w:val="20"/>
                <w:szCs w:val="20"/>
              </w:rPr>
            </w:pPr>
          </w:p>
          <w:p w14:paraId="0B9C24E2" w14:textId="11775696" w:rsidR="00B02E6E" w:rsidRDefault="00B02E6E" w:rsidP="00B02E6E">
            <w:pPr>
              <w:rPr>
                <w:rFonts w:cs="Arial"/>
                <w:sz w:val="20"/>
                <w:szCs w:val="20"/>
              </w:rPr>
            </w:pPr>
            <w:r w:rsidRPr="00B02E6E">
              <w:rPr>
                <w:rFonts w:cs="Arial"/>
                <w:sz w:val="20"/>
                <w:szCs w:val="20"/>
              </w:rPr>
              <w:t>Council received a report by Clerk to the University Council &amp; Senate. As part of good governance, the report presented both Council Standing Orders and the Statement of Primary Responsibilities for Council to be reminded of its powers, mode of operation and responsibilities. An updated membership list was also included.</w:t>
            </w:r>
          </w:p>
          <w:p w14:paraId="2A41830C" w14:textId="77777777" w:rsidR="008B7F93" w:rsidRPr="00B02E6E" w:rsidRDefault="008B7F93" w:rsidP="00B02E6E">
            <w:pPr>
              <w:rPr>
                <w:rFonts w:cs="Arial"/>
                <w:sz w:val="20"/>
                <w:szCs w:val="20"/>
              </w:rPr>
            </w:pPr>
          </w:p>
          <w:p w14:paraId="003F99F8" w14:textId="428C567A" w:rsidR="00B02E6E" w:rsidRPr="00B02E6E" w:rsidRDefault="00B02E6E" w:rsidP="00B02E6E">
            <w:pPr>
              <w:rPr>
                <w:rFonts w:cs="Arial"/>
                <w:sz w:val="20"/>
                <w:szCs w:val="20"/>
              </w:rPr>
            </w:pPr>
            <w:r w:rsidRPr="00B02E6E">
              <w:rPr>
                <w:rFonts w:cs="Arial"/>
                <w:sz w:val="20"/>
                <w:szCs w:val="20"/>
              </w:rPr>
              <w:t>The report also provided the opportunity to review those Committees which provide advice directly. Details of the Nominations Committee, Audit Committee, Remuneration Committee, Health &amp; Safety Audit and Assurance Committee</w:t>
            </w:r>
            <w:r w:rsidR="00BB5EE0">
              <w:rPr>
                <w:rFonts w:cs="Arial"/>
                <w:sz w:val="20"/>
                <w:szCs w:val="20"/>
              </w:rPr>
              <w:t xml:space="preserve">, </w:t>
            </w:r>
            <w:r w:rsidR="00503403">
              <w:rPr>
                <w:rFonts w:cs="Arial"/>
                <w:sz w:val="20"/>
                <w:szCs w:val="20"/>
              </w:rPr>
              <w:t>P</w:t>
            </w:r>
            <w:r w:rsidR="00BB5EE0">
              <w:rPr>
                <w:rFonts w:cs="Arial"/>
                <w:sz w:val="20"/>
                <w:szCs w:val="20"/>
              </w:rPr>
              <w:t>ensions Committee, Estates &amp; Infrastructure Committee</w:t>
            </w:r>
            <w:r w:rsidRPr="00B02E6E">
              <w:rPr>
                <w:rFonts w:cs="Arial"/>
                <w:sz w:val="20"/>
                <w:szCs w:val="20"/>
              </w:rPr>
              <w:t xml:space="preserve"> and Finance Committee were also attached.</w:t>
            </w:r>
          </w:p>
          <w:p w14:paraId="2302647C" w14:textId="77777777" w:rsidR="00B02E6E" w:rsidRPr="00B02E6E" w:rsidRDefault="00B02E6E" w:rsidP="00B02E6E">
            <w:pPr>
              <w:rPr>
                <w:rFonts w:cs="Arial"/>
                <w:sz w:val="20"/>
                <w:szCs w:val="20"/>
              </w:rPr>
            </w:pPr>
          </w:p>
          <w:p w14:paraId="3183CD53" w14:textId="2E4D32EF" w:rsidR="00D4409D" w:rsidRDefault="00B02E6E" w:rsidP="00B02E6E">
            <w:pPr>
              <w:rPr>
                <w:rFonts w:cs="Arial"/>
                <w:sz w:val="20"/>
                <w:szCs w:val="20"/>
              </w:rPr>
            </w:pPr>
            <w:r w:rsidRPr="00B02E6E">
              <w:rPr>
                <w:rFonts w:cs="Arial"/>
                <w:sz w:val="20"/>
                <w:szCs w:val="20"/>
              </w:rPr>
              <w:t>Together, the documents provided a comprehensive overview of the governance that Council provided, its powers, responsibilities, advisers (in the form of Committees) and the memberships thereof.</w:t>
            </w:r>
          </w:p>
          <w:p w14:paraId="62A7D0EA" w14:textId="5B0695E5" w:rsidR="008B7F93" w:rsidRDefault="008B7F93" w:rsidP="00B02E6E">
            <w:pPr>
              <w:rPr>
                <w:rFonts w:cs="Arial"/>
                <w:sz w:val="20"/>
                <w:szCs w:val="20"/>
              </w:rPr>
            </w:pPr>
          </w:p>
          <w:p w14:paraId="26B159D2" w14:textId="534CDB6E" w:rsidR="008B7F93" w:rsidRDefault="008B7F93" w:rsidP="00B02E6E">
            <w:pPr>
              <w:rPr>
                <w:rFonts w:cs="Arial"/>
                <w:sz w:val="20"/>
                <w:szCs w:val="20"/>
              </w:rPr>
            </w:pPr>
            <w:r>
              <w:rPr>
                <w:rFonts w:cs="Arial"/>
                <w:sz w:val="20"/>
                <w:szCs w:val="20"/>
              </w:rPr>
              <w:t xml:space="preserve">Minor changes were noted and it was agreed that any </w:t>
            </w:r>
            <w:r w:rsidR="0085299F">
              <w:rPr>
                <w:rFonts w:cs="Arial"/>
                <w:sz w:val="20"/>
                <w:szCs w:val="20"/>
              </w:rPr>
              <w:t>further</w:t>
            </w:r>
            <w:r>
              <w:rPr>
                <w:rFonts w:cs="Arial"/>
                <w:sz w:val="20"/>
                <w:szCs w:val="20"/>
              </w:rPr>
              <w:t xml:space="preserve"> amendments</w:t>
            </w:r>
            <w:r w:rsidR="0085299F">
              <w:rPr>
                <w:rFonts w:cs="Arial"/>
                <w:sz w:val="20"/>
                <w:szCs w:val="20"/>
              </w:rPr>
              <w:t xml:space="preserve"> should be notified to the Clerk.</w:t>
            </w:r>
          </w:p>
          <w:p w14:paraId="3B628525" w14:textId="4D9ABC33" w:rsidR="0085299F" w:rsidRDefault="0085299F" w:rsidP="00B02E6E">
            <w:pPr>
              <w:rPr>
                <w:rFonts w:cs="Arial"/>
                <w:sz w:val="20"/>
                <w:szCs w:val="20"/>
              </w:rPr>
            </w:pPr>
          </w:p>
          <w:p w14:paraId="4432CF9D" w14:textId="16B289E6" w:rsidR="0085299F" w:rsidRDefault="0085299F" w:rsidP="00B02E6E">
            <w:pPr>
              <w:rPr>
                <w:rFonts w:cs="Arial"/>
                <w:sz w:val="20"/>
                <w:szCs w:val="20"/>
              </w:rPr>
            </w:pPr>
            <w:r>
              <w:rPr>
                <w:rFonts w:cs="Arial"/>
                <w:sz w:val="20"/>
                <w:szCs w:val="20"/>
              </w:rPr>
              <w:t>RESOLVED that the report be noted.</w:t>
            </w:r>
          </w:p>
          <w:p w14:paraId="333FF0D1" w14:textId="77777777" w:rsidR="00E23AD9" w:rsidRPr="00E75DA9" w:rsidRDefault="00E23AD9" w:rsidP="00B02E6E">
            <w:pPr>
              <w:rPr>
                <w:rFonts w:cs="Arial"/>
                <w:sz w:val="20"/>
                <w:szCs w:val="20"/>
              </w:rPr>
            </w:pPr>
          </w:p>
        </w:tc>
      </w:tr>
      <w:tr w:rsidR="00FE7CCD" w:rsidRPr="00C879BE" w14:paraId="48C9B90C" w14:textId="77777777" w:rsidTr="001C4A7A">
        <w:tblPrEx>
          <w:tblBorders>
            <w:left w:val="single" w:sz="4" w:space="0" w:color="auto"/>
            <w:right w:val="single" w:sz="4" w:space="0" w:color="auto"/>
            <w:insideV w:val="single" w:sz="4" w:space="0" w:color="auto"/>
          </w:tblBorders>
          <w:tblCellMar>
            <w:left w:w="57" w:type="dxa"/>
            <w:right w:w="57" w:type="dxa"/>
          </w:tblCellMar>
          <w:tblLook w:val="04A0" w:firstRow="1" w:lastRow="0" w:firstColumn="1" w:lastColumn="0" w:noHBand="0" w:noVBand="1"/>
        </w:tblPrEx>
        <w:trPr>
          <w:gridAfter w:val="1"/>
          <w:wAfter w:w="351" w:type="dxa"/>
        </w:trPr>
        <w:tc>
          <w:tcPr>
            <w:tcW w:w="834" w:type="dxa"/>
            <w:tcBorders>
              <w:top w:val="nil"/>
              <w:left w:val="nil"/>
              <w:bottom w:val="nil"/>
              <w:right w:val="nil"/>
            </w:tcBorders>
          </w:tcPr>
          <w:p w14:paraId="32F6B1F1" w14:textId="13063440" w:rsidR="00FE7CCD" w:rsidRDefault="00BF1B3F" w:rsidP="0056352E">
            <w:pPr>
              <w:rPr>
                <w:rFonts w:cs="Arial"/>
                <w:b/>
                <w:sz w:val="20"/>
                <w:szCs w:val="20"/>
              </w:rPr>
            </w:pPr>
            <w:r>
              <w:rPr>
                <w:rFonts w:cs="Arial"/>
                <w:b/>
                <w:sz w:val="20"/>
                <w:szCs w:val="20"/>
              </w:rPr>
              <w:t>1</w:t>
            </w:r>
            <w:r w:rsidR="006E7AF2">
              <w:rPr>
                <w:rFonts w:cs="Arial"/>
                <w:b/>
                <w:sz w:val="20"/>
                <w:szCs w:val="20"/>
              </w:rPr>
              <w:t>3</w:t>
            </w:r>
          </w:p>
        </w:tc>
        <w:tc>
          <w:tcPr>
            <w:tcW w:w="8805" w:type="dxa"/>
            <w:gridSpan w:val="5"/>
            <w:tcBorders>
              <w:top w:val="nil"/>
              <w:left w:val="nil"/>
              <w:bottom w:val="nil"/>
              <w:right w:val="nil"/>
            </w:tcBorders>
            <w:shd w:val="clear" w:color="auto" w:fill="auto"/>
          </w:tcPr>
          <w:p w14:paraId="3D1537BA" w14:textId="77777777" w:rsidR="00F43A22" w:rsidRDefault="00147AF8" w:rsidP="00147AF8">
            <w:pPr>
              <w:rPr>
                <w:rFonts w:cs="Arial"/>
                <w:b/>
                <w:sz w:val="20"/>
                <w:szCs w:val="20"/>
              </w:rPr>
            </w:pPr>
            <w:r>
              <w:rPr>
                <w:rFonts w:cs="Arial"/>
                <w:b/>
                <w:sz w:val="20"/>
                <w:szCs w:val="20"/>
              </w:rPr>
              <w:t>Committee</w:t>
            </w:r>
            <w:r w:rsidR="00CC1B00">
              <w:rPr>
                <w:rFonts w:cs="Arial"/>
                <w:b/>
                <w:sz w:val="20"/>
                <w:szCs w:val="20"/>
              </w:rPr>
              <w:t xml:space="preserve"> Matters</w:t>
            </w:r>
          </w:p>
          <w:p w14:paraId="7207B7DA" w14:textId="77777777" w:rsidR="00147AF8" w:rsidRDefault="00147AF8" w:rsidP="00147AF8">
            <w:pPr>
              <w:rPr>
                <w:rFonts w:cs="Arial"/>
                <w:b/>
                <w:sz w:val="20"/>
                <w:szCs w:val="20"/>
              </w:rPr>
            </w:pPr>
          </w:p>
          <w:p w14:paraId="2D252BDE" w14:textId="6C75BFDE" w:rsidR="00147AF8" w:rsidRDefault="004B70F9" w:rsidP="00147AF8">
            <w:pPr>
              <w:rPr>
                <w:rFonts w:cs="Arial"/>
                <w:bCs/>
                <w:sz w:val="20"/>
                <w:szCs w:val="20"/>
              </w:rPr>
            </w:pPr>
            <w:r>
              <w:rPr>
                <w:rFonts w:cs="Arial"/>
                <w:bCs/>
                <w:sz w:val="20"/>
                <w:szCs w:val="20"/>
              </w:rPr>
              <w:t xml:space="preserve">Council considered recommendations and received updates from </w:t>
            </w:r>
            <w:r w:rsidR="003068B4">
              <w:rPr>
                <w:rFonts w:cs="Arial"/>
                <w:bCs/>
                <w:sz w:val="20"/>
                <w:szCs w:val="20"/>
              </w:rPr>
              <w:t>committees as follows:</w:t>
            </w:r>
          </w:p>
          <w:p w14:paraId="0610BF4A" w14:textId="77777777" w:rsidR="00E7451A" w:rsidRDefault="00E7451A" w:rsidP="00147AF8">
            <w:pPr>
              <w:rPr>
                <w:rFonts w:cs="Arial"/>
                <w:bCs/>
                <w:sz w:val="20"/>
                <w:szCs w:val="20"/>
              </w:rPr>
            </w:pPr>
          </w:p>
          <w:p w14:paraId="4B8732FA" w14:textId="77777777" w:rsidR="00E7451A" w:rsidRDefault="00FA1BE0" w:rsidP="007E308F">
            <w:pPr>
              <w:pStyle w:val="ListParagraph"/>
              <w:numPr>
                <w:ilvl w:val="0"/>
                <w:numId w:val="15"/>
              </w:numPr>
              <w:rPr>
                <w:rFonts w:cs="Arial"/>
                <w:bCs/>
                <w:sz w:val="20"/>
                <w:szCs w:val="20"/>
              </w:rPr>
            </w:pPr>
            <w:r>
              <w:rPr>
                <w:rFonts w:cs="Arial"/>
                <w:bCs/>
                <w:sz w:val="20"/>
                <w:szCs w:val="20"/>
              </w:rPr>
              <w:t xml:space="preserve">Nominations </w:t>
            </w:r>
            <w:r w:rsidR="00D417D2">
              <w:rPr>
                <w:rFonts w:cs="Arial"/>
                <w:bCs/>
                <w:sz w:val="20"/>
                <w:szCs w:val="20"/>
              </w:rPr>
              <w:t>Committee</w:t>
            </w:r>
          </w:p>
          <w:p w14:paraId="754E1D28" w14:textId="2DEEFB77" w:rsidR="00D417D2" w:rsidRDefault="00FA1BE0" w:rsidP="003068B4">
            <w:pPr>
              <w:pStyle w:val="ListParagraph"/>
              <w:ind w:left="1080"/>
              <w:rPr>
                <w:rFonts w:cs="Arial"/>
                <w:bCs/>
                <w:sz w:val="20"/>
                <w:szCs w:val="20"/>
              </w:rPr>
            </w:pPr>
            <w:r>
              <w:rPr>
                <w:rFonts w:cs="Arial"/>
                <w:bCs/>
                <w:sz w:val="20"/>
                <w:szCs w:val="20"/>
              </w:rPr>
              <w:t xml:space="preserve">The chair of Nominations Committee reported on </w:t>
            </w:r>
            <w:r w:rsidR="005142A3">
              <w:rPr>
                <w:rFonts w:cs="Arial"/>
                <w:bCs/>
                <w:sz w:val="20"/>
                <w:szCs w:val="20"/>
              </w:rPr>
              <w:t xml:space="preserve">activity </w:t>
            </w:r>
            <w:r w:rsidR="003068B4">
              <w:rPr>
                <w:rFonts w:cs="Arial"/>
                <w:bCs/>
                <w:sz w:val="20"/>
                <w:szCs w:val="20"/>
              </w:rPr>
              <w:t xml:space="preserve">and </w:t>
            </w:r>
            <w:r w:rsidR="003A22DD">
              <w:rPr>
                <w:rFonts w:cs="Arial"/>
                <w:bCs/>
                <w:sz w:val="20"/>
                <w:szCs w:val="20"/>
              </w:rPr>
              <w:t>presented</w:t>
            </w:r>
            <w:r w:rsidR="003068B4">
              <w:rPr>
                <w:rFonts w:cs="Arial"/>
                <w:bCs/>
                <w:sz w:val="20"/>
                <w:szCs w:val="20"/>
              </w:rPr>
              <w:t xml:space="preserve"> a number of recommendations as follows:</w:t>
            </w:r>
          </w:p>
          <w:p w14:paraId="3C6F0901" w14:textId="0AB94FB2" w:rsidR="003068B4" w:rsidRDefault="003068B4" w:rsidP="003068B4">
            <w:pPr>
              <w:pStyle w:val="ListParagraph"/>
              <w:ind w:left="1080"/>
              <w:rPr>
                <w:rFonts w:cs="Arial"/>
                <w:bCs/>
                <w:sz w:val="20"/>
                <w:szCs w:val="20"/>
              </w:rPr>
            </w:pPr>
          </w:p>
          <w:p w14:paraId="02331B76" w14:textId="21F88735" w:rsidR="003068B4" w:rsidRDefault="00C9482C" w:rsidP="00C9482C">
            <w:pPr>
              <w:pStyle w:val="ListParagraph"/>
              <w:numPr>
                <w:ilvl w:val="0"/>
                <w:numId w:val="23"/>
              </w:numPr>
              <w:rPr>
                <w:rFonts w:cs="Arial"/>
                <w:bCs/>
                <w:sz w:val="20"/>
                <w:szCs w:val="20"/>
              </w:rPr>
            </w:pPr>
            <w:r>
              <w:rPr>
                <w:rFonts w:cs="Arial"/>
                <w:bCs/>
                <w:sz w:val="20"/>
                <w:szCs w:val="20"/>
              </w:rPr>
              <w:t xml:space="preserve">Mr Bill Shannon be reappointed for a full third term </w:t>
            </w:r>
            <w:r w:rsidR="0079346A">
              <w:rPr>
                <w:rFonts w:cs="Arial"/>
                <w:bCs/>
                <w:sz w:val="20"/>
                <w:szCs w:val="20"/>
              </w:rPr>
              <w:t xml:space="preserve">as Class 2 </w:t>
            </w:r>
            <w:r w:rsidR="00EF0FB0">
              <w:rPr>
                <w:rFonts w:cs="Arial"/>
                <w:bCs/>
                <w:sz w:val="20"/>
                <w:szCs w:val="20"/>
              </w:rPr>
              <w:t>l</w:t>
            </w:r>
            <w:r w:rsidR="0079346A">
              <w:rPr>
                <w:rFonts w:cs="Arial"/>
                <w:bCs/>
                <w:sz w:val="20"/>
                <w:szCs w:val="20"/>
              </w:rPr>
              <w:t xml:space="preserve">ay member of Council </w:t>
            </w:r>
            <w:r>
              <w:rPr>
                <w:rFonts w:cs="Arial"/>
                <w:bCs/>
                <w:sz w:val="20"/>
                <w:szCs w:val="20"/>
              </w:rPr>
              <w:t>until 31 July 2024</w:t>
            </w:r>
          </w:p>
          <w:p w14:paraId="7D2407D9" w14:textId="550AA47C" w:rsidR="00E615EF" w:rsidRDefault="00E615EF" w:rsidP="00C9482C">
            <w:pPr>
              <w:pStyle w:val="ListParagraph"/>
              <w:numPr>
                <w:ilvl w:val="0"/>
                <w:numId w:val="23"/>
              </w:numPr>
              <w:rPr>
                <w:rFonts w:cs="Arial"/>
                <w:bCs/>
                <w:sz w:val="20"/>
                <w:szCs w:val="20"/>
              </w:rPr>
            </w:pPr>
            <w:r>
              <w:rPr>
                <w:rFonts w:cs="Arial"/>
                <w:bCs/>
                <w:sz w:val="20"/>
                <w:szCs w:val="20"/>
              </w:rPr>
              <w:t xml:space="preserve">Mr Tony Whitmore be appointed to the Senate/Non-Academic staff position on the </w:t>
            </w:r>
            <w:r w:rsidR="003A22DD">
              <w:rPr>
                <w:rFonts w:cs="Arial"/>
                <w:bCs/>
                <w:sz w:val="20"/>
                <w:szCs w:val="20"/>
              </w:rPr>
              <w:t>Estates</w:t>
            </w:r>
            <w:r w:rsidR="003A5A24">
              <w:rPr>
                <w:rFonts w:cs="Arial"/>
                <w:bCs/>
                <w:sz w:val="20"/>
                <w:szCs w:val="20"/>
              </w:rPr>
              <w:t xml:space="preserve"> &amp; Infrastructure Committee until 31 July </w:t>
            </w:r>
            <w:r w:rsidR="00670976">
              <w:rPr>
                <w:rFonts w:cs="Arial"/>
                <w:bCs/>
                <w:sz w:val="20"/>
                <w:szCs w:val="20"/>
              </w:rPr>
              <w:t>2023</w:t>
            </w:r>
          </w:p>
          <w:p w14:paraId="5C576C67" w14:textId="67BE48B4" w:rsidR="00EB0CAE" w:rsidRDefault="00EB0CAE" w:rsidP="00C9482C">
            <w:pPr>
              <w:pStyle w:val="ListParagraph"/>
              <w:numPr>
                <w:ilvl w:val="0"/>
                <w:numId w:val="23"/>
              </w:numPr>
              <w:rPr>
                <w:rFonts w:cs="Arial"/>
                <w:bCs/>
                <w:sz w:val="20"/>
                <w:szCs w:val="20"/>
              </w:rPr>
            </w:pPr>
            <w:r>
              <w:rPr>
                <w:rFonts w:cs="Arial"/>
                <w:bCs/>
                <w:sz w:val="20"/>
                <w:szCs w:val="20"/>
              </w:rPr>
              <w:t>Professor Dame Madeleine Atkins be appointed for a second term</w:t>
            </w:r>
            <w:r w:rsidR="0079346A">
              <w:rPr>
                <w:rFonts w:cs="Arial"/>
                <w:bCs/>
                <w:sz w:val="20"/>
                <w:szCs w:val="20"/>
              </w:rPr>
              <w:t xml:space="preserve"> as Class 2 </w:t>
            </w:r>
            <w:r w:rsidR="00EF0FB0">
              <w:rPr>
                <w:rFonts w:cs="Arial"/>
                <w:bCs/>
                <w:sz w:val="20"/>
                <w:szCs w:val="20"/>
              </w:rPr>
              <w:t>l</w:t>
            </w:r>
            <w:r w:rsidR="0079346A">
              <w:rPr>
                <w:rFonts w:cs="Arial"/>
                <w:bCs/>
                <w:sz w:val="20"/>
                <w:szCs w:val="20"/>
              </w:rPr>
              <w:t xml:space="preserve">ay member of Council until 31 July </w:t>
            </w:r>
            <w:r w:rsidR="000C0D63">
              <w:rPr>
                <w:rFonts w:cs="Arial"/>
                <w:bCs/>
                <w:sz w:val="20"/>
                <w:szCs w:val="20"/>
              </w:rPr>
              <w:t>2025</w:t>
            </w:r>
          </w:p>
          <w:p w14:paraId="61710AE2" w14:textId="1C0797E6" w:rsidR="000C0D63" w:rsidRDefault="000C0D63" w:rsidP="00C9482C">
            <w:pPr>
              <w:pStyle w:val="ListParagraph"/>
              <w:numPr>
                <w:ilvl w:val="0"/>
                <w:numId w:val="23"/>
              </w:numPr>
              <w:rPr>
                <w:rFonts w:cs="Arial"/>
                <w:bCs/>
                <w:sz w:val="20"/>
                <w:szCs w:val="20"/>
              </w:rPr>
            </w:pPr>
            <w:r>
              <w:rPr>
                <w:rFonts w:cs="Arial"/>
                <w:bCs/>
                <w:sz w:val="20"/>
                <w:szCs w:val="20"/>
              </w:rPr>
              <w:lastRenderedPageBreak/>
              <w:t xml:space="preserve">Ms Francesca Barnes be appointed </w:t>
            </w:r>
            <w:r w:rsidR="00815CC1">
              <w:rPr>
                <w:rFonts w:cs="Arial"/>
                <w:bCs/>
                <w:sz w:val="20"/>
                <w:szCs w:val="20"/>
              </w:rPr>
              <w:t>for a third term as Class 2 lay member of Council until 31 July 2025</w:t>
            </w:r>
          </w:p>
          <w:p w14:paraId="6A5B03C8" w14:textId="3A08C227" w:rsidR="00815CC1" w:rsidRDefault="00815CC1" w:rsidP="00C9482C">
            <w:pPr>
              <w:pStyle w:val="ListParagraph"/>
              <w:numPr>
                <w:ilvl w:val="0"/>
                <w:numId w:val="23"/>
              </w:numPr>
              <w:rPr>
                <w:rFonts w:cs="Arial"/>
                <w:bCs/>
                <w:sz w:val="20"/>
                <w:szCs w:val="20"/>
              </w:rPr>
            </w:pPr>
            <w:r>
              <w:rPr>
                <w:rFonts w:cs="Arial"/>
                <w:bCs/>
                <w:sz w:val="20"/>
                <w:szCs w:val="20"/>
              </w:rPr>
              <w:t>Professor John Holloway be appoint</w:t>
            </w:r>
            <w:r w:rsidR="004C244E">
              <w:rPr>
                <w:rFonts w:cs="Arial"/>
                <w:bCs/>
                <w:sz w:val="20"/>
                <w:szCs w:val="20"/>
              </w:rPr>
              <w:t>ed</w:t>
            </w:r>
            <w:r>
              <w:rPr>
                <w:rFonts w:cs="Arial"/>
                <w:bCs/>
                <w:sz w:val="20"/>
                <w:szCs w:val="20"/>
              </w:rPr>
              <w:t xml:space="preserve"> as the Senate member o</w:t>
            </w:r>
            <w:r w:rsidR="004C244E">
              <w:rPr>
                <w:rFonts w:cs="Arial"/>
                <w:bCs/>
                <w:sz w:val="20"/>
                <w:szCs w:val="20"/>
              </w:rPr>
              <w:t>n</w:t>
            </w:r>
            <w:r>
              <w:rPr>
                <w:rFonts w:cs="Arial"/>
                <w:bCs/>
                <w:sz w:val="20"/>
                <w:szCs w:val="20"/>
              </w:rPr>
              <w:t xml:space="preserve"> the Nominations Committee until 31 July 2024</w:t>
            </w:r>
          </w:p>
          <w:p w14:paraId="4D7388F7" w14:textId="502D413B" w:rsidR="000372DE" w:rsidRDefault="000372DE" w:rsidP="00C9482C">
            <w:pPr>
              <w:pStyle w:val="ListParagraph"/>
              <w:numPr>
                <w:ilvl w:val="0"/>
                <w:numId w:val="23"/>
              </w:numPr>
              <w:rPr>
                <w:rFonts w:cs="Arial"/>
                <w:bCs/>
                <w:sz w:val="20"/>
                <w:szCs w:val="20"/>
              </w:rPr>
            </w:pPr>
            <w:r>
              <w:rPr>
                <w:rFonts w:cs="Arial"/>
                <w:bCs/>
                <w:sz w:val="20"/>
                <w:szCs w:val="20"/>
              </w:rPr>
              <w:t>Mr Peter Hollins’ appointment as Class 2 lay member of Council be extended from 31 March 2022 until 31 July 2022.</w:t>
            </w:r>
          </w:p>
          <w:p w14:paraId="732C61AD" w14:textId="69BCCC74" w:rsidR="006D2872" w:rsidRDefault="006D2872" w:rsidP="006D2872">
            <w:pPr>
              <w:rPr>
                <w:rFonts w:cs="Arial"/>
                <w:bCs/>
                <w:sz w:val="20"/>
                <w:szCs w:val="20"/>
              </w:rPr>
            </w:pPr>
          </w:p>
          <w:p w14:paraId="0AFC6924" w14:textId="3D187220" w:rsidR="006D2872" w:rsidRDefault="00871E2C" w:rsidP="006D2872">
            <w:pPr>
              <w:rPr>
                <w:rFonts w:cs="Arial"/>
                <w:bCs/>
                <w:sz w:val="20"/>
                <w:szCs w:val="20"/>
              </w:rPr>
            </w:pPr>
            <w:r>
              <w:rPr>
                <w:rFonts w:cs="Arial"/>
                <w:bCs/>
                <w:sz w:val="20"/>
                <w:szCs w:val="20"/>
              </w:rPr>
              <w:tab/>
            </w:r>
            <w:r w:rsidR="00986F25">
              <w:rPr>
                <w:rFonts w:cs="Arial"/>
                <w:bCs/>
                <w:sz w:val="20"/>
                <w:szCs w:val="20"/>
              </w:rPr>
              <w:tab/>
            </w:r>
            <w:r w:rsidR="006D2872">
              <w:rPr>
                <w:rFonts w:cs="Arial"/>
                <w:bCs/>
                <w:sz w:val="20"/>
                <w:szCs w:val="20"/>
              </w:rPr>
              <w:t xml:space="preserve">The </w:t>
            </w:r>
            <w:r w:rsidR="003A22DD">
              <w:rPr>
                <w:rFonts w:cs="Arial"/>
                <w:bCs/>
                <w:sz w:val="20"/>
                <w:szCs w:val="20"/>
              </w:rPr>
              <w:t>recommendations</w:t>
            </w:r>
            <w:r w:rsidR="006D2872">
              <w:rPr>
                <w:rFonts w:cs="Arial"/>
                <w:bCs/>
                <w:sz w:val="20"/>
                <w:szCs w:val="20"/>
              </w:rPr>
              <w:t xml:space="preserve"> were all </w:t>
            </w:r>
            <w:r w:rsidR="006D2872" w:rsidRPr="003A22DD">
              <w:rPr>
                <w:rFonts w:cs="Arial"/>
                <w:b/>
                <w:sz w:val="20"/>
                <w:szCs w:val="20"/>
              </w:rPr>
              <w:t>RESOLVED</w:t>
            </w:r>
            <w:r w:rsidR="006D2872">
              <w:rPr>
                <w:rFonts w:cs="Arial"/>
                <w:bCs/>
                <w:sz w:val="20"/>
                <w:szCs w:val="20"/>
              </w:rPr>
              <w:t xml:space="preserve"> accordingly.</w:t>
            </w:r>
          </w:p>
          <w:p w14:paraId="52F4B290" w14:textId="10732079" w:rsidR="006D2872" w:rsidRDefault="006D2872" w:rsidP="006D2872">
            <w:pPr>
              <w:rPr>
                <w:rFonts w:cs="Arial"/>
                <w:bCs/>
                <w:sz w:val="20"/>
                <w:szCs w:val="20"/>
              </w:rPr>
            </w:pPr>
          </w:p>
          <w:p w14:paraId="2BB1737C" w14:textId="0B130570" w:rsidR="006D2872" w:rsidRPr="006D2872" w:rsidRDefault="00871E2C" w:rsidP="006D2872">
            <w:pPr>
              <w:rPr>
                <w:rFonts w:cs="Arial"/>
                <w:bCs/>
                <w:sz w:val="20"/>
                <w:szCs w:val="20"/>
              </w:rPr>
            </w:pPr>
            <w:r>
              <w:rPr>
                <w:rFonts w:cs="Arial"/>
                <w:bCs/>
                <w:sz w:val="20"/>
                <w:szCs w:val="20"/>
              </w:rPr>
              <w:tab/>
            </w:r>
            <w:r w:rsidR="00986F25">
              <w:rPr>
                <w:rFonts w:cs="Arial"/>
                <w:bCs/>
                <w:sz w:val="20"/>
                <w:szCs w:val="20"/>
              </w:rPr>
              <w:tab/>
            </w:r>
            <w:r w:rsidR="006D2872">
              <w:rPr>
                <w:rFonts w:cs="Arial"/>
                <w:bCs/>
                <w:sz w:val="20"/>
                <w:szCs w:val="20"/>
              </w:rPr>
              <w:t>Council also noted the Nominations Committee’s work in</w:t>
            </w:r>
            <w:r w:rsidR="00572FE1">
              <w:rPr>
                <w:rFonts w:cs="Arial"/>
                <w:bCs/>
                <w:sz w:val="20"/>
                <w:szCs w:val="20"/>
              </w:rPr>
              <w:t xml:space="preserve"> beginning to </w:t>
            </w:r>
            <w:r w:rsidR="00986F25">
              <w:rPr>
                <w:rFonts w:cs="Arial"/>
                <w:bCs/>
                <w:sz w:val="20"/>
                <w:szCs w:val="20"/>
              </w:rPr>
              <w:tab/>
            </w:r>
            <w:r w:rsidR="00986F25">
              <w:rPr>
                <w:rFonts w:cs="Arial"/>
                <w:bCs/>
                <w:sz w:val="20"/>
                <w:szCs w:val="20"/>
              </w:rPr>
              <w:tab/>
            </w:r>
            <w:r w:rsidR="00986F25">
              <w:rPr>
                <w:rFonts w:cs="Arial"/>
                <w:bCs/>
                <w:sz w:val="20"/>
                <w:szCs w:val="20"/>
              </w:rPr>
              <w:tab/>
            </w:r>
            <w:r w:rsidR="00572FE1">
              <w:rPr>
                <w:rFonts w:cs="Arial"/>
                <w:bCs/>
                <w:sz w:val="20"/>
                <w:szCs w:val="20"/>
              </w:rPr>
              <w:t xml:space="preserve">seek a new Audit Chair to replace Mr Graeme Hobbs in July 2022 and also </w:t>
            </w:r>
            <w:r w:rsidR="00986F25">
              <w:rPr>
                <w:rFonts w:cs="Arial"/>
                <w:bCs/>
                <w:sz w:val="20"/>
                <w:szCs w:val="20"/>
              </w:rPr>
              <w:tab/>
            </w:r>
            <w:r w:rsidR="00986F25">
              <w:rPr>
                <w:rFonts w:cs="Arial"/>
                <w:bCs/>
                <w:sz w:val="20"/>
                <w:szCs w:val="20"/>
              </w:rPr>
              <w:tab/>
            </w:r>
            <w:r w:rsidR="00572FE1">
              <w:rPr>
                <w:rFonts w:cs="Arial"/>
                <w:bCs/>
                <w:sz w:val="20"/>
                <w:szCs w:val="20"/>
              </w:rPr>
              <w:t xml:space="preserve">other activity </w:t>
            </w:r>
            <w:r w:rsidR="003A22DD">
              <w:rPr>
                <w:rFonts w:cs="Arial"/>
                <w:bCs/>
                <w:sz w:val="20"/>
                <w:szCs w:val="20"/>
              </w:rPr>
              <w:t xml:space="preserve">related to appointing procedures and updating of the skills </w:t>
            </w:r>
            <w:r w:rsidR="00986F25">
              <w:rPr>
                <w:rFonts w:cs="Arial"/>
                <w:bCs/>
                <w:sz w:val="20"/>
                <w:szCs w:val="20"/>
              </w:rPr>
              <w:tab/>
            </w:r>
            <w:r w:rsidR="00986F25">
              <w:rPr>
                <w:rFonts w:cs="Arial"/>
                <w:bCs/>
                <w:sz w:val="20"/>
                <w:szCs w:val="20"/>
              </w:rPr>
              <w:tab/>
            </w:r>
            <w:r w:rsidR="00986F25">
              <w:rPr>
                <w:rFonts w:cs="Arial"/>
                <w:bCs/>
                <w:sz w:val="20"/>
                <w:szCs w:val="20"/>
              </w:rPr>
              <w:tab/>
            </w:r>
            <w:r w:rsidR="003A22DD">
              <w:rPr>
                <w:rFonts w:cs="Arial"/>
                <w:bCs/>
                <w:sz w:val="20"/>
                <w:szCs w:val="20"/>
              </w:rPr>
              <w:t>matrix.</w:t>
            </w:r>
          </w:p>
          <w:p w14:paraId="50C181D0" w14:textId="77777777" w:rsidR="00E10DCE" w:rsidRDefault="00E10DCE" w:rsidP="00E10DCE">
            <w:pPr>
              <w:pStyle w:val="ListParagraph"/>
              <w:ind w:left="1800"/>
              <w:rPr>
                <w:rFonts w:cs="Arial"/>
                <w:bCs/>
                <w:sz w:val="20"/>
                <w:szCs w:val="20"/>
              </w:rPr>
            </w:pPr>
          </w:p>
          <w:p w14:paraId="2A9DF330" w14:textId="446DA1DD" w:rsidR="00D417D2" w:rsidRDefault="00D417D2" w:rsidP="007E308F">
            <w:pPr>
              <w:pStyle w:val="ListParagraph"/>
              <w:numPr>
                <w:ilvl w:val="0"/>
                <w:numId w:val="15"/>
              </w:numPr>
              <w:rPr>
                <w:rFonts w:cs="Arial"/>
                <w:bCs/>
                <w:sz w:val="20"/>
                <w:szCs w:val="20"/>
              </w:rPr>
            </w:pPr>
            <w:r>
              <w:rPr>
                <w:rFonts w:cs="Arial"/>
                <w:bCs/>
                <w:sz w:val="20"/>
                <w:szCs w:val="20"/>
              </w:rPr>
              <w:t>Finance Committee</w:t>
            </w:r>
          </w:p>
          <w:p w14:paraId="3CE76A69" w14:textId="34E68C2D" w:rsidR="00103A00" w:rsidRDefault="00103A00" w:rsidP="00103A00">
            <w:pPr>
              <w:rPr>
                <w:rFonts w:cs="Arial"/>
                <w:bCs/>
                <w:sz w:val="20"/>
                <w:szCs w:val="20"/>
              </w:rPr>
            </w:pPr>
          </w:p>
          <w:p w14:paraId="0B9C613C" w14:textId="73BF4B31" w:rsidR="00103A00" w:rsidRPr="00103A00" w:rsidRDefault="00103A00" w:rsidP="00103A00">
            <w:pPr>
              <w:rPr>
                <w:rFonts w:cs="Arial"/>
                <w:bCs/>
                <w:sz w:val="20"/>
                <w:szCs w:val="20"/>
              </w:rPr>
            </w:pPr>
            <w:r>
              <w:rPr>
                <w:rFonts w:cs="Arial"/>
                <w:bCs/>
                <w:sz w:val="20"/>
                <w:szCs w:val="20"/>
              </w:rPr>
              <w:tab/>
              <w:t xml:space="preserve">      Finance Policy 22</w:t>
            </w:r>
          </w:p>
          <w:p w14:paraId="6A119317" w14:textId="3BEAE598" w:rsidR="00857562" w:rsidRDefault="00E869F1" w:rsidP="00346396">
            <w:pPr>
              <w:pStyle w:val="ListParagraph"/>
              <w:ind w:left="1080"/>
              <w:rPr>
                <w:rFonts w:cs="Arial"/>
                <w:bCs/>
                <w:sz w:val="20"/>
                <w:szCs w:val="20"/>
              </w:rPr>
            </w:pPr>
            <w:r>
              <w:rPr>
                <w:rFonts w:cs="Arial"/>
                <w:bCs/>
                <w:sz w:val="20"/>
                <w:szCs w:val="20"/>
              </w:rPr>
              <w:t xml:space="preserve">Council considered a recommendation from the Finance Committee </w:t>
            </w:r>
            <w:r w:rsidR="00A47945">
              <w:rPr>
                <w:rFonts w:cs="Arial"/>
                <w:bCs/>
                <w:sz w:val="20"/>
                <w:szCs w:val="20"/>
              </w:rPr>
              <w:t xml:space="preserve">regarding the approval of </w:t>
            </w:r>
            <w:r w:rsidR="00346396">
              <w:rPr>
                <w:rFonts w:cs="Arial"/>
                <w:bCs/>
                <w:sz w:val="20"/>
                <w:szCs w:val="20"/>
              </w:rPr>
              <w:t>changes to Finance Policy 22</w:t>
            </w:r>
            <w:r w:rsidR="00A47945">
              <w:rPr>
                <w:rFonts w:cs="Arial"/>
                <w:bCs/>
                <w:sz w:val="20"/>
                <w:szCs w:val="20"/>
              </w:rPr>
              <w:t xml:space="preserve"> </w:t>
            </w:r>
            <w:r w:rsidR="00346396">
              <w:rPr>
                <w:rFonts w:cs="Arial"/>
                <w:bCs/>
                <w:sz w:val="20"/>
                <w:szCs w:val="20"/>
              </w:rPr>
              <w:t>“</w:t>
            </w:r>
            <w:r w:rsidR="003A412A">
              <w:rPr>
                <w:rFonts w:cs="Arial"/>
                <w:bCs/>
                <w:sz w:val="20"/>
                <w:szCs w:val="20"/>
              </w:rPr>
              <w:t>Treasury Management Policy</w:t>
            </w:r>
            <w:r w:rsidR="00346396">
              <w:rPr>
                <w:rFonts w:cs="Arial"/>
                <w:bCs/>
                <w:sz w:val="20"/>
                <w:szCs w:val="20"/>
              </w:rPr>
              <w:t>”</w:t>
            </w:r>
            <w:r w:rsidR="00726DFF">
              <w:rPr>
                <w:rFonts w:cs="Arial"/>
                <w:bCs/>
                <w:sz w:val="20"/>
                <w:szCs w:val="20"/>
              </w:rPr>
              <w:t xml:space="preserve"> </w:t>
            </w:r>
            <w:r w:rsidR="00346396" w:rsidRPr="00346396">
              <w:rPr>
                <w:rFonts w:cs="Arial"/>
                <w:bCs/>
                <w:sz w:val="20"/>
                <w:szCs w:val="20"/>
              </w:rPr>
              <w:t xml:space="preserve">following </w:t>
            </w:r>
            <w:r w:rsidR="00726DFF">
              <w:rPr>
                <w:rFonts w:cs="Arial"/>
                <w:bCs/>
                <w:sz w:val="20"/>
                <w:szCs w:val="20"/>
              </w:rPr>
              <w:t xml:space="preserve">consideration and </w:t>
            </w:r>
            <w:r w:rsidR="00346396" w:rsidRPr="00346396">
              <w:rPr>
                <w:rFonts w:cs="Arial"/>
                <w:bCs/>
                <w:sz w:val="20"/>
                <w:szCs w:val="20"/>
              </w:rPr>
              <w:t>recommendation by Investment Committee and approval by Finance Committee.</w:t>
            </w:r>
          </w:p>
          <w:p w14:paraId="4F7D9312" w14:textId="77777777" w:rsidR="00857562" w:rsidRDefault="00857562" w:rsidP="00346396">
            <w:pPr>
              <w:pStyle w:val="ListParagraph"/>
              <w:ind w:left="1080"/>
              <w:rPr>
                <w:rFonts w:cs="Arial"/>
                <w:bCs/>
                <w:sz w:val="20"/>
                <w:szCs w:val="20"/>
              </w:rPr>
            </w:pPr>
          </w:p>
          <w:p w14:paraId="3D96DE94" w14:textId="73C4424C" w:rsidR="00346396" w:rsidRDefault="00857562" w:rsidP="00346396">
            <w:pPr>
              <w:pStyle w:val="ListParagraph"/>
              <w:ind w:left="1080"/>
              <w:rPr>
                <w:rFonts w:cs="Arial"/>
                <w:bCs/>
                <w:sz w:val="20"/>
                <w:szCs w:val="20"/>
              </w:rPr>
            </w:pPr>
            <w:r>
              <w:rPr>
                <w:rFonts w:cs="Arial"/>
                <w:bCs/>
                <w:sz w:val="20"/>
                <w:szCs w:val="20"/>
              </w:rPr>
              <w:t>The main changes</w:t>
            </w:r>
            <w:r w:rsidR="00346396" w:rsidRPr="00346396">
              <w:rPr>
                <w:rFonts w:cs="Arial"/>
                <w:bCs/>
                <w:sz w:val="20"/>
                <w:szCs w:val="20"/>
              </w:rPr>
              <w:t xml:space="preserve"> allow</w:t>
            </w:r>
            <w:r w:rsidR="00EE55FB">
              <w:rPr>
                <w:rFonts w:cs="Arial"/>
                <w:bCs/>
                <w:sz w:val="20"/>
                <w:szCs w:val="20"/>
              </w:rPr>
              <w:t>ed</w:t>
            </w:r>
            <w:r w:rsidR="00346396" w:rsidRPr="00346396">
              <w:rPr>
                <w:rFonts w:cs="Arial"/>
                <w:bCs/>
                <w:sz w:val="20"/>
                <w:szCs w:val="20"/>
              </w:rPr>
              <w:t xml:space="preserve"> the University to invest in vehicles which may have a higher risk profile than used in the past</w:t>
            </w:r>
            <w:r w:rsidR="0062015C">
              <w:rPr>
                <w:rFonts w:cs="Arial"/>
                <w:bCs/>
                <w:sz w:val="20"/>
                <w:szCs w:val="20"/>
              </w:rPr>
              <w:t xml:space="preserve"> and also </w:t>
            </w:r>
            <w:r w:rsidR="00EE55FB">
              <w:rPr>
                <w:rFonts w:cs="Arial"/>
                <w:bCs/>
                <w:sz w:val="20"/>
                <w:szCs w:val="20"/>
              </w:rPr>
              <w:t xml:space="preserve">provided </w:t>
            </w:r>
            <w:r w:rsidR="0062015C">
              <w:rPr>
                <w:rFonts w:cs="Arial"/>
                <w:bCs/>
                <w:sz w:val="20"/>
                <w:szCs w:val="20"/>
              </w:rPr>
              <w:t xml:space="preserve">more </w:t>
            </w:r>
            <w:r w:rsidR="00346396" w:rsidRPr="00346396">
              <w:rPr>
                <w:rFonts w:cs="Arial"/>
                <w:bCs/>
                <w:sz w:val="20"/>
                <w:szCs w:val="20"/>
              </w:rPr>
              <w:t xml:space="preserve">detail on </w:t>
            </w:r>
            <w:r w:rsidR="0062015C">
              <w:rPr>
                <w:rFonts w:cs="Arial"/>
                <w:bCs/>
                <w:sz w:val="20"/>
                <w:szCs w:val="20"/>
              </w:rPr>
              <w:t>the</w:t>
            </w:r>
            <w:r w:rsidR="00346396" w:rsidRPr="00346396">
              <w:rPr>
                <w:rFonts w:cs="Arial"/>
                <w:bCs/>
                <w:sz w:val="20"/>
                <w:szCs w:val="20"/>
              </w:rPr>
              <w:t xml:space="preserve"> ESG position including the sustainability impact of the companies </w:t>
            </w:r>
            <w:r w:rsidR="0062015C">
              <w:rPr>
                <w:rFonts w:cs="Arial"/>
                <w:bCs/>
                <w:sz w:val="20"/>
                <w:szCs w:val="20"/>
              </w:rPr>
              <w:t>the University</w:t>
            </w:r>
            <w:r w:rsidR="00346396" w:rsidRPr="00346396">
              <w:rPr>
                <w:rFonts w:cs="Arial"/>
                <w:bCs/>
                <w:sz w:val="20"/>
                <w:szCs w:val="20"/>
              </w:rPr>
              <w:t xml:space="preserve"> invest</w:t>
            </w:r>
            <w:r w:rsidR="0062015C">
              <w:rPr>
                <w:rFonts w:cs="Arial"/>
                <w:bCs/>
                <w:sz w:val="20"/>
                <w:szCs w:val="20"/>
              </w:rPr>
              <w:t>ed</w:t>
            </w:r>
            <w:r w:rsidR="00346396" w:rsidRPr="00346396">
              <w:rPr>
                <w:rFonts w:cs="Arial"/>
                <w:bCs/>
                <w:sz w:val="20"/>
                <w:szCs w:val="20"/>
              </w:rPr>
              <w:t xml:space="preserve"> in. This change </w:t>
            </w:r>
            <w:r w:rsidR="0062015C">
              <w:rPr>
                <w:rFonts w:cs="Arial"/>
                <w:bCs/>
                <w:sz w:val="20"/>
                <w:szCs w:val="20"/>
              </w:rPr>
              <w:t>wa</w:t>
            </w:r>
            <w:r w:rsidR="00346396" w:rsidRPr="00346396">
              <w:rPr>
                <w:rFonts w:cs="Arial"/>
                <w:bCs/>
                <w:sz w:val="20"/>
                <w:szCs w:val="20"/>
              </w:rPr>
              <w:t xml:space="preserve">s consistent with </w:t>
            </w:r>
            <w:r w:rsidR="0062015C">
              <w:rPr>
                <w:rFonts w:cs="Arial"/>
                <w:bCs/>
                <w:sz w:val="20"/>
                <w:szCs w:val="20"/>
              </w:rPr>
              <w:t>the</w:t>
            </w:r>
            <w:r w:rsidR="00346396" w:rsidRPr="00346396">
              <w:rPr>
                <w:rFonts w:cs="Arial"/>
                <w:bCs/>
                <w:sz w:val="20"/>
                <w:szCs w:val="20"/>
              </w:rPr>
              <w:t xml:space="preserve"> Sustainability Strategy and the actions set out </w:t>
            </w:r>
            <w:r w:rsidR="00354A01">
              <w:rPr>
                <w:rFonts w:cs="Arial"/>
                <w:bCs/>
                <w:sz w:val="20"/>
                <w:szCs w:val="20"/>
              </w:rPr>
              <w:t xml:space="preserve">in </w:t>
            </w:r>
            <w:r w:rsidR="00346396" w:rsidRPr="00346396">
              <w:rPr>
                <w:rFonts w:cs="Arial"/>
                <w:bCs/>
                <w:sz w:val="20"/>
                <w:szCs w:val="20"/>
              </w:rPr>
              <w:t>this plan.</w:t>
            </w:r>
          </w:p>
          <w:p w14:paraId="3AE36383" w14:textId="406D6C49" w:rsidR="006367D2" w:rsidRDefault="006367D2" w:rsidP="00346396">
            <w:pPr>
              <w:pStyle w:val="ListParagraph"/>
              <w:ind w:left="1080"/>
              <w:rPr>
                <w:rFonts w:cs="Arial"/>
                <w:bCs/>
                <w:sz w:val="20"/>
                <w:szCs w:val="20"/>
              </w:rPr>
            </w:pPr>
          </w:p>
          <w:p w14:paraId="40E0023D" w14:textId="6509BCCC" w:rsidR="006367D2" w:rsidRPr="00346396" w:rsidRDefault="006367D2" w:rsidP="00346396">
            <w:pPr>
              <w:pStyle w:val="ListParagraph"/>
              <w:ind w:left="1080"/>
              <w:rPr>
                <w:rFonts w:cs="Arial"/>
                <w:bCs/>
                <w:sz w:val="20"/>
                <w:szCs w:val="20"/>
              </w:rPr>
            </w:pPr>
            <w:r>
              <w:rPr>
                <w:rFonts w:cs="Arial"/>
                <w:bCs/>
                <w:sz w:val="20"/>
                <w:szCs w:val="20"/>
              </w:rPr>
              <w:t xml:space="preserve">A further change was that the University </w:t>
            </w:r>
            <w:r w:rsidR="00AE2E49">
              <w:rPr>
                <w:rFonts w:cs="Arial"/>
                <w:bCs/>
                <w:sz w:val="20"/>
                <w:szCs w:val="20"/>
              </w:rPr>
              <w:t xml:space="preserve">added to the policy that it would </w:t>
            </w:r>
            <w:r w:rsidR="0055408C">
              <w:rPr>
                <w:rFonts w:cs="Arial"/>
                <w:bCs/>
                <w:sz w:val="20"/>
                <w:szCs w:val="20"/>
              </w:rPr>
              <w:t>“</w:t>
            </w:r>
            <w:r w:rsidR="00AE2E49">
              <w:rPr>
                <w:rFonts w:cs="Arial"/>
                <w:bCs/>
                <w:sz w:val="20"/>
                <w:szCs w:val="20"/>
              </w:rPr>
              <w:t>engage with</w:t>
            </w:r>
            <w:r w:rsidR="0055408C">
              <w:rPr>
                <w:rFonts w:cs="Arial"/>
                <w:bCs/>
                <w:sz w:val="20"/>
                <w:szCs w:val="20"/>
              </w:rPr>
              <w:t>” rather than “exclude”</w:t>
            </w:r>
            <w:r w:rsidR="00AE2E49">
              <w:rPr>
                <w:rFonts w:cs="Arial"/>
                <w:bCs/>
                <w:sz w:val="20"/>
                <w:szCs w:val="20"/>
              </w:rPr>
              <w:t xml:space="preserve"> fund managers representing companies that were involved in armaments. </w:t>
            </w:r>
          </w:p>
          <w:p w14:paraId="5FE5A463" w14:textId="77777777" w:rsidR="00346396" w:rsidRPr="00346396" w:rsidRDefault="00346396" w:rsidP="00346396">
            <w:pPr>
              <w:pStyle w:val="ListParagraph"/>
              <w:ind w:left="1080"/>
              <w:rPr>
                <w:rFonts w:cs="Arial"/>
                <w:bCs/>
                <w:sz w:val="20"/>
                <w:szCs w:val="20"/>
              </w:rPr>
            </w:pPr>
          </w:p>
          <w:p w14:paraId="08873E20" w14:textId="560D0223" w:rsidR="00A47945" w:rsidRDefault="00346396" w:rsidP="00346396">
            <w:pPr>
              <w:pStyle w:val="ListParagraph"/>
              <w:ind w:left="1080"/>
              <w:rPr>
                <w:rFonts w:cs="Arial"/>
                <w:bCs/>
                <w:sz w:val="20"/>
                <w:szCs w:val="20"/>
              </w:rPr>
            </w:pPr>
            <w:r w:rsidRPr="00346396">
              <w:rPr>
                <w:rFonts w:cs="Arial"/>
                <w:bCs/>
                <w:sz w:val="20"/>
                <w:szCs w:val="20"/>
              </w:rPr>
              <w:t>No amendments ha</w:t>
            </w:r>
            <w:r w:rsidR="00354A01">
              <w:rPr>
                <w:rFonts w:cs="Arial"/>
                <w:bCs/>
                <w:sz w:val="20"/>
                <w:szCs w:val="20"/>
              </w:rPr>
              <w:t>d</w:t>
            </w:r>
            <w:r w:rsidRPr="00346396">
              <w:rPr>
                <w:rFonts w:cs="Arial"/>
                <w:bCs/>
                <w:sz w:val="20"/>
                <w:szCs w:val="20"/>
              </w:rPr>
              <w:t xml:space="preserve"> been made to authority mechanisms, and any future changes to the portfolio w</w:t>
            </w:r>
            <w:r w:rsidR="00354A01">
              <w:rPr>
                <w:rFonts w:cs="Arial"/>
                <w:bCs/>
                <w:sz w:val="20"/>
                <w:szCs w:val="20"/>
              </w:rPr>
              <w:t>ould</w:t>
            </w:r>
            <w:r w:rsidRPr="00346396">
              <w:rPr>
                <w:rFonts w:cs="Arial"/>
                <w:bCs/>
                <w:sz w:val="20"/>
                <w:szCs w:val="20"/>
              </w:rPr>
              <w:t xml:space="preserve"> be managed through existing governance routes.</w:t>
            </w:r>
          </w:p>
          <w:p w14:paraId="47670241" w14:textId="77777777" w:rsidR="00E10DCE" w:rsidRDefault="00E10DCE" w:rsidP="00A47945">
            <w:pPr>
              <w:pStyle w:val="ListParagraph"/>
              <w:ind w:left="1080"/>
              <w:rPr>
                <w:rFonts w:cs="Arial"/>
                <w:bCs/>
                <w:sz w:val="20"/>
                <w:szCs w:val="20"/>
              </w:rPr>
            </w:pPr>
          </w:p>
          <w:p w14:paraId="7D83EB2E" w14:textId="64711B37" w:rsidR="0055408C" w:rsidRDefault="00E10DCE" w:rsidP="0055408C">
            <w:pPr>
              <w:pStyle w:val="ListParagraph"/>
              <w:ind w:left="1080"/>
              <w:rPr>
                <w:rFonts w:cs="Arial"/>
                <w:b/>
                <w:sz w:val="20"/>
                <w:szCs w:val="20"/>
              </w:rPr>
            </w:pPr>
            <w:r w:rsidRPr="00E10DCE">
              <w:rPr>
                <w:rFonts w:cs="Arial"/>
                <w:b/>
                <w:sz w:val="20"/>
                <w:szCs w:val="20"/>
              </w:rPr>
              <w:t>RESOLVED</w:t>
            </w:r>
            <w:r>
              <w:rPr>
                <w:rFonts w:cs="Arial"/>
                <w:bCs/>
                <w:sz w:val="20"/>
                <w:szCs w:val="20"/>
              </w:rPr>
              <w:t xml:space="preserve"> </w:t>
            </w:r>
            <w:r w:rsidR="002234C6">
              <w:rPr>
                <w:rFonts w:cs="Arial"/>
                <w:bCs/>
                <w:sz w:val="20"/>
                <w:szCs w:val="20"/>
              </w:rPr>
              <w:t>that</w:t>
            </w:r>
          </w:p>
          <w:p w14:paraId="4A5BF64B" w14:textId="77777777" w:rsidR="0055408C" w:rsidRDefault="0055408C" w:rsidP="0055408C">
            <w:pPr>
              <w:pStyle w:val="ListParagraph"/>
              <w:ind w:left="1080"/>
              <w:rPr>
                <w:rFonts w:cs="Arial"/>
                <w:b/>
                <w:sz w:val="20"/>
                <w:szCs w:val="20"/>
              </w:rPr>
            </w:pPr>
          </w:p>
          <w:p w14:paraId="1B71D569" w14:textId="1A56720C" w:rsidR="0055408C" w:rsidRPr="0055408C" w:rsidRDefault="0055408C" w:rsidP="0055408C">
            <w:pPr>
              <w:pStyle w:val="ListParagraph"/>
              <w:numPr>
                <w:ilvl w:val="0"/>
                <w:numId w:val="24"/>
              </w:numPr>
              <w:rPr>
                <w:rFonts w:cs="Arial"/>
                <w:bCs/>
                <w:sz w:val="20"/>
                <w:szCs w:val="20"/>
              </w:rPr>
            </w:pPr>
            <w:r w:rsidRPr="0055408C">
              <w:rPr>
                <w:rFonts w:cs="Arial"/>
                <w:bCs/>
                <w:sz w:val="20"/>
                <w:szCs w:val="20"/>
              </w:rPr>
              <w:t>Finance Policy 22</w:t>
            </w:r>
            <w:r w:rsidR="002234C6">
              <w:rPr>
                <w:rFonts w:cs="Arial"/>
                <w:bCs/>
                <w:sz w:val="20"/>
                <w:szCs w:val="20"/>
              </w:rPr>
              <w:t xml:space="preserve"> be approved; and</w:t>
            </w:r>
          </w:p>
          <w:p w14:paraId="7914D8DC" w14:textId="77777777" w:rsidR="0055408C" w:rsidRPr="0055408C" w:rsidRDefault="0055408C" w:rsidP="0055408C">
            <w:pPr>
              <w:pStyle w:val="ListParagraph"/>
              <w:ind w:left="1080"/>
              <w:rPr>
                <w:rFonts w:cs="Arial"/>
                <w:bCs/>
                <w:sz w:val="20"/>
                <w:szCs w:val="20"/>
              </w:rPr>
            </w:pPr>
          </w:p>
          <w:p w14:paraId="370F6547" w14:textId="714AEE96" w:rsidR="000C4628" w:rsidRDefault="002234C6" w:rsidP="000C4628">
            <w:pPr>
              <w:pStyle w:val="ListParagraph"/>
              <w:numPr>
                <w:ilvl w:val="0"/>
                <w:numId w:val="24"/>
              </w:numPr>
              <w:rPr>
                <w:rFonts w:cs="Arial"/>
                <w:bCs/>
                <w:sz w:val="20"/>
                <w:szCs w:val="20"/>
              </w:rPr>
            </w:pPr>
            <w:r>
              <w:rPr>
                <w:rFonts w:cs="Arial"/>
                <w:bCs/>
                <w:sz w:val="20"/>
                <w:szCs w:val="20"/>
              </w:rPr>
              <w:t>t</w:t>
            </w:r>
            <w:r w:rsidR="0055408C" w:rsidRPr="0055408C">
              <w:rPr>
                <w:rFonts w:cs="Arial"/>
                <w:bCs/>
                <w:sz w:val="20"/>
                <w:szCs w:val="20"/>
              </w:rPr>
              <w:t xml:space="preserve">he process of changing the current portfolio to be consistent with the revised policy </w:t>
            </w:r>
            <w:r>
              <w:rPr>
                <w:rFonts w:cs="Arial"/>
                <w:bCs/>
                <w:sz w:val="20"/>
                <w:szCs w:val="20"/>
              </w:rPr>
              <w:t>noted to</w:t>
            </w:r>
            <w:r w:rsidR="0055408C" w:rsidRPr="0055408C">
              <w:rPr>
                <w:rFonts w:cs="Arial"/>
                <w:bCs/>
                <w:sz w:val="20"/>
                <w:szCs w:val="20"/>
              </w:rPr>
              <w:t xml:space="preserve"> take time, </w:t>
            </w:r>
            <w:r w:rsidR="00AF6B2C">
              <w:rPr>
                <w:rFonts w:cs="Arial"/>
                <w:bCs/>
                <w:sz w:val="20"/>
                <w:szCs w:val="20"/>
              </w:rPr>
              <w:t xml:space="preserve">with the </w:t>
            </w:r>
            <w:r w:rsidR="0055408C" w:rsidRPr="0055408C">
              <w:rPr>
                <w:rFonts w:cs="Arial"/>
                <w:bCs/>
                <w:sz w:val="20"/>
                <w:szCs w:val="20"/>
              </w:rPr>
              <w:t>transition process and period likely to be between 12-18 months.</w:t>
            </w:r>
          </w:p>
          <w:p w14:paraId="10FFA1DE" w14:textId="77777777" w:rsidR="000C4628" w:rsidRPr="000C4628" w:rsidRDefault="000C4628" w:rsidP="000C4628">
            <w:pPr>
              <w:pStyle w:val="ListParagraph"/>
              <w:rPr>
                <w:rFonts w:cs="Arial"/>
                <w:bCs/>
                <w:sz w:val="20"/>
                <w:szCs w:val="20"/>
              </w:rPr>
            </w:pPr>
          </w:p>
          <w:p w14:paraId="62AFE561" w14:textId="0AD6CC80" w:rsidR="000C4628" w:rsidRDefault="00E869F1" w:rsidP="000C4628">
            <w:pPr>
              <w:rPr>
                <w:rFonts w:cs="Arial"/>
                <w:bCs/>
                <w:sz w:val="20"/>
                <w:szCs w:val="20"/>
              </w:rPr>
            </w:pPr>
            <w:r>
              <w:rPr>
                <w:rFonts w:cs="Arial"/>
                <w:bCs/>
                <w:sz w:val="20"/>
                <w:szCs w:val="20"/>
              </w:rPr>
              <w:tab/>
              <w:t>Going Concern</w:t>
            </w:r>
          </w:p>
          <w:p w14:paraId="6D6FF44F" w14:textId="2DCC8B8E" w:rsidR="00E869F1" w:rsidRDefault="00E869F1" w:rsidP="000C4628">
            <w:pPr>
              <w:rPr>
                <w:rFonts w:cs="Arial"/>
                <w:bCs/>
                <w:sz w:val="20"/>
                <w:szCs w:val="20"/>
              </w:rPr>
            </w:pPr>
            <w:r>
              <w:rPr>
                <w:rFonts w:cs="Arial"/>
                <w:bCs/>
                <w:sz w:val="20"/>
                <w:szCs w:val="20"/>
              </w:rPr>
              <w:tab/>
              <w:t>Council considered a recommendation from the Finance Committee</w:t>
            </w:r>
            <w:r w:rsidR="0019754E">
              <w:rPr>
                <w:rFonts w:cs="Arial"/>
                <w:bCs/>
                <w:sz w:val="20"/>
                <w:szCs w:val="20"/>
              </w:rPr>
              <w:t xml:space="preserve"> which set out </w:t>
            </w:r>
            <w:r w:rsidR="00040C58">
              <w:rPr>
                <w:rFonts w:cs="Arial"/>
                <w:bCs/>
                <w:sz w:val="20"/>
                <w:szCs w:val="20"/>
              </w:rPr>
              <w:tab/>
            </w:r>
            <w:r w:rsidR="0019754E">
              <w:rPr>
                <w:rFonts w:cs="Arial"/>
                <w:bCs/>
                <w:sz w:val="20"/>
                <w:szCs w:val="20"/>
              </w:rPr>
              <w:t xml:space="preserve">the </w:t>
            </w:r>
            <w:r w:rsidR="00F33133">
              <w:rPr>
                <w:rFonts w:cs="Arial"/>
                <w:bCs/>
                <w:sz w:val="20"/>
                <w:szCs w:val="20"/>
              </w:rPr>
              <w:t xml:space="preserve">Finance Committee’s own consideration of a report that provided assurance </w:t>
            </w:r>
            <w:r w:rsidR="00040C58">
              <w:rPr>
                <w:rFonts w:cs="Arial"/>
                <w:bCs/>
                <w:sz w:val="20"/>
                <w:szCs w:val="20"/>
              </w:rPr>
              <w:tab/>
            </w:r>
            <w:r w:rsidR="00F33133">
              <w:rPr>
                <w:rFonts w:cs="Arial"/>
                <w:bCs/>
                <w:sz w:val="20"/>
                <w:szCs w:val="20"/>
              </w:rPr>
              <w:t>of the University’s status as a going concern</w:t>
            </w:r>
            <w:r w:rsidR="00260E14">
              <w:rPr>
                <w:rFonts w:cs="Arial"/>
                <w:bCs/>
                <w:sz w:val="20"/>
                <w:szCs w:val="20"/>
              </w:rPr>
              <w:t xml:space="preserve">. </w:t>
            </w:r>
            <w:r w:rsidR="00260E14" w:rsidRPr="00260E14">
              <w:rPr>
                <w:rFonts w:cs="Arial"/>
                <w:bCs/>
                <w:sz w:val="20"/>
                <w:szCs w:val="20"/>
              </w:rPr>
              <w:t xml:space="preserve">Going concern </w:t>
            </w:r>
            <w:r w:rsidR="00260E14">
              <w:rPr>
                <w:rFonts w:cs="Arial"/>
                <w:bCs/>
                <w:sz w:val="20"/>
                <w:szCs w:val="20"/>
              </w:rPr>
              <w:t>wa</w:t>
            </w:r>
            <w:r w:rsidR="00260E14" w:rsidRPr="00260E14">
              <w:rPr>
                <w:rFonts w:cs="Arial"/>
                <w:bCs/>
                <w:sz w:val="20"/>
                <w:szCs w:val="20"/>
              </w:rPr>
              <w:t xml:space="preserve">s a fundamental </w:t>
            </w:r>
            <w:r w:rsidR="00040C58">
              <w:rPr>
                <w:rFonts w:cs="Arial"/>
                <w:bCs/>
                <w:sz w:val="20"/>
                <w:szCs w:val="20"/>
              </w:rPr>
              <w:tab/>
            </w:r>
            <w:r w:rsidR="00260E14" w:rsidRPr="00260E14">
              <w:rPr>
                <w:rFonts w:cs="Arial"/>
                <w:bCs/>
                <w:sz w:val="20"/>
                <w:szCs w:val="20"/>
              </w:rPr>
              <w:t xml:space="preserve">accounting concept that underlies the preparation of </w:t>
            </w:r>
            <w:r w:rsidR="00260E14">
              <w:rPr>
                <w:rFonts w:cs="Arial"/>
                <w:bCs/>
                <w:sz w:val="20"/>
                <w:szCs w:val="20"/>
              </w:rPr>
              <w:t>the</w:t>
            </w:r>
            <w:r w:rsidR="00260E14" w:rsidRPr="00260E14">
              <w:rPr>
                <w:rFonts w:cs="Arial"/>
                <w:bCs/>
                <w:sz w:val="20"/>
                <w:szCs w:val="20"/>
              </w:rPr>
              <w:t xml:space="preserve"> financial statements. </w:t>
            </w:r>
            <w:r w:rsidR="00040C58">
              <w:rPr>
                <w:rFonts w:cs="Arial"/>
                <w:bCs/>
                <w:sz w:val="20"/>
                <w:szCs w:val="20"/>
              </w:rPr>
              <w:tab/>
            </w:r>
            <w:r w:rsidR="00260E14" w:rsidRPr="00260E14">
              <w:rPr>
                <w:rFonts w:cs="Arial"/>
                <w:bCs/>
                <w:sz w:val="20"/>
                <w:szCs w:val="20"/>
              </w:rPr>
              <w:t xml:space="preserve">Under the going concern concept, it </w:t>
            </w:r>
            <w:r w:rsidR="00040C58">
              <w:rPr>
                <w:rFonts w:cs="Arial"/>
                <w:bCs/>
                <w:sz w:val="20"/>
                <w:szCs w:val="20"/>
              </w:rPr>
              <w:t>wa</w:t>
            </w:r>
            <w:r w:rsidR="00260E14" w:rsidRPr="00260E14">
              <w:rPr>
                <w:rFonts w:cs="Arial"/>
                <w:bCs/>
                <w:sz w:val="20"/>
                <w:szCs w:val="20"/>
              </w:rPr>
              <w:t>s assumed that an organisation w</w:t>
            </w:r>
            <w:r w:rsidR="00040C58">
              <w:rPr>
                <w:rFonts w:cs="Arial"/>
                <w:bCs/>
                <w:sz w:val="20"/>
                <w:szCs w:val="20"/>
              </w:rPr>
              <w:t>ould</w:t>
            </w:r>
            <w:r w:rsidR="00260E14" w:rsidRPr="00260E14">
              <w:rPr>
                <w:rFonts w:cs="Arial"/>
                <w:bCs/>
                <w:sz w:val="20"/>
                <w:szCs w:val="20"/>
              </w:rPr>
              <w:t xml:space="preserve"> </w:t>
            </w:r>
            <w:r w:rsidR="00040C58">
              <w:rPr>
                <w:rFonts w:cs="Arial"/>
                <w:bCs/>
                <w:sz w:val="20"/>
                <w:szCs w:val="20"/>
              </w:rPr>
              <w:tab/>
            </w:r>
            <w:r w:rsidR="00260E14" w:rsidRPr="00260E14">
              <w:rPr>
                <w:rFonts w:cs="Arial"/>
                <w:bCs/>
                <w:sz w:val="20"/>
                <w:szCs w:val="20"/>
              </w:rPr>
              <w:t xml:space="preserve">continue in operation, and that there </w:t>
            </w:r>
            <w:r w:rsidR="00040C58">
              <w:rPr>
                <w:rFonts w:cs="Arial"/>
                <w:bCs/>
                <w:sz w:val="20"/>
                <w:szCs w:val="20"/>
              </w:rPr>
              <w:t>wa</w:t>
            </w:r>
            <w:r w:rsidR="00260E14" w:rsidRPr="00260E14">
              <w:rPr>
                <w:rFonts w:cs="Arial"/>
                <w:bCs/>
                <w:sz w:val="20"/>
                <w:szCs w:val="20"/>
              </w:rPr>
              <w:t xml:space="preserve">s neither the intention nor the need </w:t>
            </w:r>
            <w:r w:rsidR="00040C58">
              <w:rPr>
                <w:rFonts w:cs="Arial"/>
                <w:bCs/>
                <w:sz w:val="20"/>
                <w:szCs w:val="20"/>
              </w:rPr>
              <w:tab/>
            </w:r>
            <w:r w:rsidR="00260E14" w:rsidRPr="00260E14">
              <w:rPr>
                <w:rFonts w:cs="Arial"/>
                <w:bCs/>
                <w:sz w:val="20"/>
                <w:szCs w:val="20"/>
              </w:rPr>
              <w:t xml:space="preserve">either to liquidate it or to cease trading. The assessment </w:t>
            </w:r>
            <w:r w:rsidR="00040C58">
              <w:rPr>
                <w:rFonts w:cs="Arial"/>
                <w:bCs/>
                <w:sz w:val="20"/>
                <w:szCs w:val="20"/>
              </w:rPr>
              <w:t>wa</w:t>
            </w:r>
            <w:r w:rsidR="00260E14" w:rsidRPr="00260E14">
              <w:rPr>
                <w:rFonts w:cs="Arial"/>
                <w:bCs/>
                <w:sz w:val="20"/>
                <w:szCs w:val="20"/>
              </w:rPr>
              <w:t xml:space="preserve">s based on a period </w:t>
            </w:r>
            <w:r w:rsidR="00040C58">
              <w:rPr>
                <w:rFonts w:cs="Arial"/>
                <w:bCs/>
                <w:sz w:val="20"/>
                <w:szCs w:val="20"/>
              </w:rPr>
              <w:lastRenderedPageBreak/>
              <w:tab/>
            </w:r>
            <w:r w:rsidR="00260E14" w:rsidRPr="00260E14">
              <w:rPr>
                <w:rFonts w:cs="Arial"/>
                <w:bCs/>
                <w:sz w:val="20"/>
                <w:szCs w:val="20"/>
              </w:rPr>
              <w:t xml:space="preserve">of at least 12 months from the date when the financial statements </w:t>
            </w:r>
            <w:r w:rsidR="00040C58">
              <w:rPr>
                <w:rFonts w:cs="Arial"/>
                <w:bCs/>
                <w:sz w:val="20"/>
                <w:szCs w:val="20"/>
              </w:rPr>
              <w:t>we</w:t>
            </w:r>
            <w:r w:rsidR="00260E14" w:rsidRPr="00260E14">
              <w:rPr>
                <w:rFonts w:cs="Arial"/>
                <w:bCs/>
                <w:sz w:val="20"/>
                <w:szCs w:val="20"/>
              </w:rPr>
              <w:t xml:space="preserve">re </w:t>
            </w:r>
            <w:r w:rsidR="00040C58">
              <w:rPr>
                <w:rFonts w:cs="Arial"/>
                <w:bCs/>
                <w:sz w:val="20"/>
                <w:szCs w:val="20"/>
              </w:rPr>
              <w:tab/>
            </w:r>
            <w:r w:rsidR="00260E14" w:rsidRPr="00260E14">
              <w:rPr>
                <w:rFonts w:cs="Arial"/>
                <w:bCs/>
                <w:sz w:val="20"/>
                <w:szCs w:val="20"/>
              </w:rPr>
              <w:t>authorised for issue.</w:t>
            </w:r>
          </w:p>
          <w:p w14:paraId="1B12817B" w14:textId="2FFE1CAF" w:rsidR="00040C58" w:rsidRDefault="00040C58" w:rsidP="000C4628">
            <w:pPr>
              <w:rPr>
                <w:rFonts w:cs="Arial"/>
                <w:bCs/>
                <w:sz w:val="20"/>
                <w:szCs w:val="20"/>
              </w:rPr>
            </w:pPr>
          </w:p>
          <w:p w14:paraId="429F269D" w14:textId="21DD3419" w:rsidR="00040C58" w:rsidRDefault="00040C58" w:rsidP="000C4628">
            <w:pPr>
              <w:rPr>
                <w:rFonts w:cs="Arial"/>
                <w:bCs/>
                <w:sz w:val="20"/>
                <w:szCs w:val="20"/>
              </w:rPr>
            </w:pPr>
            <w:r>
              <w:rPr>
                <w:rFonts w:cs="Arial"/>
                <w:bCs/>
                <w:sz w:val="20"/>
                <w:szCs w:val="20"/>
              </w:rPr>
              <w:tab/>
            </w:r>
            <w:r w:rsidRPr="00040C58">
              <w:rPr>
                <w:rFonts w:cs="Arial"/>
                <w:b/>
                <w:sz w:val="20"/>
                <w:szCs w:val="20"/>
              </w:rPr>
              <w:t>RESOLVED</w:t>
            </w:r>
            <w:r>
              <w:rPr>
                <w:rFonts w:cs="Arial"/>
                <w:bCs/>
                <w:sz w:val="20"/>
                <w:szCs w:val="20"/>
              </w:rPr>
              <w:t xml:space="preserve"> that </w:t>
            </w:r>
            <w:r w:rsidR="004F19FC">
              <w:rPr>
                <w:rFonts w:cs="Arial"/>
                <w:bCs/>
                <w:sz w:val="20"/>
                <w:szCs w:val="20"/>
              </w:rPr>
              <w:t xml:space="preserve">the Finance Committee’s approval that the University continues </w:t>
            </w:r>
            <w:r w:rsidR="004F19FC">
              <w:rPr>
                <w:rFonts w:cs="Arial"/>
                <w:bCs/>
                <w:sz w:val="20"/>
                <w:szCs w:val="20"/>
              </w:rPr>
              <w:tab/>
              <w:t xml:space="preserve">to be a going concern be endorsed and </w:t>
            </w:r>
            <w:r>
              <w:rPr>
                <w:rFonts w:cs="Arial"/>
                <w:bCs/>
                <w:sz w:val="20"/>
                <w:szCs w:val="20"/>
              </w:rPr>
              <w:t>the report be noted.</w:t>
            </w:r>
          </w:p>
          <w:p w14:paraId="005D8F2A" w14:textId="1D9D90FE" w:rsidR="000C4628" w:rsidRPr="000C4628" w:rsidRDefault="000C4628" w:rsidP="000C4628">
            <w:pPr>
              <w:rPr>
                <w:rFonts w:cs="Arial"/>
                <w:bCs/>
                <w:sz w:val="20"/>
                <w:szCs w:val="20"/>
              </w:rPr>
            </w:pPr>
            <w:r>
              <w:rPr>
                <w:rFonts w:cs="Arial"/>
                <w:bCs/>
                <w:sz w:val="20"/>
                <w:szCs w:val="20"/>
              </w:rPr>
              <w:tab/>
            </w:r>
          </w:p>
          <w:p w14:paraId="666E0871" w14:textId="77777777" w:rsidR="005142A3" w:rsidRDefault="005142A3" w:rsidP="00A47945">
            <w:pPr>
              <w:pStyle w:val="ListParagraph"/>
              <w:ind w:left="1080"/>
              <w:rPr>
                <w:rFonts w:cs="Arial"/>
                <w:bCs/>
                <w:sz w:val="20"/>
                <w:szCs w:val="20"/>
              </w:rPr>
            </w:pPr>
          </w:p>
          <w:p w14:paraId="2646BD68" w14:textId="77777777" w:rsidR="005142A3" w:rsidRDefault="005142A3" w:rsidP="007E308F">
            <w:pPr>
              <w:pStyle w:val="ListParagraph"/>
              <w:numPr>
                <w:ilvl w:val="0"/>
                <w:numId w:val="15"/>
              </w:numPr>
              <w:rPr>
                <w:rFonts w:cs="Arial"/>
                <w:bCs/>
                <w:sz w:val="20"/>
                <w:szCs w:val="20"/>
              </w:rPr>
            </w:pPr>
            <w:r>
              <w:rPr>
                <w:rFonts w:cs="Arial"/>
                <w:bCs/>
                <w:sz w:val="20"/>
                <w:szCs w:val="20"/>
              </w:rPr>
              <w:t>Pensions Committee</w:t>
            </w:r>
          </w:p>
          <w:p w14:paraId="02DCF6E8" w14:textId="7ACD8FC8" w:rsidR="005142A3" w:rsidRDefault="005142A3" w:rsidP="005142A3">
            <w:pPr>
              <w:pStyle w:val="ListParagraph"/>
              <w:ind w:left="1080"/>
              <w:rPr>
                <w:rFonts w:cs="Arial"/>
                <w:bCs/>
                <w:sz w:val="20"/>
                <w:szCs w:val="20"/>
              </w:rPr>
            </w:pPr>
            <w:r>
              <w:rPr>
                <w:rFonts w:cs="Arial"/>
                <w:bCs/>
                <w:sz w:val="20"/>
                <w:szCs w:val="20"/>
              </w:rPr>
              <w:t xml:space="preserve">The </w:t>
            </w:r>
            <w:r w:rsidR="00392511">
              <w:rPr>
                <w:rFonts w:cs="Arial"/>
                <w:bCs/>
                <w:sz w:val="20"/>
                <w:szCs w:val="20"/>
              </w:rPr>
              <w:t>C</w:t>
            </w:r>
            <w:r>
              <w:rPr>
                <w:rFonts w:cs="Arial"/>
                <w:bCs/>
                <w:sz w:val="20"/>
                <w:szCs w:val="20"/>
              </w:rPr>
              <w:t>hair of Pensions Committee reported on activity as follows</w:t>
            </w:r>
            <w:r w:rsidR="009E4995">
              <w:rPr>
                <w:rFonts w:cs="Arial"/>
                <w:bCs/>
                <w:sz w:val="20"/>
                <w:szCs w:val="20"/>
              </w:rPr>
              <w:t>:</w:t>
            </w:r>
          </w:p>
          <w:p w14:paraId="71F8D7A1" w14:textId="77777777" w:rsidR="00544DC9" w:rsidRDefault="00544DC9" w:rsidP="005142A3">
            <w:pPr>
              <w:pStyle w:val="ListParagraph"/>
              <w:ind w:left="1080"/>
              <w:rPr>
                <w:rFonts w:cs="Arial"/>
                <w:bCs/>
                <w:sz w:val="20"/>
                <w:szCs w:val="20"/>
              </w:rPr>
            </w:pPr>
          </w:p>
          <w:p w14:paraId="56D12426" w14:textId="0C8AD7AD" w:rsidR="00392511" w:rsidRDefault="004D7317" w:rsidP="004D7317">
            <w:pPr>
              <w:pStyle w:val="ListParagraph"/>
              <w:numPr>
                <w:ilvl w:val="0"/>
                <w:numId w:val="17"/>
              </w:numPr>
              <w:rPr>
                <w:rFonts w:cs="Arial"/>
                <w:bCs/>
                <w:sz w:val="20"/>
                <w:szCs w:val="20"/>
              </w:rPr>
            </w:pPr>
            <w:r>
              <w:rPr>
                <w:rFonts w:cs="Arial"/>
                <w:bCs/>
                <w:sz w:val="20"/>
                <w:szCs w:val="20"/>
              </w:rPr>
              <w:t xml:space="preserve">Outline of the valuation </w:t>
            </w:r>
            <w:r w:rsidR="00E705B5">
              <w:rPr>
                <w:rFonts w:cs="Arial"/>
                <w:bCs/>
                <w:sz w:val="20"/>
                <w:szCs w:val="20"/>
              </w:rPr>
              <w:t xml:space="preserve">activity and continuing </w:t>
            </w:r>
            <w:r w:rsidR="002D5FD4">
              <w:rPr>
                <w:rFonts w:cs="Arial"/>
                <w:bCs/>
                <w:sz w:val="20"/>
                <w:szCs w:val="20"/>
              </w:rPr>
              <w:t>negotiations</w:t>
            </w:r>
            <w:r w:rsidR="00E705B5">
              <w:rPr>
                <w:rFonts w:cs="Arial"/>
                <w:bCs/>
                <w:sz w:val="20"/>
                <w:szCs w:val="20"/>
              </w:rPr>
              <w:t xml:space="preserve"> with UUK and employers and Unions</w:t>
            </w:r>
          </w:p>
          <w:p w14:paraId="102F327C" w14:textId="1FDAE3FC" w:rsidR="00E705B5" w:rsidRDefault="004C1943" w:rsidP="004D7317">
            <w:pPr>
              <w:pStyle w:val="ListParagraph"/>
              <w:numPr>
                <w:ilvl w:val="0"/>
                <w:numId w:val="17"/>
              </w:numPr>
              <w:rPr>
                <w:rFonts w:cs="Arial"/>
                <w:bCs/>
                <w:sz w:val="20"/>
                <w:szCs w:val="20"/>
              </w:rPr>
            </w:pPr>
            <w:r>
              <w:rPr>
                <w:rFonts w:cs="Arial"/>
                <w:bCs/>
                <w:sz w:val="20"/>
                <w:szCs w:val="20"/>
              </w:rPr>
              <w:t>A consultation had been issued in recent weeks and UUK had expressed a position that the University had supported</w:t>
            </w:r>
          </w:p>
          <w:p w14:paraId="0F0EEB80" w14:textId="77777777" w:rsidR="00392511" w:rsidRPr="0046271D" w:rsidRDefault="00392511" w:rsidP="0046271D">
            <w:pPr>
              <w:ind w:left="1440"/>
              <w:rPr>
                <w:rFonts w:cs="Arial"/>
                <w:bCs/>
                <w:sz w:val="20"/>
                <w:szCs w:val="20"/>
              </w:rPr>
            </w:pPr>
          </w:p>
          <w:p w14:paraId="77E4C49B" w14:textId="77777777" w:rsidR="00DC31B0" w:rsidRDefault="00E11A63" w:rsidP="007E308F">
            <w:pPr>
              <w:pStyle w:val="ListParagraph"/>
              <w:numPr>
                <w:ilvl w:val="0"/>
                <w:numId w:val="15"/>
              </w:numPr>
              <w:rPr>
                <w:rFonts w:cs="Arial"/>
                <w:bCs/>
                <w:sz w:val="20"/>
                <w:szCs w:val="20"/>
              </w:rPr>
            </w:pPr>
            <w:r>
              <w:rPr>
                <w:rFonts w:cs="Arial"/>
                <w:bCs/>
                <w:sz w:val="20"/>
                <w:szCs w:val="20"/>
              </w:rPr>
              <w:t>Audit Committee</w:t>
            </w:r>
          </w:p>
          <w:p w14:paraId="1E577269" w14:textId="3B11E916" w:rsidR="00E11A63" w:rsidRDefault="00E11A63" w:rsidP="00E11A63">
            <w:pPr>
              <w:pStyle w:val="ListParagraph"/>
              <w:ind w:left="1080"/>
              <w:rPr>
                <w:rFonts w:cs="Arial"/>
                <w:bCs/>
                <w:sz w:val="20"/>
                <w:szCs w:val="20"/>
              </w:rPr>
            </w:pPr>
            <w:r>
              <w:rPr>
                <w:rFonts w:cs="Arial"/>
                <w:bCs/>
                <w:sz w:val="20"/>
                <w:szCs w:val="20"/>
              </w:rPr>
              <w:t xml:space="preserve">The </w:t>
            </w:r>
            <w:r w:rsidR="00392511">
              <w:rPr>
                <w:rFonts w:cs="Arial"/>
                <w:bCs/>
                <w:sz w:val="20"/>
                <w:szCs w:val="20"/>
              </w:rPr>
              <w:t>C</w:t>
            </w:r>
            <w:r>
              <w:rPr>
                <w:rFonts w:cs="Arial"/>
                <w:bCs/>
                <w:sz w:val="20"/>
                <w:szCs w:val="20"/>
              </w:rPr>
              <w:t>hair of Audit Committee reported on activity as follows:</w:t>
            </w:r>
          </w:p>
          <w:p w14:paraId="1BCCE29D" w14:textId="59257F40" w:rsidR="00E11A63" w:rsidRDefault="002D5FD4" w:rsidP="007E308F">
            <w:pPr>
              <w:pStyle w:val="ListParagraph"/>
              <w:numPr>
                <w:ilvl w:val="0"/>
                <w:numId w:val="18"/>
              </w:numPr>
              <w:rPr>
                <w:rFonts w:cs="Arial"/>
                <w:bCs/>
                <w:sz w:val="20"/>
                <w:szCs w:val="20"/>
              </w:rPr>
            </w:pPr>
            <w:r>
              <w:rPr>
                <w:rFonts w:cs="Arial"/>
                <w:bCs/>
                <w:sz w:val="20"/>
                <w:szCs w:val="20"/>
              </w:rPr>
              <w:t xml:space="preserve">Approval of the latest </w:t>
            </w:r>
            <w:r w:rsidR="002F182C">
              <w:rPr>
                <w:rFonts w:cs="Arial"/>
                <w:bCs/>
                <w:sz w:val="20"/>
                <w:szCs w:val="20"/>
              </w:rPr>
              <w:t>Internal Audit Plan</w:t>
            </w:r>
          </w:p>
          <w:p w14:paraId="1E1E6AEB" w14:textId="7D9E3BA9" w:rsidR="002F182C" w:rsidRDefault="002F182C" w:rsidP="007E308F">
            <w:pPr>
              <w:pStyle w:val="ListParagraph"/>
              <w:numPr>
                <w:ilvl w:val="0"/>
                <w:numId w:val="18"/>
              </w:numPr>
              <w:rPr>
                <w:rFonts w:cs="Arial"/>
                <w:bCs/>
                <w:sz w:val="20"/>
                <w:szCs w:val="20"/>
              </w:rPr>
            </w:pPr>
            <w:r>
              <w:rPr>
                <w:rFonts w:cs="Arial"/>
                <w:bCs/>
                <w:sz w:val="20"/>
                <w:szCs w:val="20"/>
              </w:rPr>
              <w:t xml:space="preserve">Audits carried out on </w:t>
            </w:r>
            <w:r w:rsidR="002D5FD4">
              <w:rPr>
                <w:rFonts w:cs="Arial"/>
                <w:bCs/>
                <w:sz w:val="20"/>
                <w:szCs w:val="20"/>
              </w:rPr>
              <w:t>Blended Learning</w:t>
            </w:r>
          </w:p>
          <w:p w14:paraId="0FF87099" w14:textId="030FE247" w:rsidR="008159D5" w:rsidRDefault="00B80697" w:rsidP="007E308F">
            <w:pPr>
              <w:pStyle w:val="ListParagraph"/>
              <w:numPr>
                <w:ilvl w:val="0"/>
                <w:numId w:val="18"/>
              </w:numPr>
              <w:rPr>
                <w:rFonts w:cs="Arial"/>
                <w:bCs/>
                <w:sz w:val="20"/>
                <w:szCs w:val="20"/>
              </w:rPr>
            </w:pPr>
            <w:r>
              <w:rPr>
                <w:rFonts w:cs="Arial"/>
                <w:bCs/>
                <w:sz w:val="20"/>
                <w:szCs w:val="20"/>
              </w:rPr>
              <w:t>An agreed schedule of business for the coming year</w:t>
            </w:r>
          </w:p>
          <w:p w14:paraId="49044C0A" w14:textId="573DFD89" w:rsidR="008159D5" w:rsidRDefault="00B80697" w:rsidP="007E308F">
            <w:pPr>
              <w:pStyle w:val="ListParagraph"/>
              <w:numPr>
                <w:ilvl w:val="0"/>
                <w:numId w:val="18"/>
              </w:numPr>
              <w:rPr>
                <w:rFonts w:cs="Arial"/>
                <w:bCs/>
                <w:sz w:val="20"/>
                <w:szCs w:val="20"/>
              </w:rPr>
            </w:pPr>
            <w:r>
              <w:rPr>
                <w:rFonts w:cs="Arial"/>
                <w:bCs/>
                <w:sz w:val="20"/>
                <w:szCs w:val="20"/>
              </w:rPr>
              <w:t>Consideration of the Going C</w:t>
            </w:r>
            <w:r w:rsidR="00915E63">
              <w:rPr>
                <w:rFonts w:cs="Arial"/>
                <w:bCs/>
                <w:sz w:val="20"/>
                <w:szCs w:val="20"/>
              </w:rPr>
              <w:t>o</w:t>
            </w:r>
            <w:r>
              <w:rPr>
                <w:rFonts w:cs="Arial"/>
                <w:bCs/>
                <w:sz w:val="20"/>
                <w:szCs w:val="20"/>
              </w:rPr>
              <w:t>ncern report just noted by Council</w:t>
            </w:r>
          </w:p>
          <w:p w14:paraId="0034569A" w14:textId="628F52D0" w:rsidR="00915E63" w:rsidRDefault="00915E63" w:rsidP="007E308F">
            <w:pPr>
              <w:pStyle w:val="ListParagraph"/>
              <w:numPr>
                <w:ilvl w:val="0"/>
                <w:numId w:val="18"/>
              </w:numPr>
              <w:rPr>
                <w:rFonts w:cs="Arial"/>
                <w:bCs/>
                <w:sz w:val="20"/>
                <w:szCs w:val="20"/>
              </w:rPr>
            </w:pPr>
            <w:r>
              <w:rPr>
                <w:rFonts w:cs="Arial"/>
                <w:bCs/>
                <w:sz w:val="20"/>
                <w:szCs w:val="20"/>
              </w:rPr>
              <w:t xml:space="preserve">Annual reports on University Governance and </w:t>
            </w:r>
            <w:r w:rsidR="006A274D">
              <w:rPr>
                <w:rFonts w:cs="Arial"/>
                <w:bCs/>
                <w:sz w:val="20"/>
                <w:szCs w:val="20"/>
              </w:rPr>
              <w:t xml:space="preserve">Conditions of Registration with </w:t>
            </w:r>
            <w:proofErr w:type="spellStart"/>
            <w:r w:rsidR="006A274D">
              <w:rPr>
                <w:rFonts w:cs="Arial"/>
                <w:bCs/>
                <w:sz w:val="20"/>
                <w:szCs w:val="20"/>
              </w:rPr>
              <w:t>OfS</w:t>
            </w:r>
            <w:proofErr w:type="spellEnd"/>
          </w:p>
          <w:p w14:paraId="44E5E6C9" w14:textId="77777777" w:rsidR="00770B53" w:rsidRDefault="00770B53" w:rsidP="007E308F">
            <w:pPr>
              <w:pStyle w:val="ListParagraph"/>
              <w:numPr>
                <w:ilvl w:val="0"/>
                <w:numId w:val="18"/>
              </w:numPr>
              <w:rPr>
                <w:rFonts w:cs="Arial"/>
                <w:bCs/>
                <w:sz w:val="20"/>
                <w:szCs w:val="20"/>
              </w:rPr>
            </w:pPr>
            <w:r>
              <w:rPr>
                <w:rFonts w:cs="Arial"/>
                <w:bCs/>
                <w:sz w:val="20"/>
                <w:szCs w:val="20"/>
              </w:rPr>
              <w:t>Follow up on previous audit recommendations progress</w:t>
            </w:r>
          </w:p>
          <w:p w14:paraId="42D38DFA" w14:textId="207B8185" w:rsidR="00770B53" w:rsidRDefault="00770B53" w:rsidP="007E308F">
            <w:pPr>
              <w:pStyle w:val="ListParagraph"/>
              <w:numPr>
                <w:ilvl w:val="0"/>
                <w:numId w:val="18"/>
              </w:numPr>
              <w:rPr>
                <w:rFonts w:cs="Arial"/>
                <w:bCs/>
                <w:sz w:val="20"/>
                <w:szCs w:val="20"/>
              </w:rPr>
            </w:pPr>
            <w:r>
              <w:rPr>
                <w:rFonts w:cs="Arial"/>
                <w:bCs/>
                <w:sz w:val="20"/>
                <w:szCs w:val="20"/>
              </w:rPr>
              <w:t>A</w:t>
            </w:r>
            <w:r w:rsidR="006A274D">
              <w:rPr>
                <w:rFonts w:cs="Arial"/>
                <w:bCs/>
                <w:sz w:val="20"/>
                <w:szCs w:val="20"/>
              </w:rPr>
              <w:t>nnual review and confirmation of the committee terms of reference</w:t>
            </w:r>
          </w:p>
          <w:p w14:paraId="711676BA" w14:textId="77777777" w:rsidR="00247918" w:rsidRDefault="00247918" w:rsidP="00247918">
            <w:pPr>
              <w:pStyle w:val="ListParagraph"/>
              <w:ind w:left="1800"/>
              <w:rPr>
                <w:rFonts w:cs="Arial"/>
                <w:bCs/>
                <w:sz w:val="20"/>
                <w:szCs w:val="20"/>
              </w:rPr>
            </w:pPr>
          </w:p>
          <w:p w14:paraId="05D5B22A" w14:textId="77777777" w:rsidR="00247918" w:rsidRDefault="00247918" w:rsidP="007E308F">
            <w:pPr>
              <w:pStyle w:val="ListParagraph"/>
              <w:numPr>
                <w:ilvl w:val="0"/>
                <w:numId w:val="15"/>
              </w:numPr>
              <w:rPr>
                <w:rFonts w:cs="Arial"/>
                <w:bCs/>
                <w:sz w:val="20"/>
                <w:szCs w:val="20"/>
              </w:rPr>
            </w:pPr>
            <w:r>
              <w:rPr>
                <w:rFonts w:cs="Arial"/>
                <w:bCs/>
                <w:sz w:val="20"/>
                <w:szCs w:val="20"/>
              </w:rPr>
              <w:t>Estates &amp; Infrastructure Committee</w:t>
            </w:r>
          </w:p>
          <w:p w14:paraId="72209AA5" w14:textId="47049A65" w:rsidR="00247918" w:rsidRDefault="00247918" w:rsidP="00247918">
            <w:pPr>
              <w:pStyle w:val="ListParagraph"/>
              <w:ind w:left="1080"/>
              <w:rPr>
                <w:rFonts w:cs="Arial"/>
                <w:bCs/>
                <w:sz w:val="20"/>
                <w:szCs w:val="20"/>
              </w:rPr>
            </w:pPr>
            <w:r>
              <w:rPr>
                <w:rFonts w:cs="Arial"/>
                <w:bCs/>
                <w:sz w:val="20"/>
                <w:szCs w:val="20"/>
              </w:rPr>
              <w:t xml:space="preserve">The </w:t>
            </w:r>
            <w:r w:rsidR="005539C8">
              <w:rPr>
                <w:rFonts w:cs="Arial"/>
                <w:bCs/>
                <w:sz w:val="20"/>
                <w:szCs w:val="20"/>
              </w:rPr>
              <w:t>C</w:t>
            </w:r>
            <w:r>
              <w:rPr>
                <w:rFonts w:cs="Arial"/>
                <w:bCs/>
                <w:sz w:val="20"/>
                <w:szCs w:val="20"/>
              </w:rPr>
              <w:t xml:space="preserve">hair of the Estates &amp; </w:t>
            </w:r>
            <w:r w:rsidR="00BB53C2">
              <w:rPr>
                <w:rFonts w:cs="Arial"/>
                <w:bCs/>
                <w:sz w:val="20"/>
                <w:szCs w:val="20"/>
              </w:rPr>
              <w:t>Infrastructure</w:t>
            </w:r>
            <w:r>
              <w:rPr>
                <w:rFonts w:cs="Arial"/>
                <w:bCs/>
                <w:sz w:val="20"/>
                <w:szCs w:val="20"/>
              </w:rPr>
              <w:t xml:space="preserve"> Committee reported on activity as follows:</w:t>
            </w:r>
          </w:p>
          <w:p w14:paraId="67D99E48" w14:textId="374E343C" w:rsidR="002A779E" w:rsidRDefault="002A779E" w:rsidP="002A779E">
            <w:pPr>
              <w:pStyle w:val="ListParagraph"/>
              <w:numPr>
                <w:ilvl w:val="0"/>
                <w:numId w:val="20"/>
              </w:numPr>
              <w:rPr>
                <w:rFonts w:cs="Arial"/>
                <w:bCs/>
                <w:sz w:val="20"/>
                <w:szCs w:val="20"/>
              </w:rPr>
            </w:pPr>
            <w:r>
              <w:rPr>
                <w:rFonts w:cs="Arial"/>
                <w:bCs/>
                <w:sz w:val="20"/>
                <w:szCs w:val="20"/>
              </w:rPr>
              <w:t>Update of project timelines</w:t>
            </w:r>
          </w:p>
          <w:p w14:paraId="4E36A0F6" w14:textId="3D3B1ED7" w:rsidR="00F639E1" w:rsidRDefault="00F639E1" w:rsidP="002A779E">
            <w:pPr>
              <w:pStyle w:val="ListParagraph"/>
              <w:numPr>
                <w:ilvl w:val="0"/>
                <w:numId w:val="20"/>
              </w:numPr>
              <w:rPr>
                <w:rFonts w:cs="Arial"/>
                <w:bCs/>
                <w:sz w:val="20"/>
                <w:szCs w:val="20"/>
              </w:rPr>
            </w:pPr>
            <w:r>
              <w:rPr>
                <w:rFonts w:cs="Arial"/>
                <w:bCs/>
                <w:sz w:val="20"/>
                <w:szCs w:val="20"/>
              </w:rPr>
              <w:t>North East Quadrant usage</w:t>
            </w:r>
          </w:p>
          <w:p w14:paraId="201AF600" w14:textId="52A99208" w:rsidR="00F639E1" w:rsidRDefault="009814FD" w:rsidP="002A779E">
            <w:pPr>
              <w:pStyle w:val="ListParagraph"/>
              <w:numPr>
                <w:ilvl w:val="0"/>
                <w:numId w:val="20"/>
              </w:numPr>
              <w:rPr>
                <w:rFonts w:cs="Arial"/>
                <w:bCs/>
                <w:sz w:val="20"/>
                <w:szCs w:val="20"/>
              </w:rPr>
            </w:pPr>
            <w:r>
              <w:rPr>
                <w:rFonts w:cs="Arial"/>
                <w:bCs/>
                <w:sz w:val="20"/>
                <w:szCs w:val="20"/>
              </w:rPr>
              <w:t>The requirement for size and shape discussions to be finalised to feed into estate master planning</w:t>
            </w:r>
          </w:p>
          <w:p w14:paraId="175929E9" w14:textId="66D710BA" w:rsidR="009814FD" w:rsidRDefault="00E22252" w:rsidP="002A779E">
            <w:pPr>
              <w:pStyle w:val="ListParagraph"/>
              <w:numPr>
                <w:ilvl w:val="0"/>
                <w:numId w:val="20"/>
              </w:numPr>
              <w:rPr>
                <w:rFonts w:cs="Arial"/>
                <w:bCs/>
                <w:sz w:val="20"/>
                <w:szCs w:val="20"/>
              </w:rPr>
            </w:pPr>
            <w:r>
              <w:rPr>
                <w:rFonts w:cs="Arial"/>
                <w:bCs/>
                <w:sz w:val="20"/>
                <w:szCs w:val="20"/>
              </w:rPr>
              <w:t>Detailed update on progress with key projects; heart of campus, Nuffield Theatre, Hartley Library</w:t>
            </w:r>
            <w:r w:rsidR="0076281A">
              <w:rPr>
                <w:rFonts w:cs="Arial"/>
                <w:bCs/>
                <w:sz w:val="20"/>
                <w:szCs w:val="20"/>
              </w:rPr>
              <w:t>, sports and SUSU provision</w:t>
            </w:r>
          </w:p>
          <w:p w14:paraId="04D05E99" w14:textId="36B729BD" w:rsidR="00E05735" w:rsidRPr="0076281A" w:rsidRDefault="00E05735" w:rsidP="0076281A">
            <w:pPr>
              <w:pStyle w:val="ListParagraph"/>
              <w:ind w:left="1800"/>
              <w:rPr>
                <w:rFonts w:cs="Arial"/>
                <w:bCs/>
                <w:sz w:val="20"/>
                <w:szCs w:val="20"/>
              </w:rPr>
            </w:pPr>
          </w:p>
        </w:tc>
      </w:tr>
      <w:tr w:rsidR="00FC5C73" w:rsidRPr="00C879BE" w14:paraId="38357A7C" w14:textId="77777777" w:rsidTr="0008587C">
        <w:tblPrEx>
          <w:tblBorders>
            <w:left w:val="single" w:sz="4" w:space="0" w:color="auto"/>
            <w:right w:val="single" w:sz="4" w:space="0" w:color="auto"/>
            <w:insideV w:val="single" w:sz="4" w:space="0" w:color="auto"/>
          </w:tblBorders>
          <w:tblCellMar>
            <w:left w:w="57" w:type="dxa"/>
            <w:right w:w="57" w:type="dxa"/>
          </w:tblCellMar>
          <w:tblLook w:val="04A0" w:firstRow="1" w:lastRow="0" w:firstColumn="1" w:lastColumn="0" w:noHBand="0" w:noVBand="1"/>
        </w:tblPrEx>
        <w:trPr>
          <w:gridAfter w:val="1"/>
          <w:wAfter w:w="351" w:type="dxa"/>
        </w:trPr>
        <w:tc>
          <w:tcPr>
            <w:tcW w:w="834" w:type="dxa"/>
            <w:tcBorders>
              <w:top w:val="nil"/>
              <w:left w:val="nil"/>
              <w:bottom w:val="nil"/>
              <w:right w:val="nil"/>
            </w:tcBorders>
          </w:tcPr>
          <w:p w14:paraId="7DCCD44D" w14:textId="665BD638" w:rsidR="00FC5C73" w:rsidRDefault="00DC31B0" w:rsidP="0008587C">
            <w:pPr>
              <w:rPr>
                <w:rFonts w:cs="Arial"/>
                <w:b/>
                <w:sz w:val="20"/>
                <w:szCs w:val="20"/>
              </w:rPr>
            </w:pPr>
            <w:r>
              <w:rPr>
                <w:rFonts w:cs="Arial"/>
                <w:b/>
                <w:sz w:val="20"/>
                <w:szCs w:val="20"/>
              </w:rPr>
              <w:lastRenderedPageBreak/>
              <w:t>1</w:t>
            </w:r>
            <w:r w:rsidR="001544AE">
              <w:rPr>
                <w:rFonts w:cs="Arial"/>
                <w:b/>
                <w:sz w:val="20"/>
                <w:szCs w:val="20"/>
              </w:rPr>
              <w:t>4</w:t>
            </w:r>
          </w:p>
        </w:tc>
        <w:tc>
          <w:tcPr>
            <w:tcW w:w="8805" w:type="dxa"/>
            <w:gridSpan w:val="5"/>
            <w:tcBorders>
              <w:top w:val="nil"/>
              <w:left w:val="nil"/>
              <w:bottom w:val="nil"/>
              <w:right w:val="nil"/>
            </w:tcBorders>
            <w:shd w:val="clear" w:color="auto" w:fill="auto"/>
          </w:tcPr>
          <w:p w14:paraId="35F99119" w14:textId="530AE177" w:rsidR="0044187A" w:rsidRPr="0044187A" w:rsidRDefault="001544AE" w:rsidP="0044187A">
            <w:pPr>
              <w:rPr>
                <w:rFonts w:cs="Arial"/>
                <w:b/>
                <w:sz w:val="20"/>
                <w:szCs w:val="20"/>
              </w:rPr>
            </w:pPr>
            <w:r>
              <w:rPr>
                <w:rFonts w:cs="Arial"/>
                <w:b/>
                <w:sz w:val="20"/>
                <w:szCs w:val="20"/>
              </w:rPr>
              <w:t>Sexual Misconduct on Campus</w:t>
            </w:r>
          </w:p>
          <w:p w14:paraId="42404120" w14:textId="77777777" w:rsidR="0044187A" w:rsidRPr="0044187A" w:rsidRDefault="0044187A" w:rsidP="0044187A">
            <w:pPr>
              <w:rPr>
                <w:rFonts w:cs="Arial"/>
                <w:b/>
                <w:sz w:val="20"/>
                <w:szCs w:val="20"/>
              </w:rPr>
            </w:pPr>
          </w:p>
          <w:p w14:paraId="360F48AF" w14:textId="66BCD2A5" w:rsidR="00726D79" w:rsidRDefault="0044187A" w:rsidP="00036660">
            <w:pPr>
              <w:rPr>
                <w:rFonts w:cs="Arial"/>
                <w:bCs/>
                <w:sz w:val="20"/>
                <w:szCs w:val="20"/>
              </w:rPr>
            </w:pPr>
            <w:r w:rsidRPr="0044187A">
              <w:rPr>
                <w:rFonts w:cs="Arial"/>
                <w:bCs/>
                <w:sz w:val="20"/>
                <w:szCs w:val="20"/>
              </w:rPr>
              <w:t xml:space="preserve">Council noted a report by the </w:t>
            </w:r>
            <w:r w:rsidR="00A91571" w:rsidRPr="00A91571">
              <w:rPr>
                <w:rFonts w:cs="Arial"/>
                <w:bCs/>
                <w:sz w:val="20"/>
                <w:szCs w:val="20"/>
              </w:rPr>
              <w:t xml:space="preserve">Executive Director of Student </w:t>
            </w:r>
            <w:r w:rsidR="00A91571">
              <w:rPr>
                <w:rFonts w:cs="Arial"/>
                <w:bCs/>
                <w:sz w:val="20"/>
                <w:szCs w:val="20"/>
              </w:rPr>
              <w:t>E</w:t>
            </w:r>
            <w:r w:rsidR="00A91571" w:rsidRPr="00A91571">
              <w:rPr>
                <w:rFonts w:cs="Arial"/>
                <w:bCs/>
                <w:sz w:val="20"/>
                <w:szCs w:val="20"/>
              </w:rPr>
              <w:t xml:space="preserve">xperience &amp; Campus Life </w:t>
            </w:r>
            <w:r w:rsidR="002A1B95">
              <w:rPr>
                <w:rFonts w:cs="Arial"/>
                <w:bCs/>
                <w:sz w:val="20"/>
                <w:szCs w:val="20"/>
              </w:rPr>
              <w:t xml:space="preserve">which provided an update </w:t>
            </w:r>
            <w:r w:rsidR="002A1B95" w:rsidRPr="002A1B95">
              <w:rPr>
                <w:rFonts w:cs="Arial"/>
                <w:bCs/>
                <w:sz w:val="20"/>
                <w:szCs w:val="20"/>
              </w:rPr>
              <w:t>on the University’s approach to the prevention and response to student cases of sexual harassment and misconduct. The report outline</w:t>
            </w:r>
            <w:r w:rsidR="009856F5">
              <w:rPr>
                <w:rFonts w:cs="Arial"/>
                <w:bCs/>
                <w:sz w:val="20"/>
                <w:szCs w:val="20"/>
              </w:rPr>
              <w:t>d</w:t>
            </w:r>
            <w:r w:rsidR="002A1B95" w:rsidRPr="002A1B95">
              <w:rPr>
                <w:rFonts w:cs="Arial"/>
                <w:bCs/>
                <w:sz w:val="20"/>
                <w:szCs w:val="20"/>
              </w:rPr>
              <w:t xml:space="preserve"> the expectations placed on providers by the Office for Students, </w:t>
            </w:r>
            <w:r w:rsidR="009856F5">
              <w:rPr>
                <w:rFonts w:cs="Arial"/>
                <w:bCs/>
                <w:sz w:val="20"/>
                <w:szCs w:val="20"/>
              </w:rPr>
              <w:t>the University</w:t>
            </w:r>
            <w:r w:rsidR="002A1B95" w:rsidRPr="002A1B95">
              <w:rPr>
                <w:rFonts w:cs="Arial"/>
                <w:bCs/>
                <w:sz w:val="20"/>
                <w:szCs w:val="20"/>
              </w:rPr>
              <w:t xml:space="preserve"> approach to managing cases, improvements made in </w:t>
            </w:r>
            <w:r w:rsidR="00715760">
              <w:rPr>
                <w:rFonts w:cs="Arial"/>
                <w:bCs/>
                <w:sz w:val="20"/>
                <w:szCs w:val="20"/>
              </w:rPr>
              <w:t>our approach</w:t>
            </w:r>
            <w:r w:rsidR="002A1B95" w:rsidRPr="002A1B95">
              <w:rPr>
                <w:rFonts w:cs="Arial"/>
                <w:bCs/>
                <w:sz w:val="20"/>
                <w:szCs w:val="20"/>
              </w:rPr>
              <w:t xml:space="preserve"> in recent years as well as plans for the future.</w:t>
            </w:r>
          </w:p>
          <w:p w14:paraId="0A0B3E2C" w14:textId="6C5CE158" w:rsidR="006D2779" w:rsidRDefault="006D2779" w:rsidP="00036660">
            <w:pPr>
              <w:rPr>
                <w:rFonts w:cs="Arial"/>
                <w:bCs/>
                <w:sz w:val="20"/>
                <w:szCs w:val="20"/>
              </w:rPr>
            </w:pPr>
          </w:p>
          <w:p w14:paraId="423DD21F" w14:textId="21831810" w:rsidR="006D2779" w:rsidRDefault="006D2779" w:rsidP="00036660">
            <w:pPr>
              <w:rPr>
                <w:rFonts w:cs="Arial"/>
                <w:bCs/>
                <w:sz w:val="20"/>
                <w:szCs w:val="20"/>
              </w:rPr>
            </w:pPr>
            <w:r>
              <w:rPr>
                <w:rFonts w:cs="Arial"/>
                <w:bCs/>
                <w:sz w:val="20"/>
                <w:szCs w:val="20"/>
              </w:rPr>
              <w:t>The following was highlighted:</w:t>
            </w:r>
          </w:p>
          <w:p w14:paraId="3D3EE213" w14:textId="162FC9AE" w:rsidR="006D2779" w:rsidRDefault="006D2779" w:rsidP="006D2779">
            <w:pPr>
              <w:pStyle w:val="ListParagraph"/>
              <w:numPr>
                <w:ilvl w:val="0"/>
                <w:numId w:val="25"/>
              </w:numPr>
              <w:rPr>
                <w:rFonts w:cs="Arial"/>
                <w:bCs/>
                <w:sz w:val="20"/>
                <w:szCs w:val="20"/>
              </w:rPr>
            </w:pPr>
            <w:r>
              <w:rPr>
                <w:rFonts w:cs="Arial"/>
                <w:bCs/>
                <w:sz w:val="20"/>
                <w:szCs w:val="20"/>
              </w:rPr>
              <w:t>Much progress since th</w:t>
            </w:r>
            <w:r w:rsidR="00557391">
              <w:rPr>
                <w:rFonts w:cs="Arial"/>
                <w:bCs/>
                <w:sz w:val="20"/>
                <w:szCs w:val="20"/>
              </w:rPr>
              <w:t xml:space="preserve">e issue </w:t>
            </w:r>
            <w:r>
              <w:rPr>
                <w:rFonts w:cs="Arial"/>
                <w:bCs/>
                <w:sz w:val="20"/>
                <w:szCs w:val="20"/>
              </w:rPr>
              <w:t xml:space="preserve">was first </w:t>
            </w:r>
            <w:r w:rsidR="00557391">
              <w:rPr>
                <w:rFonts w:cs="Arial"/>
                <w:bCs/>
                <w:sz w:val="20"/>
                <w:szCs w:val="20"/>
              </w:rPr>
              <w:t>raised</w:t>
            </w:r>
            <w:r>
              <w:rPr>
                <w:rFonts w:cs="Arial"/>
                <w:bCs/>
                <w:sz w:val="20"/>
                <w:szCs w:val="20"/>
              </w:rPr>
              <w:t xml:space="preserve"> in 2018</w:t>
            </w:r>
          </w:p>
          <w:p w14:paraId="3A492523" w14:textId="1D3DDB69" w:rsidR="006D2779" w:rsidRDefault="00DE743B" w:rsidP="006D2779">
            <w:pPr>
              <w:pStyle w:val="ListParagraph"/>
              <w:numPr>
                <w:ilvl w:val="0"/>
                <w:numId w:val="25"/>
              </w:numPr>
              <w:rPr>
                <w:rFonts w:cs="Arial"/>
                <w:bCs/>
                <w:sz w:val="20"/>
                <w:szCs w:val="20"/>
              </w:rPr>
            </w:pPr>
            <w:r>
              <w:rPr>
                <w:rFonts w:cs="Arial"/>
                <w:bCs/>
                <w:sz w:val="20"/>
                <w:szCs w:val="20"/>
              </w:rPr>
              <w:t>Progress on a comprehensive action plan</w:t>
            </w:r>
          </w:p>
          <w:p w14:paraId="6917085C" w14:textId="7FFC3651" w:rsidR="00DE743B" w:rsidRDefault="00DE743B" w:rsidP="006D2779">
            <w:pPr>
              <w:pStyle w:val="ListParagraph"/>
              <w:numPr>
                <w:ilvl w:val="0"/>
                <w:numId w:val="25"/>
              </w:numPr>
              <w:rPr>
                <w:rFonts w:cs="Arial"/>
                <w:bCs/>
                <w:sz w:val="20"/>
                <w:szCs w:val="20"/>
              </w:rPr>
            </w:pPr>
            <w:r>
              <w:rPr>
                <w:rFonts w:cs="Arial"/>
                <w:bCs/>
                <w:sz w:val="20"/>
                <w:szCs w:val="20"/>
              </w:rPr>
              <w:t>The introduction of consent training that put the University ahead of other institutions</w:t>
            </w:r>
          </w:p>
          <w:p w14:paraId="0B470F28" w14:textId="47525109" w:rsidR="007D2A7F" w:rsidRDefault="007D2A7F" w:rsidP="007D2A7F">
            <w:pPr>
              <w:pStyle w:val="ListParagraph"/>
              <w:numPr>
                <w:ilvl w:val="0"/>
                <w:numId w:val="25"/>
              </w:numPr>
              <w:rPr>
                <w:rFonts w:cs="Arial"/>
                <w:bCs/>
                <w:sz w:val="20"/>
                <w:szCs w:val="20"/>
              </w:rPr>
            </w:pPr>
            <w:r>
              <w:rPr>
                <w:rFonts w:cs="Arial"/>
                <w:bCs/>
                <w:sz w:val="20"/>
                <w:szCs w:val="20"/>
              </w:rPr>
              <w:t xml:space="preserve">Better reporting procedures with robust </w:t>
            </w:r>
            <w:r w:rsidR="00E27F43">
              <w:rPr>
                <w:rFonts w:cs="Arial"/>
                <w:bCs/>
                <w:sz w:val="20"/>
                <w:szCs w:val="20"/>
              </w:rPr>
              <w:t>governance</w:t>
            </w:r>
          </w:p>
          <w:p w14:paraId="2DCA4BEF" w14:textId="05368E51" w:rsidR="007D2A7F" w:rsidRDefault="00544478" w:rsidP="007D2A7F">
            <w:pPr>
              <w:pStyle w:val="ListParagraph"/>
              <w:numPr>
                <w:ilvl w:val="0"/>
                <w:numId w:val="25"/>
              </w:numPr>
              <w:rPr>
                <w:rFonts w:cs="Arial"/>
                <w:bCs/>
                <w:sz w:val="20"/>
                <w:szCs w:val="20"/>
              </w:rPr>
            </w:pPr>
            <w:r>
              <w:rPr>
                <w:rFonts w:cs="Arial"/>
                <w:bCs/>
                <w:sz w:val="20"/>
                <w:szCs w:val="20"/>
              </w:rPr>
              <w:lastRenderedPageBreak/>
              <w:t xml:space="preserve">Activity to understand the levels of instances not </w:t>
            </w:r>
            <w:r w:rsidR="00255FDD">
              <w:rPr>
                <w:rFonts w:cs="Arial"/>
                <w:bCs/>
                <w:sz w:val="20"/>
                <w:szCs w:val="20"/>
              </w:rPr>
              <w:t xml:space="preserve">formally </w:t>
            </w:r>
            <w:r>
              <w:rPr>
                <w:rFonts w:cs="Arial"/>
                <w:bCs/>
                <w:sz w:val="20"/>
                <w:szCs w:val="20"/>
              </w:rPr>
              <w:t>reported e</w:t>
            </w:r>
            <w:r w:rsidR="00584BBD">
              <w:rPr>
                <w:rFonts w:cs="Arial"/>
                <w:bCs/>
                <w:sz w:val="20"/>
                <w:szCs w:val="20"/>
              </w:rPr>
              <w:t>.</w:t>
            </w:r>
            <w:r>
              <w:rPr>
                <w:rFonts w:cs="Arial"/>
                <w:bCs/>
                <w:sz w:val="20"/>
                <w:szCs w:val="20"/>
              </w:rPr>
              <w:t xml:space="preserve">g. </w:t>
            </w:r>
            <w:r w:rsidR="00255FDD">
              <w:rPr>
                <w:rFonts w:cs="Arial"/>
                <w:bCs/>
                <w:sz w:val="20"/>
                <w:szCs w:val="20"/>
              </w:rPr>
              <w:t xml:space="preserve">From </w:t>
            </w:r>
            <w:r>
              <w:rPr>
                <w:rFonts w:cs="Arial"/>
                <w:bCs/>
                <w:sz w:val="20"/>
                <w:szCs w:val="20"/>
              </w:rPr>
              <w:t>SUSU surveys</w:t>
            </w:r>
          </w:p>
          <w:p w14:paraId="16F3A630" w14:textId="52266657" w:rsidR="00A17163" w:rsidRDefault="00A17163" w:rsidP="007D2A7F">
            <w:pPr>
              <w:pStyle w:val="ListParagraph"/>
              <w:numPr>
                <w:ilvl w:val="0"/>
                <w:numId w:val="25"/>
              </w:numPr>
              <w:rPr>
                <w:rFonts w:cs="Arial"/>
                <w:bCs/>
                <w:sz w:val="20"/>
                <w:szCs w:val="20"/>
              </w:rPr>
            </w:pPr>
            <w:r>
              <w:rPr>
                <w:rFonts w:cs="Arial"/>
                <w:bCs/>
                <w:sz w:val="20"/>
                <w:szCs w:val="20"/>
              </w:rPr>
              <w:t>An outline of the sanctions that can be imposed</w:t>
            </w:r>
          </w:p>
          <w:p w14:paraId="263105D4" w14:textId="0E0597F9" w:rsidR="00A17163" w:rsidRDefault="00A17163" w:rsidP="007D2A7F">
            <w:pPr>
              <w:pStyle w:val="ListParagraph"/>
              <w:numPr>
                <w:ilvl w:val="0"/>
                <w:numId w:val="25"/>
              </w:numPr>
              <w:rPr>
                <w:rFonts w:cs="Arial"/>
                <w:bCs/>
                <w:sz w:val="20"/>
                <w:szCs w:val="20"/>
              </w:rPr>
            </w:pPr>
            <w:r>
              <w:rPr>
                <w:rFonts w:cs="Arial"/>
                <w:bCs/>
                <w:sz w:val="20"/>
                <w:szCs w:val="20"/>
              </w:rPr>
              <w:t>Work with feeder institutions and with overseas students from differing cultures</w:t>
            </w:r>
          </w:p>
          <w:p w14:paraId="07A3D233" w14:textId="1AB31F62" w:rsidR="00A17163" w:rsidRDefault="005F1666" w:rsidP="007D2A7F">
            <w:pPr>
              <w:pStyle w:val="ListParagraph"/>
              <w:numPr>
                <w:ilvl w:val="0"/>
                <w:numId w:val="25"/>
              </w:numPr>
              <w:rPr>
                <w:rFonts w:cs="Arial"/>
                <w:bCs/>
                <w:sz w:val="20"/>
                <w:szCs w:val="20"/>
              </w:rPr>
            </w:pPr>
            <w:r>
              <w:rPr>
                <w:rFonts w:cs="Arial"/>
                <w:bCs/>
                <w:sz w:val="20"/>
                <w:szCs w:val="20"/>
              </w:rPr>
              <w:t xml:space="preserve">Progress on policies in this area that affected staff behaviour and </w:t>
            </w:r>
            <w:r w:rsidR="00885043">
              <w:rPr>
                <w:rFonts w:cs="Arial"/>
                <w:bCs/>
                <w:sz w:val="20"/>
                <w:szCs w:val="20"/>
              </w:rPr>
              <w:t>consultation with the unions</w:t>
            </w:r>
          </w:p>
          <w:p w14:paraId="64C7B2AA" w14:textId="38449A26" w:rsidR="00885043" w:rsidRDefault="00885043" w:rsidP="00885043">
            <w:pPr>
              <w:rPr>
                <w:rFonts w:cs="Arial"/>
                <w:bCs/>
                <w:sz w:val="20"/>
                <w:szCs w:val="20"/>
              </w:rPr>
            </w:pPr>
          </w:p>
          <w:p w14:paraId="3ADA7421" w14:textId="3A8A8653" w:rsidR="00885043" w:rsidRPr="00D75FEE" w:rsidRDefault="00885043" w:rsidP="00885043">
            <w:pPr>
              <w:rPr>
                <w:rFonts w:cs="Arial"/>
                <w:b/>
                <w:sz w:val="20"/>
                <w:szCs w:val="20"/>
              </w:rPr>
            </w:pPr>
            <w:r>
              <w:rPr>
                <w:rFonts w:cs="Arial"/>
                <w:bCs/>
                <w:sz w:val="20"/>
                <w:szCs w:val="20"/>
              </w:rPr>
              <w:t xml:space="preserve">Council was </w:t>
            </w:r>
            <w:r w:rsidR="00400FE3">
              <w:rPr>
                <w:rFonts w:cs="Arial"/>
                <w:bCs/>
                <w:sz w:val="20"/>
                <w:szCs w:val="20"/>
              </w:rPr>
              <w:t>of the firm view</w:t>
            </w:r>
            <w:r>
              <w:rPr>
                <w:rFonts w:cs="Arial"/>
                <w:bCs/>
                <w:sz w:val="20"/>
                <w:szCs w:val="20"/>
              </w:rPr>
              <w:t xml:space="preserve"> that this area </w:t>
            </w:r>
            <w:r w:rsidR="007042DA">
              <w:rPr>
                <w:rFonts w:cs="Arial"/>
                <w:bCs/>
                <w:sz w:val="20"/>
                <w:szCs w:val="20"/>
              </w:rPr>
              <w:t xml:space="preserve">of activity was vital for student wellbeing and should be </w:t>
            </w:r>
            <w:r>
              <w:rPr>
                <w:rFonts w:cs="Arial"/>
                <w:bCs/>
                <w:sz w:val="20"/>
                <w:szCs w:val="20"/>
              </w:rPr>
              <w:t xml:space="preserve">captured </w:t>
            </w:r>
            <w:r w:rsidR="007042DA">
              <w:rPr>
                <w:rFonts w:cs="Arial"/>
                <w:bCs/>
                <w:sz w:val="20"/>
                <w:szCs w:val="20"/>
              </w:rPr>
              <w:t xml:space="preserve">and monitored </w:t>
            </w:r>
            <w:r>
              <w:rPr>
                <w:rFonts w:cs="Arial"/>
                <w:bCs/>
                <w:sz w:val="20"/>
                <w:szCs w:val="20"/>
              </w:rPr>
              <w:t>by KPI data</w:t>
            </w:r>
            <w:r w:rsidR="00D75FEE">
              <w:rPr>
                <w:rFonts w:cs="Arial"/>
                <w:bCs/>
                <w:sz w:val="20"/>
                <w:szCs w:val="20"/>
              </w:rPr>
              <w:t xml:space="preserve"> in order to provide a deep dive at a future point. </w:t>
            </w:r>
            <w:r w:rsidR="00D75FEE">
              <w:rPr>
                <w:rFonts w:cs="Arial"/>
                <w:bCs/>
                <w:sz w:val="20"/>
                <w:szCs w:val="20"/>
              </w:rPr>
              <w:tab/>
            </w:r>
            <w:r w:rsidR="00D75FEE">
              <w:rPr>
                <w:rFonts w:cs="Arial"/>
                <w:bCs/>
                <w:sz w:val="20"/>
                <w:szCs w:val="20"/>
              </w:rPr>
              <w:tab/>
            </w:r>
            <w:r w:rsidR="00D75FEE" w:rsidRPr="00D75FEE">
              <w:rPr>
                <w:rFonts w:cs="Arial"/>
                <w:b/>
                <w:sz w:val="20"/>
                <w:szCs w:val="20"/>
              </w:rPr>
              <w:t xml:space="preserve">ACTION: </w:t>
            </w:r>
            <w:r w:rsidR="00D75FEE" w:rsidRPr="00D75FEE">
              <w:rPr>
                <w:b/>
                <w:sz w:val="20"/>
                <w:szCs w:val="20"/>
              </w:rPr>
              <w:t>Executive Director of Student Experience &amp; Campus Life</w:t>
            </w:r>
          </w:p>
          <w:p w14:paraId="0364362C" w14:textId="77777777" w:rsidR="00726D79" w:rsidRPr="009A46F3" w:rsidRDefault="00726D79" w:rsidP="00726D79">
            <w:pPr>
              <w:rPr>
                <w:rFonts w:cs="Arial"/>
                <w:bCs/>
                <w:sz w:val="20"/>
                <w:szCs w:val="20"/>
              </w:rPr>
            </w:pPr>
          </w:p>
          <w:p w14:paraId="1CDE82B0" w14:textId="3806FCFA" w:rsidR="00316EDE" w:rsidRPr="00855E8E" w:rsidRDefault="00C816F7" w:rsidP="00AB6FC4">
            <w:pPr>
              <w:rPr>
                <w:rFonts w:cs="Arial"/>
                <w:bCs/>
                <w:sz w:val="20"/>
                <w:szCs w:val="20"/>
              </w:rPr>
            </w:pPr>
            <w:r w:rsidRPr="009A46F3">
              <w:rPr>
                <w:rFonts w:cs="Arial"/>
                <w:b/>
                <w:sz w:val="20"/>
                <w:szCs w:val="20"/>
              </w:rPr>
              <w:t>RESOLVED</w:t>
            </w:r>
            <w:r w:rsidRPr="009A46F3">
              <w:rPr>
                <w:rFonts w:cs="Arial"/>
                <w:bCs/>
                <w:sz w:val="20"/>
                <w:szCs w:val="20"/>
              </w:rPr>
              <w:t xml:space="preserve"> </w:t>
            </w:r>
            <w:r w:rsidR="00036660">
              <w:rPr>
                <w:rFonts w:cs="Arial"/>
                <w:bCs/>
                <w:sz w:val="20"/>
                <w:szCs w:val="20"/>
              </w:rPr>
              <w:t>that</w:t>
            </w:r>
            <w:r w:rsidR="00AB6FC4">
              <w:rPr>
                <w:rFonts w:cs="Arial"/>
                <w:bCs/>
                <w:sz w:val="20"/>
                <w:szCs w:val="20"/>
              </w:rPr>
              <w:t xml:space="preserve"> the report be noted.</w:t>
            </w:r>
          </w:p>
          <w:p w14:paraId="1F486ACA" w14:textId="77777777" w:rsidR="00316EDE" w:rsidRPr="009A46F3" w:rsidRDefault="00316EDE" w:rsidP="00316EDE">
            <w:pPr>
              <w:ind w:left="360"/>
              <w:rPr>
                <w:rFonts w:cs="Arial"/>
                <w:bCs/>
                <w:sz w:val="20"/>
                <w:szCs w:val="20"/>
              </w:rPr>
            </w:pPr>
          </w:p>
        </w:tc>
      </w:tr>
      <w:tr w:rsidR="00EB1CF3" w:rsidRPr="00C879BE" w14:paraId="45053BDF" w14:textId="77777777" w:rsidTr="0008587C">
        <w:tblPrEx>
          <w:tblBorders>
            <w:left w:val="single" w:sz="4" w:space="0" w:color="auto"/>
            <w:right w:val="single" w:sz="4" w:space="0" w:color="auto"/>
            <w:insideV w:val="single" w:sz="4" w:space="0" w:color="auto"/>
          </w:tblBorders>
          <w:tblCellMar>
            <w:left w:w="57" w:type="dxa"/>
            <w:right w:w="57" w:type="dxa"/>
          </w:tblCellMar>
          <w:tblLook w:val="04A0" w:firstRow="1" w:lastRow="0" w:firstColumn="1" w:lastColumn="0" w:noHBand="0" w:noVBand="1"/>
        </w:tblPrEx>
        <w:trPr>
          <w:gridAfter w:val="1"/>
          <w:wAfter w:w="351" w:type="dxa"/>
        </w:trPr>
        <w:tc>
          <w:tcPr>
            <w:tcW w:w="834" w:type="dxa"/>
            <w:tcBorders>
              <w:top w:val="nil"/>
              <w:left w:val="nil"/>
              <w:bottom w:val="nil"/>
              <w:right w:val="nil"/>
            </w:tcBorders>
          </w:tcPr>
          <w:p w14:paraId="40D0C2EE" w14:textId="1CA99EC4" w:rsidR="00EB1CF3" w:rsidRDefault="00115157" w:rsidP="0008587C">
            <w:pPr>
              <w:rPr>
                <w:rFonts w:cs="Arial"/>
                <w:b/>
                <w:sz w:val="20"/>
                <w:szCs w:val="20"/>
              </w:rPr>
            </w:pPr>
            <w:bookmarkStart w:id="0" w:name="_Hlk67562161"/>
            <w:r>
              <w:rPr>
                <w:rFonts w:cs="Arial"/>
                <w:b/>
                <w:sz w:val="20"/>
                <w:szCs w:val="20"/>
              </w:rPr>
              <w:lastRenderedPageBreak/>
              <w:t>1</w:t>
            </w:r>
            <w:r w:rsidR="005C4C49">
              <w:rPr>
                <w:rFonts w:cs="Arial"/>
                <w:b/>
                <w:sz w:val="20"/>
                <w:szCs w:val="20"/>
              </w:rPr>
              <w:t>5</w:t>
            </w:r>
          </w:p>
        </w:tc>
        <w:tc>
          <w:tcPr>
            <w:tcW w:w="8805" w:type="dxa"/>
            <w:gridSpan w:val="5"/>
            <w:tcBorders>
              <w:top w:val="nil"/>
              <w:left w:val="nil"/>
              <w:bottom w:val="nil"/>
              <w:right w:val="nil"/>
            </w:tcBorders>
            <w:shd w:val="clear" w:color="auto" w:fill="auto"/>
          </w:tcPr>
          <w:p w14:paraId="23D2EF64" w14:textId="77777777" w:rsidR="00EB1CF3" w:rsidRPr="00536D99" w:rsidRDefault="00EB1CF3" w:rsidP="0008587C">
            <w:pPr>
              <w:rPr>
                <w:rFonts w:cs="Arial"/>
                <w:b/>
                <w:sz w:val="20"/>
                <w:szCs w:val="20"/>
              </w:rPr>
            </w:pPr>
            <w:r w:rsidRPr="00536D99">
              <w:rPr>
                <w:rFonts w:cs="Arial"/>
                <w:b/>
                <w:sz w:val="20"/>
                <w:szCs w:val="20"/>
              </w:rPr>
              <w:t>Sealing of Documents</w:t>
            </w:r>
          </w:p>
          <w:p w14:paraId="6E369B61" w14:textId="77777777" w:rsidR="00EB1CF3" w:rsidRPr="00536D99" w:rsidRDefault="00EB1CF3" w:rsidP="0008587C">
            <w:pPr>
              <w:rPr>
                <w:rFonts w:cs="Arial"/>
                <w:b/>
                <w:sz w:val="20"/>
                <w:szCs w:val="20"/>
              </w:rPr>
            </w:pPr>
          </w:p>
          <w:p w14:paraId="3FF3C017" w14:textId="77777777" w:rsidR="00EB1CF3" w:rsidRDefault="00EB1CF3" w:rsidP="0008587C">
            <w:pPr>
              <w:rPr>
                <w:rFonts w:cs="Arial"/>
                <w:bCs/>
                <w:sz w:val="20"/>
                <w:szCs w:val="20"/>
              </w:rPr>
            </w:pPr>
            <w:r w:rsidRPr="00536D99">
              <w:rPr>
                <w:rFonts w:cs="Arial"/>
                <w:bCs/>
                <w:sz w:val="20"/>
                <w:szCs w:val="20"/>
              </w:rPr>
              <w:t>Council received and noted a report detailing the documents sealed since the last report to Council.</w:t>
            </w:r>
          </w:p>
          <w:p w14:paraId="051D02E8" w14:textId="77777777" w:rsidR="00EB1CF3" w:rsidRPr="00536D99" w:rsidRDefault="00EB1CF3" w:rsidP="0008587C">
            <w:pPr>
              <w:rPr>
                <w:rFonts w:cs="Arial"/>
                <w:bCs/>
                <w:sz w:val="20"/>
                <w:szCs w:val="20"/>
              </w:rPr>
            </w:pPr>
          </w:p>
        </w:tc>
      </w:tr>
      <w:bookmarkEnd w:id="0"/>
      <w:tr w:rsidR="00AB4ACD" w:rsidRPr="00C879BE" w14:paraId="69C442EE" w14:textId="77777777" w:rsidTr="001C4A7A">
        <w:tblPrEx>
          <w:tblBorders>
            <w:left w:val="single" w:sz="4" w:space="0" w:color="auto"/>
            <w:right w:val="single" w:sz="4" w:space="0" w:color="auto"/>
            <w:insideV w:val="single" w:sz="4" w:space="0" w:color="auto"/>
          </w:tblBorders>
          <w:tblCellMar>
            <w:left w:w="57" w:type="dxa"/>
            <w:right w:w="57" w:type="dxa"/>
          </w:tblCellMar>
          <w:tblLook w:val="04A0" w:firstRow="1" w:lastRow="0" w:firstColumn="1" w:lastColumn="0" w:noHBand="0" w:noVBand="1"/>
        </w:tblPrEx>
        <w:trPr>
          <w:gridAfter w:val="1"/>
          <w:wAfter w:w="351" w:type="dxa"/>
        </w:trPr>
        <w:tc>
          <w:tcPr>
            <w:tcW w:w="834" w:type="dxa"/>
            <w:tcBorders>
              <w:top w:val="nil"/>
              <w:left w:val="nil"/>
              <w:bottom w:val="nil"/>
              <w:right w:val="nil"/>
            </w:tcBorders>
          </w:tcPr>
          <w:p w14:paraId="74D6BFB0" w14:textId="24C8C5C8" w:rsidR="00AB4ACD" w:rsidRDefault="00CC63CD" w:rsidP="0056352E">
            <w:pPr>
              <w:rPr>
                <w:rFonts w:cs="Arial"/>
                <w:b/>
                <w:sz w:val="20"/>
                <w:szCs w:val="20"/>
              </w:rPr>
            </w:pPr>
            <w:r>
              <w:rPr>
                <w:rFonts w:cs="Arial"/>
                <w:b/>
                <w:sz w:val="20"/>
                <w:szCs w:val="20"/>
              </w:rPr>
              <w:t>1</w:t>
            </w:r>
            <w:r w:rsidR="005C4C49">
              <w:rPr>
                <w:rFonts w:cs="Arial"/>
                <w:b/>
                <w:sz w:val="20"/>
                <w:szCs w:val="20"/>
              </w:rPr>
              <w:t>6</w:t>
            </w:r>
          </w:p>
        </w:tc>
        <w:tc>
          <w:tcPr>
            <w:tcW w:w="8805" w:type="dxa"/>
            <w:gridSpan w:val="5"/>
            <w:tcBorders>
              <w:top w:val="nil"/>
              <w:left w:val="nil"/>
              <w:bottom w:val="nil"/>
              <w:right w:val="nil"/>
            </w:tcBorders>
            <w:shd w:val="clear" w:color="auto" w:fill="auto"/>
          </w:tcPr>
          <w:p w14:paraId="6D84AF6E" w14:textId="77777777" w:rsidR="00AC1204" w:rsidRDefault="006268A6" w:rsidP="00CC63CD">
            <w:pPr>
              <w:rPr>
                <w:rFonts w:cs="Arial"/>
                <w:b/>
                <w:sz w:val="20"/>
                <w:szCs w:val="20"/>
              </w:rPr>
            </w:pPr>
            <w:r>
              <w:rPr>
                <w:rFonts w:cs="Arial"/>
                <w:b/>
                <w:sz w:val="20"/>
                <w:szCs w:val="20"/>
              </w:rPr>
              <w:t>Chair’s Actions</w:t>
            </w:r>
          </w:p>
          <w:p w14:paraId="164B0FC4" w14:textId="77777777" w:rsidR="00CC63CD" w:rsidRDefault="00CC63CD" w:rsidP="00CC63CD">
            <w:pPr>
              <w:rPr>
                <w:rFonts w:cs="Arial"/>
                <w:b/>
                <w:sz w:val="20"/>
                <w:szCs w:val="20"/>
              </w:rPr>
            </w:pPr>
          </w:p>
          <w:p w14:paraId="58A88EF8" w14:textId="2DB15AB5" w:rsidR="00CC63CD" w:rsidRDefault="004D2C40" w:rsidP="00CC63CD">
            <w:pPr>
              <w:rPr>
                <w:rFonts w:cs="Arial"/>
                <w:bCs/>
                <w:sz w:val="20"/>
                <w:szCs w:val="20"/>
              </w:rPr>
            </w:pPr>
            <w:r>
              <w:rPr>
                <w:rFonts w:cs="Arial"/>
                <w:bCs/>
                <w:sz w:val="20"/>
                <w:szCs w:val="20"/>
              </w:rPr>
              <w:t>The following chair’s actions were noted:</w:t>
            </w:r>
          </w:p>
          <w:p w14:paraId="07F1962B" w14:textId="5A1A9CE0" w:rsidR="004D2C40" w:rsidRDefault="004D2C40" w:rsidP="00CC63CD">
            <w:pPr>
              <w:rPr>
                <w:rFonts w:cs="Arial"/>
                <w:bCs/>
                <w:sz w:val="20"/>
                <w:szCs w:val="20"/>
              </w:rPr>
            </w:pPr>
          </w:p>
          <w:p w14:paraId="3E9FE4B5" w14:textId="04563225" w:rsidR="004D2C40" w:rsidRPr="004D2C40" w:rsidRDefault="004D2C40" w:rsidP="004D2C40">
            <w:pPr>
              <w:rPr>
                <w:rFonts w:cs="Arial"/>
                <w:bCs/>
                <w:sz w:val="20"/>
                <w:szCs w:val="20"/>
              </w:rPr>
            </w:pPr>
            <w:r w:rsidRPr="004D2C40">
              <w:rPr>
                <w:rFonts w:cs="Arial"/>
                <w:bCs/>
                <w:sz w:val="20"/>
                <w:szCs w:val="20"/>
              </w:rPr>
              <w:t xml:space="preserve">(i) 5 Aug 2021 - Promotion to Level 6, Dr PK </w:t>
            </w:r>
            <w:proofErr w:type="spellStart"/>
            <w:r w:rsidRPr="004D2C40">
              <w:rPr>
                <w:rFonts w:cs="Arial"/>
                <w:bCs/>
                <w:sz w:val="20"/>
                <w:szCs w:val="20"/>
              </w:rPr>
              <w:t>Senyo</w:t>
            </w:r>
            <w:proofErr w:type="spellEnd"/>
            <w:r w:rsidRPr="004D2C40">
              <w:rPr>
                <w:rFonts w:cs="Arial"/>
                <w:bCs/>
                <w:sz w:val="20"/>
                <w:szCs w:val="20"/>
              </w:rPr>
              <w:t>, from Southampton Business School, within the Faculty of Social Sciences</w:t>
            </w:r>
          </w:p>
          <w:p w14:paraId="1715B685" w14:textId="77777777" w:rsidR="004D2C40" w:rsidRPr="004D2C40" w:rsidRDefault="004D2C40" w:rsidP="004D2C40">
            <w:pPr>
              <w:rPr>
                <w:rFonts w:cs="Arial"/>
                <w:bCs/>
                <w:sz w:val="20"/>
                <w:szCs w:val="20"/>
              </w:rPr>
            </w:pPr>
          </w:p>
          <w:p w14:paraId="3707B9B9" w14:textId="77777777" w:rsidR="004D2C40" w:rsidRPr="004D2C40" w:rsidRDefault="004D2C40" w:rsidP="004D2C40">
            <w:pPr>
              <w:rPr>
                <w:rFonts w:cs="Arial"/>
                <w:bCs/>
                <w:sz w:val="20"/>
                <w:szCs w:val="20"/>
              </w:rPr>
            </w:pPr>
            <w:r w:rsidRPr="004D2C40">
              <w:rPr>
                <w:rFonts w:cs="Arial"/>
                <w:bCs/>
                <w:sz w:val="20"/>
                <w:szCs w:val="20"/>
              </w:rPr>
              <w:t>(ii) 5 Aug 2021 - Pathway move from Research to Education for Dr Bernadette O Fernandez</w:t>
            </w:r>
          </w:p>
          <w:p w14:paraId="3E6CCAE5" w14:textId="77777777" w:rsidR="004D2C40" w:rsidRPr="004D2C40" w:rsidRDefault="004D2C40" w:rsidP="004D2C40">
            <w:pPr>
              <w:rPr>
                <w:rFonts w:cs="Arial"/>
                <w:bCs/>
                <w:sz w:val="20"/>
                <w:szCs w:val="20"/>
              </w:rPr>
            </w:pPr>
          </w:p>
          <w:p w14:paraId="4A01327D" w14:textId="6EB0811D" w:rsidR="004D2C40" w:rsidRPr="00CC63CD" w:rsidRDefault="004D2C40" w:rsidP="004D2C40">
            <w:pPr>
              <w:rPr>
                <w:rFonts w:cs="Arial"/>
                <w:bCs/>
                <w:sz w:val="20"/>
                <w:szCs w:val="20"/>
              </w:rPr>
            </w:pPr>
            <w:r w:rsidRPr="004D2C40">
              <w:rPr>
                <w:rFonts w:cs="Arial"/>
                <w:bCs/>
                <w:sz w:val="20"/>
                <w:szCs w:val="20"/>
              </w:rPr>
              <w:t>(iii) 5 Aug 2021 – Use of electronic signatures to be used to sign all Council and Committee minutes both future and retrospectively.</w:t>
            </w:r>
          </w:p>
          <w:p w14:paraId="5581A5D8" w14:textId="77777777" w:rsidR="00F469E9" w:rsidRPr="00AB4ACD" w:rsidRDefault="00F469E9" w:rsidP="00CC63CD">
            <w:pPr>
              <w:rPr>
                <w:rFonts w:cs="Arial"/>
                <w:sz w:val="20"/>
                <w:szCs w:val="20"/>
              </w:rPr>
            </w:pPr>
          </w:p>
        </w:tc>
      </w:tr>
      <w:tr w:rsidR="00A13078" w:rsidRPr="008028C4" w14:paraId="394EF5C9" w14:textId="77777777" w:rsidTr="001C4A7A">
        <w:tblPrEx>
          <w:tblBorders>
            <w:left w:val="single" w:sz="4" w:space="0" w:color="auto"/>
            <w:right w:val="single" w:sz="4" w:space="0" w:color="auto"/>
            <w:insideV w:val="single" w:sz="4" w:space="0" w:color="auto"/>
          </w:tblBorders>
          <w:tblCellMar>
            <w:left w:w="57" w:type="dxa"/>
            <w:right w:w="57" w:type="dxa"/>
          </w:tblCellMar>
          <w:tblLook w:val="04A0" w:firstRow="1" w:lastRow="0" w:firstColumn="1" w:lastColumn="0" w:noHBand="0" w:noVBand="1"/>
        </w:tblPrEx>
        <w:tc>
          <w:tcPr>
            <w:tcW w:w="851" w:type="dxa"/>
            <w:gridSpan w:val="2"/>
            <w:tcBorders>
              <w:top w:val="nil"/>
              <w:left w:val="nil"/>
              <w:bottom w:val="nil"/>
              <w:right w:val="nil"/>
            </w:tcBorders>
          </w:tcPr>
          <w:p w14:paraId="2948A125" w14:textId="4CF1CCEF" w:rsidR="00A13078" w:rsidRPr="008028C4" w:rsidRDefault="00CC63CD" w:rsidP="00FB637F">
            <w:pPr>
              <w:rPr>
                <w:rFonts w:cs="Arial"/>
                <w:b/>
                <w:sz w:val="20"/>
                <w:szCs w:val="20"/>
              </w:rPr>
            </w:pPr>
            <w:r>
              <w:rPr>
                <w:rFonts w:cs="Arial"/>
                <w:b/>
                <w:sz w:val="20"/>
                <w:szCs w:val="20"/>
              </w:rPr>
              <w:t>1</w:t>
            </w:r>
            <w:r w:rsidR="005C4C49">
              <w:rPr>
                <w:rFonts w:cs="Arial"/>
                <w:b/>
                <w:sz w:val="20"/>
                <w:szCs w:val="20"/>
              </w:rPr>
              <w:t>7</w:t>
            </w:r>
          </w:p>
        </w:tc>
        <w:tc>
          <w:tcPr>
            <w:tcW w:w="9139" w:type="dxa"/>
            <w:gridSpan w:val="5"/>
            <w:tcBorders>
              <w:top w:val="nil"/>
              <w:left w:val="nil"/>
              <w:bottom w:val="nil"/>
              <w:right w:val="nil"/>
            </w:tcBorders>
            <w:shd w:val="clear" w:color="auto" w:fill="auto"/>
          </w:tcPr>
          <w:p w14:paraId="625AC582" w14:textId="77777777" w:rsidR="008E7E5F" w:rsidRPr="0041309B" w:rsidRDefault="0041309B" w:rsidP="002513D9">
            <w:pPr>
              <w:rPr>
                <w:rFonts w:cs="Arial"/>
                <w:b/>
                <w:sz w:val="20"/>
                <w:szCs w:val="20"/>
              </w:rPr>
            </w:pPr>
            <w:r>
              <w:rPr>
                <w:rFonts w:cs="Arial"/>
                <w:b/>
                <w:sz w:val="20"/>
                <w:szCs w:val="20"/>
              </w:rPr>
              <w:t>Committee Minutes</w:t>
            </w:r>
          </w:p>
          <w:p w14:paraId="4F57E77D" w14:textId="77777777" w:rsidR="00436F32" w:rsidRDefault="00436F32" w:rsidP="00A72487">
            <w:pPr>
              <w:rPr>
                <w:rFonts w:cs="Arial"/>
                <w:bCs/>
                <w:sz w:val="20"/>
                <w:szCs w:val="20"/>
              </w:rPr>
            </w:pPr>
          </w:p>
          <w:p w14:paraId="7A588963" w14:textId="77777777" w:rsidR="00436F32" w:rsidRDefault="00436F32" w:rsidP="00A72487">
            <w:pPr>
              <w:rPr>
                <w:rFonts w:cs="Arial"/>
                <w:bCs/>
                <w:sz w:val="20"/>
                <w:szCs w:val="20"/>
              </w:rPr>
            </w:pPr>
            <w:r w:rsidRPr="00436F32">
              <w:rPr>
                <w:rFonts w:cs="Arial"/>
                <w:b/>
                <w:bCs/>
                <w:sz w:val="20"/>
                <w:szCs w:val="20"/>
              </w:rPr>
              <w:t>RESOLVED</w:t>
            </w:r>
            <w:r>
              <w:rPr>
                <w:rFonts w:cs="Arial"/>
                <w:bCs/>
                <w:sz w:val="20"/>
                <w:szCs w:val="20"/>
              </w:rPr>
              <w:t xml:space="preserve"> that the </w:t>
            </w:r>
            <w:r w:rsidR="0041309B">
              <w:rPr>
                <w:rFonts w:cs="Arial"/>
                <w:bCs/>
                <w:sz w:val="20"/>
                <w:szCs w:val="20"/>
              </w:rPr>
              <w:t>minutes</w:t>
            </w:r>
            <w:r>
              <w:rPr>
                <w:rFonts w:cs="Arial"/>
                <w:bCs/>
                <w:sz w:val="20"/>
                <w:szCs w:val="20"/>
              </w:rPr>
              <w:t xml:space="preserve"> be </w:t>
            </w:r>
            <w:r w:rsidR="0041309B">
              <w:rPr>
                <w:rFonts w:cs="Arial"/>
                <w:bCs/>
                <w:sz w:val="20"/>
                <w:szCs w:val="20"/>
              </w:rPr>
              <w:t>noted</w:t>
            </w:r>
            <w:r>
              <w:rPr>
                <w:rFonts w:cs="Arial"/>
                <w:bCs/>
                <w:sz w:val="20"/>
                <w:szCs w:val="20"/>
              </w:rPr>
              <w:t>.</w:t>
            </w:r>
          </w:p>
          <w:p w14:paraId="319B9925" w14:textId="77777777" w:rsidR="00D22262" w:rsidRPr="0056157A" w:rsidRDefault="00D22262" w:rsidP="00837904">
            <w:pPr>
              <w:rPr>
                <w:rFonts w:cs="Arial"/>
                <w:bCs/>
                <w:sz w:val="20"/>
                <w:szCs w:val="20"/>
              </w:rPr>
            </w:pPr>
          </w:p>
        </w:tc>
      </w:tr>
    </w:tbl>
    <w:p w14:paraId="21250FD7" w14:textId="77777777" w:rsidR="00837904" w:rsidRDefault="00837904" w:rsidP="00CE116D">
      <w:pPr>
        <w:pStyle w:val="Address"/>
        <w:jc w:val="center"/>
        <w:rPr>
          <w:rFonts w:cs="Arial"/>
          <w:b/>
          <w:bCs/>
          <w:sz w:val="20"/>
          <w:szCs w:val="20"/>
        </w:rPr>
      </w:pPr>
    </w:p>
    <w:p w14:paraId="25DD5D4F" w14:textId="26E110DC" w:rsidR="00F53C79" w:rsidRPr="00CE116D" w:rsidRDefault="008244CA" w:rsidP="00CE116D">
      <w:pPr>
        <w:pStyle w:val="Address"/>
        <w:jc w:val="center"/>
        <w:rPr>
          <w:rFonts w:cs="Arial"/>
          <w:b/>
          <w:bCs/>
          <w:sz w:val="20"/>
          <w:szCs w:val="20"/>
        </w:rPr>
      </w:pPr>
      <w:r w:rsidRPr="00CE116D">
        <w:rPr>
          <w:rFonts w:cs="Arial"/>
          <w:b/>
          <w:bCs/>
          <w:sz w:val="20"/>
          <w:szCs w:val="20"/>
        </w:rPr>
        <w:t xml:space="preserve">The meeting </w:t>
      </w:r>
      <w:r w:rsidR="00D22262">
        <w:rPr>
          <w:rFonts w:cs="Arial"/>
          <w:b/>
          <w:bCs/>
          <w:sz w:val="20"/>
          <w:szCs w:val="20"/>
        </w:rPr>
        <w:t>concluded</w:t>
      </w:r>
      <w:r w:rsidR="00656A4F">
        <w:rPr>
          <w:rFonts w:cs="Arial"/>
          <w:b/>
          <w:bCs/>
          <w:sz w:val="20"/>
          <w:szCs w:val="20"/>
        </w:rPr>
        <w:t xml:space="preserve"> </w:t>
      </w:r>
      <w:r w:rsidR="00126190">
        <w:rPr>
          <w:rFonts w:cs="Arial"/>
          <w:b/>
          <w:bCs/>
          <w:sz w:val="20"/>
          <w:szCs w:val="20"/>
        </w:rPr>
        <w:t xml:space="preserve">at </w:t>
      </w:r>
      <w:r w:rsidR="00431E1E">
        <w:rPr>
          <w:rFonts w:cs="Arial"/>
          <w:b/>
          <w:bCs/>
          <w:sz w:val="20"/>
          <w:szCs w:val="20"/>
        </w:rPr>
        <w:t>3</w:t>
      </w:r>
      <w:r w:rsidR="005C4C49">
        <w:rPr>
          <w:rFonts w:cs="Arial"/>
          <w:b/>
          <w:bCs/>
          <w:sz w:val="20"/>
          <w:szCs w:val="20"/>
        </w:rPr>
        <w:t>.36</w:t>
      </w:r>
      <w:r w:rsidR="00F53C79" w:rsidRPr="00CE116D">
        <w:rPr>
          <w:rFonts w:cs="Arial"/>
          <w:b/>
          <w:bCs/>
          <w:sz w:val="20"/>
          <w:szCs w:val="20"/>
        </w:rPr>
        <w:t>pm</w:t>
      </w:r>
    </w:p>
    <w:p w14:paraId="38517980" w14:textId="77777777" w:rsidR="00951E85" w:rsidRDefault="00951E85" w:rsidP="005E5E4D">
      <w:pPr>
        <w:pStyle w:val="Address"/>
        <w:rPr>
          <w:rFonts w:cs="Arial"/>
          <w:sz w:val="20"/>
          <w:szCs w:val="20"/>
        </w:rPr>
      </w:pPr>
    </w:p>
    <w:tbl>
      <w:tblPr>
        <w:tblW w:w="9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851"/>
        <w:gridCol w:w="9139"/>
      </w:tblGrid>
      <w:tr w:rsidR="00A05C60" w:rsidRPr="008028C4" w14:paraId="79CED341" w14:textId="77777777" w:rsidTr="00FB637F">
        <w:tc>
          <w:tcPr>
            <w:tcW w:w="851" w:type="dxa"/>
            <w:tcBorders>
              <w:top w:val="nil"/>
              <w:left w:val="nil"/>
              <w:bottom w:val="nil"/>
              <w:right w:val="nil"/>
            </w:tcBorders>
          </w:tcPr>
          <w:p w14:paraId="28AF04DF" w14:textId="77777777" w:rsidR="00A05C60" w:rsidRDefault="00A05C60" w:rsidP="00A13078">
            <w:pPr>
              <w:spacing w:line="240" w:lineRule="auto"/>
              <w:rPr>
                <w:rFonts w:cs="Arial"/>
                <w:b/>
                <w:sz w:val="20"/>
                <w:szCs w:val="20"/>
              </w:rPr>
            </w:pPr>
          </w:p>
        </w:tc>
        <w:tc>
          <w:tcPr>
            <w:tcW w:w="9139" w:type="dxa"/>
            <w:tcBorders>
              <w:top w:val="nil"/>
              <w:left w:val="nil"/>
              <w:bottom w:val="nil"/>
              <w:right w:val="nil"/>
            </w:tcBorders>
            <w:shd w:val="clear" w:color="auto" w:fill="auto"/>
          </w:tcPr>
          <w:p w14:paraId="5D5AA73E" w14:textId="77777777" w:rsidR="00A05C60" w:rsidRDefault="00A05C60" w:rsidP="00FB637F">
            <w:pPr>
              <w:rPr>
                <w:rFonts w:cs="Arial"/>
                <w:b/>
                <w:sz w:val="20"/>
                <w:szCs w:val="20"/>
              </w:rPr>
            </w:pPr>
          </w:p>
        </w:tc>
      </w:tr>
    </w:tbl>
    <w:p w14:paraId="0E8B6DBC" w14:textId="609D995A" w:rsidR="001D0E9B" w:rsidRDefault="00E6049E" w:rsidP="005E5E4D">
      <w:pPr>
        <w:pStyle w:val="Address"/>
        <w:rPr>
          <w:rFonts w:cs="Arial"/>
          <w:sz w:val="20"/>
          <w:szCs w:val="20"/>
        </w:rPr>
      </w:pPr>
      <w:r>
        <w:rPr>
          <w:rFonts w:cs="Arial"/>
          <w:sz w:val="20"/>
          <w:szCs w:val="20"/>
        </w:rPr>
        <w:t>Actions</w:t>
      </w:r>
    </w:p>
    <w:tbl>
      <w:tblPr>
        <w:tblStyle w:val="TableGrid"/>
        <w:tblW w:w="0" w:type="auto"/>
        <w:tblLook w:val="04A0" w:firstRow="1" w:lastRow="0" w:firstColumn="1" w:lastColumn="0" w:noHBand="0" w:noVBand="1"/>
      </w:tblPr>
      <w:tblGrid>
        <w:gridCol w:w="1925"/>
        <w:gridCol w:w="1925"/>
        <w:gridCol w:w="1925"/>
        <w:gridCol w:w="1926"/>
        <w:gridCol w:w="1926"/>
      </w:tblGrid>
      <w:tr w:rsidR="00E6049E" w:rsidRPr="00E6049E" w14:paraId="686F8C62" w14:textId="77777777" w:rsidTr="00E6049E">
        <w:tc>
          <w:tcPr>
            <w:tcW w:w="1925" w:type="dxa"/>
          </w:tcPr>
          <w:p w14:paraId="164004E3" w14:textId="3461058F" w:rsidR="00E6049E" w:rsidRPr="00E6049E" w:rsidRDefault="00E6049E" w:rsidP="005E5E4D">
            <w:pPr>
              <w:pStyle w:val="Address"/>
              <w:rPr>
                <w:rFonts w:cs="Arial"/>
                <w:b/>
                <w:bCs/>
                <w:sz w:val="20"/>
                <w:szCs w:val="20"/>
              </w:rPr>
            </w:pPr>
            <w:r w:rsidRPr="00E6049E">
              <w:rPr>
                <w:rFonts w:cs="Arial"/>
                <w:b/>
                <w:bCs/>
                <w:sz w:val="20"/>
                <w:szCs w:val="20"/>
              </w:rPr>
              <w:t>Min No.</w:t>
            </w:r>
          </w:p>
        </w:tc>
        <w:tc>
          <w:tcPr>
            <w:tcW w:w="1925" w:type="dxa"/>
          </w:tcPr>
          <w:p w14:paraId="310845B8" w14:textId="29137EA5" w:rsidR="00E6049E" w:rsidRPr="00E6049E" w:rsidRDefault="00E6049E" w:rsidP="005E5E4D">
            <w:pPr>
              <w:pStyle w:val="Address"/>
              <w:rPr>
                <w:rFonts w:cs="Arial"/>
                <w:b/>
                <w:bCs/>
                <w:sz w:val="20"/>
                <w:szCs w:val="20"/>
              </w:rPr>
            </w:pPr>
            <w:r w:rsidRPr="00E6049E">
              <w:rPr>
                <w:rFonts w:cs="Arial"/>
                <w:b/>
                <w:bCs/>
                <w:sz w:val="20"/>
                <w:szCs w:val="20"/>
              </w:rPr>
              <w:t>Item</w:t>
            </w:r>
          </w:p>
        </w:tc>
        <w:tc>
          <w:tcPr>
            <w:tcW w:w="1925" w:type="dxa"/>
          </w:tcPr>
          <w:p w14:paraId="256761BD" w14:textId="7144F700" w:rsidR="00E6049E" w:rsidRPr="00E6049E" w:rsidRDefault="00E6049E" w:rsidP="005E5E4D">
            <w:pPr>
              <w:pStyle w:val="Address"/>
              <w:rPr>
                <w:rFonts w:cs="Arial"/>
                <w:b/>
                <w:bCs/>
                <w:sz w:val="20"/>
                <w:szCs w:val="20"/>
              </w:rPr>
            </w:pPr>
            <w:r w:rsidRPr="00E6049E">
              <w:rPr>
                <w:rFonts w:cs="Arial"/>
                <w:b/>
                <w:bCs/>
                <w:sz w:val="20"/>
                <w:szCs w:val="20"/>
              </w:rPr>
              <w:t>Action</w:t>
            </w:r>
          </w:p>
        </w:tc>
        <w:tc>
          <w:tcPr>
            <w:tcW w:w="1926" w:type="dxa"/>
          </w:tcPr>
          <w:p w14:paraId="0A1D447D" w14:textId="35830DD5" w:rsidR="00E6049E" w:rsidRPr="00E6049E" w:rsidRDefault="00E6049E" w:rsidP="005E5E4D">
            <w:pPr>
              <w:pStyle w:val="Address"/>
              <w:rPr>
                <w:rFonts w:cs="Arial"/>
                <w:b/>
                <w:bCs/>
                <w:sz w:val="20"/>
                <w:szCs w:val="20"/>
              </w:rPr>
            </w:pPr>
            <w:r w:rsidRPr="00E6049E">
              <w:rPr>
                <w:rFonts w:cs="Arial"/>
                <w:b/>
                <w:bCs/>
                <w:sz w:val="20"/>
                <w:szCs w:val="20"/>
              </w:rPr>
              <w:t>Responsible</w:t>
            </w:r>
          </w:p>
        </w:tc>
        <w:tc>
          <w:tcPr>
            <w:tcW w:w="1926" w:type="dxa"/>
          </w:tcPr>
          <w:p w14:paraId="1FD92510" w14:textId="064279BD" w:rsidR="00E6049E" w:rsidRPr="00E6049E" w:rsidRDefault="00E6049E" w:rsidP="005E5E4D">
            <w:pPr>
              <w:pStyle w:val="Address"/>
              <w:rPr>
                <w:rFonts w:cs="Arial"/>
                <w:b/>
                <w:bCs/>
                <w:sz w:val="20"/>
                <w:szCs w:val="20"/>
              </w:rPr>
            </w:pPr>
            <w:r w:rsidRPr="00E6049E">
              <w:rPr>
                <w:rFonts w:cs="Arial"/>
                <w:b/>
                <w:bCs/>
                <w:sz w:val="20"/>
                <w:szCs w:val="20"/>
              </w:rPr>
              <w:t>When</w:t>
            </w:r>
          </w:p>
        </w:tc>
      </w:tr>
      <w:tr w:rsidR="00E6049E" w14:paraId="31EE52BF" w14:textId="77777777" w:rsidTr="00E6049E">
        <w:tc>
          <w:tcPr>
            <w:tcW w:w="1925" w:type="dxa"/>
          </w:tcPr>
          <w:p w14:paraId="45CAADCC" w14:textId="0ACAFC74" w:rsidR="00E6049E" w:rsidRDefault="00E6049E" w:rsidP="005E5E4D">
            <w:pPr>
              <w:pStyle w:val="Address"/>
              <w:rPr>
                <w:rFonts w:cs="Arial"/>
                <w:sz w:val="20"/>
                <w:szCs w:val="20"/>
              </w:rPr>
            </w:pPr>
            <w:r>
              <w:rPr>
                <w:rFonts w:cs="Arial"/>
                <w:sz w:val="20"/>
                <w:szCs w:val="20"/>
              </w:rPr>
              <w:t>14/2122</w:t>
            </w:r>
          </w:p>
        </w:tc>
        <w:tc>
          <w:tcPr>
            <w:tcW w:w="1925" w:type="dxa"/>
          </w:tcPr>
          <w:p w14:paraId="0B7A4554" w14:textId="57D9FA08" w:rsidR="00E6049E" w:rsidRDefault="00E6049E" w:rsidP="005E5E4D">
            <w:pPr>
              <w:pStyle w:val="Address"/>
              <w:rPr>
                <w:rFonts w:cs="Arial"/>
                <w:sz w:val="20"/>
                <w:szCs w:val="20"/>
              </w:rPr>
            </w:pPr>
            <w:r>
              <w:rPr>
                <w:rFonts w:cs="Arial"/>
                <w:sz w:val="20"/>
                <w:szCs w:val="20"/>
              </w:rPr>
              <w:t>Sexual Misconduct on Campus</w:t>
            </w:r>
          </w:p>
        </w:tc>
        <w:tc>
          <w:tcPr>
            <w:tcW w:w="1925" w:type="dxa"/>
          </w:tcPr>
          <w:p w14:paraId="6CC24F4D" w14:textId="571744FD" w:rsidR="00E6049E" w:rsidRDefault="00E6049E" w:rsidP="005E5E4D">
            <w:pPr>
              <w:pStyle w:val="Address"/>
              <w:rPr>
                <w:rFonts w:cs="Arial"/>
                <w:sz w:val="20"/>
                <w:szCs w:val="20"/>
              </w:rPr>
            </w:pPr>
            <w:r>
              <w:rPr>
                <w:rFonts w:cs="Arial"/>
                <w:sz w:val="20"/>
                <w:szCs w:val="20"/>
              </w:rPr>
              <w:t>Progress</w:t>
            </w:r>
            <w:r>
              <w:t xml:space="preserve"> </w:t>
            </w:r>
            <w:r w:rsidRPr="00E6049E">
              <w:rPr>
                <w:rFonts w:cs="Arial"/>
                <w:sz w:val="20"/>
                <w:szCs w:val="20"/>
              </w:rPr>
              <w:t>captured and monitored by KPI data in order to provide a deep dive at a future point</w:t>
            </w:r>
            <w:r>
              <w:rPr>
                <w:rFonts w:cs="Arial"/>
                <w:sz w:val="20"/>
                <w:szCs w:val="20"/>
              </w:rPr>
              <w:t xml:space="preserve"> </w:t>
            </w:r>
          </w:p>
        </w:tc>
        <w:tc>
          <w:tcPr>
            <w:tcW w:w="1926" w:type="dxa"/>
          </w:tcPr>
          <w:p w14:paraId="7569281E" w14:textId="7AD61F6B" w:rsidR="00E6049E" w:rsidRDefault="00E6049E" w:rsidP="005E5E4D">
            <w:pPr>
              <w:pStyle w:val="Address"/>
              <w:rPr>
                <w:rFonts w:cs="Arial"/>
                <w:sz w:val="20"/>
                <w:szCs w:val="20"/>
              </w:rPr>
            </w:pPr>
            <w:r>
              <w:rPr>
                <w:rFonts w:cs="Arial"/>
                <w:sz w:val="20"/>
                <w:szCs w:val="20"/>
              </w:rPr>
              <w:t>Executive Director of Student Experience &amp; Campus Life</w:t>
            </w:r>
          </w:p>
        </w:tc>
        <w:tc>
          <w:tcPr>
            <w:tcW w:w="1926" w:type="dxa"/>
          </w:tcPr>
          <w:p w14:paraId="5E34FD82" w14:textId="7EBB20E6" w:rsidR="00E6049E" w:rsidRDefault="00B070AB" w:rsidP="005E5E4D">
            <w:pPr>
              <w:pStyle w:val="Address"/>
              <w:rPr>
                <w:rFonts w:cs="Arial"/>
                <w:sz w:val="20"/>
                <w:szCs w:val="20"/>
              </w:rPr>
            </w:pPr>
            <w:r>
              <w:rPr>
                <w:rFonts w:cs="Arial"/>
                <w:sz w:val="20"/>
                <w:szCs w:val="20"/>
              </w:rPr>
              <w:t>July 2022</w:t>
            </w:r>
          </w:p>
        </w:tc>
      </w:tr>
    </w:tbl>
    <w:p w14:paraId="19110769" w14:textId="77777777" w:rsidR="00E6049E" w:rsidRDefault="00E6049E" w:rsidP="005E5E4D">
      <w:pPr>
        <w:pStyle w:val="Address"/>
        <w:rPr>
          <w:rFonts w:cs="Arial"/>
          <w:sz w:val="20"/>
          <w:szCs w:val="20"/>
        </w:rPr>
      </w:pPr>
    </w:p>
    <w:p w14:paraId="15FD885C" w14:textId="77777777" w:rsidR="001640D3" w:rsidRDefault="001640D3" w:rsidP="001640D3">
      <w:pPr>
        <w:pStyle w:val="Address"/>
        <w:rPr>
          <w:rFonts w:cs="Arial"/>
          <w:sz w:val="20"/>
          <w:szCs w:val="20"/>
        </w:rPr>
      </w:pPr>
    </w:p>
    <w:sectPr w:rsidR="001640D3" w:rsidSect="00D47286">
      <w:headerReference w:type="even" r:id="rId11"/>
      <w:headerReference w:type="default" r:id="rId12"/>
      <w:footerReference w:type="even" r:id="rId13"/>
      <w:footerReference w:type="default" r:id="rId14"/>
      <w:headerReference w:type="first" r:id="rId15"/>
      <w:footerReference w:type="first" r:id="rId16"/>
      <w:pgSz w:w="11906" w:h="16838" w:code="9"/>
      <w:pgMar w:top="680" w:right="851" w:bottom="993" w:left="1418" w:header="45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18235F" w14:textId="77777777" w:rsidR="00B75C59" w:rsidRDefault="00B75C59">
      <w:r>
        <w:separator/>
      </w:r>
    </w:p>
    <w:p w14:paraId="1111C4E3" w14:textId="77777777" w:rsidR="00B75C59" w:rsidRDefault="00B75C59"/>
  </w:endnote>
  <w:endnote w:type="continuationSeparator" w:id="0">
    <w:p w14:paraId="2C7B7CE5" w14:textId="77777777" w:rsidR="00B75C59" w:rsidRDefault="00B75C59">
      <w:r>
        <w:continuationSeparator/>
      </w:r>
    </w:p>
    <w:p w14:paraId="18732773" w14:textId="77777777" w:rsidR="00B75C59" w:rsidRDefault="00B75C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406EFF" w14:textId="77777777" w:rsidR="000D6848" w:rsidRDefault="000D68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BD4780" w14:textId="77777777" w:rsidR="001E5B29" w:rsidRDefault="001E5B29" w:rsidP="00ED2E52">
    <w:pPr>
      <w:pStyle w:val="ContinuationFooter"/>
    </w:pPr>
    <w:r>
      <w:fldChar w:fldCharType="begin"/>
    </w:r>
    <w:r>
      <w:instrText xml:space="preserve"> page </w:instrText>
    </w:r>
    <w:r>
      <w:fldChar w:fldCharType="separate"/>
    </w:r>
    <w:r w:rsidR="00D10746">
      <w:t>7</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DB7EE1" w14:textId="77777777" w:rsidR="000D6848" w:rsidRDefault="000D68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FF43A0" w14:textId="77777777" w:rsidR="00B75C59" w:rsidRDefault="00B75C59">
      <w:r>
        <w:separator/>
      </w:r>
    </w:p>
    <w:p w14:paraId="36D218E8" w14:textId="77777777" w:rsidR="00B75C59" w:rsidRDefault="00B75C59"/>
  </w:footnote>
  <w:footnote w:type="continuationSeparator" w:id="0">
    <w:p w14:paraId="1B8FF429" w14:textId="77777777" w:rsidR="00B75C59" w:rsidRDefault="00B75C59">
      <w:r>
        <w:continuationSeparator/>
      </w:r>
    </w:p>
    <w:p w14:paraId="7C96898E" w14:textId="77777777" w:rsidR="00B75C59" w:rsidRDefault="00B75C5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2856E1" w14:textId="77777777" w:rsidR="000D6848" w:rsidRDefault="000D68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0A4C7E" w14:textId="77777777" w:rsidR="000D6848" w:rsidRDefault="000D68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639" w:type="dxa"/>
      <w:tblLayout w:type="fixed"/>
      <w:tblCellMar>
        <w:left w:w="0" w:type="dxa"/>
        <w:right w:w="0" w:type="dxa"/>
      </w:tblCellMar>
      <w:tblLook w:val="00A0" w:firstRow="1" w:lastRow="0" w:firstColumn="1" w:lastColumn="0" w:noHBand="0" w:noVBand="0"/>
    </w:tblPr>
    <w:tblGrid>
      <w:gridCol w:w="9639"/>
    </w:tblGrid>
    <w:tr w:rsidR="001E5B29" w14:paraId="1103F3B0" w14:textId="77777777" w:rsidTr="00854B1E">
      <w:trPr>
        <w:trHeight w:hRule="exact" w:val="227"/>
      </w:trPr>
      <w:tc>
        <w:tcPr>
          <w:tcW w:w="9639" w:type="dxa"/>
        </w:tcPr>
        <w:p w14:paraId="1E507E24" w14:textId="77777777" w:rsidR="001E5B29" w:rsidRDefault="001E5B29" w:rsidP="0029789A">
          <w:pPr>
            <w:pStyle w:val="Header"/>
          </w:pPr>
        </w:p>
      </w:tc>
    </w:tr>
    <w:tr w:rsidR="001E5B29" w14:paraId="58AFC588" w14:textId="77777777" w:rsidTr="00854B1E">
      <w:trPr>
        <w:trHeight w:val="1571"/>
      </w:trPr>
      <w:tc>
        <w:tcPr>
          <w:tcW w:w="9639" w:type="dxa"/>
        </w:tcPr>
        <w:p w14:paraId="5FA85AC9" w14:textId="77777777" w:rsidR="001E5B29" w:rsidRDefault="001E5B29" w:rsidP="0029789A">
          <w:pPr>
            <w:pStyle w:val="Header"/>
            <w:jc w:val="right"/>
          </w:pPr>
          <w:r>
            <w:rPr>
              <w:noProof/>
            </w:rPr>
            <w:drawing>
              <wp:inline distT="0" distB="0" distL="0" distR="0" wp14:anchorId="56A8CFAB" wp14:editId="2533BD5F">
                <wp:extent cx="1981200" cy="428625"/>
                <wp:effectExtent l="0" t="0" r="0" b="9525"/>
                <wp:docPr id="3" name="Picture 3" descr="university_southampton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ersity_southampton_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428625"/>
                        </a:xfrm>
                        <a:prstGeom prst="rect">
                          <a:avLst/>
                        </a:prstGeom>
                        <a:noFill/>
                        <a:ln>
                          <a:noFill/>
                        </a:ln>
                      </pic:spPr>
                    </pic:pic>
                  </a:graphicData>
                </a:graphic>
              </wp:inline>
            </w:drawing>
          </w:r>
        </w:p>
      </w:tc>
    </w:tr>
  </w:tbl>
  <w:p w14:paraId="6A39DD8D" w14:textId="15DFFF76" w:rsidR="001E5B29" w:rsidRPr="006348CA" w:rsidRDefault="001E5B29" w:rsidP="0043196A">
    <w:pPr>
      <w:pStyle w:val="DocTitle"/>
      <w:rPr>
        <w:sz w:val="44"/>
        <w:szCs w:val="44"/>
      </w:rPr>
    </w:pPr>
    <w:r>
      <w:t>Minutes</w:t>
    </w:r>
    <w:r w:rsidR="000D6848">
      <w:tab/>
    </w:r>
    <w:r w:rsidR="000D6848">
      <w:tab/>
    </w:r>
    <w:r w:rsidR="000D6848">
      <w:tab/>
    </w:r>
    <w:r w:rsidR="000D6848">
      <w:tab/>
    </w:r>
    <w:r w:rsidR="000D6848">
      <w:tab/>
    </w:r>
    <w:r w:rsidR="000D6848">
      <w:tab/>
      <w:t>Item 3(i)</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7D8B1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575695"/>
    <w:multiLevelType w:val="hybridMultilevel"/>
    <w:tmpl w:val="7D602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2C1901"/>
    <w:multiLevelType w:val="hybridMultilevel"/>
    <w:tmpl w:val="E18E952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13C656CF"/>
    <w:multiLevelType w:val="hybridMultilevel"/>
    <w:tmpl w:val="1E062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135C18"/>
    <w:multiLevelType w:val="hybridMultilevel"/>
    <w:tmpl w:val="DFF2DE18"/>
    <w:lvl w:ilvl="0" w:tplc="4098675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AA17D3"/>
    <w:multiLevelType w:val="hybridMultilevel"/>
    <w:tmpl w:val="0146131C"/>
    <w:lvl w:ilvl="0" w:tplc="E0B667F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5927ADC"/>
    <w:multiLevelType w:val="hybridMultilevel"/>
    <w:tmpl w:val="15502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DC1910"/>
    <w:multiLevelType w:val="hybridMultilevel"/>
    <w:tmpl w:val="5672A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A774DD"/>
    <w:multiLevelType w:val="hybridMultilevel"/>
    <w:tmpl w:val="0122C8E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2F63359B"/>
    <w:multiLevelType w:val="hybridMultilevel"/>
    <w:tmpl w:val="31D88C9A"/>
    <w:lvl w:ilvl="0" w:tplc="57049644">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3073627C"/>
    <w:multiLevelType w:val="hybridMultilevel"/>
    <w:tmpl w:val="ED58E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5D3EE9"/>
    <w:multiLevelType w:val="hybridMultilevel"/>
    <w:tmpl w:val="A1C0BB60"/>
    <w:lvl w:ilvl="0" w:tplc="121052F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2F456E4"/>
    <w:multiLevelType w:val="hybridMultilevel"/>
    <w:tmpl w:val="50067540"/>
    <w:lvl w:ilvl="0" w:tplc="404E7360">
      <w:start w:val="1"/>
      <w:numFmt w:val="bullet"/>
      <w:pStyle w:val="ListBullet3"/>
      <w:lvlText w:val=""/>
      <w:lvlJc w:val="left"/>
      <w:pPr>
        <w:tabs>
          <w:tab w:val="num" w:pos="1072"/>
        </w:tabs>
        <w:ind w:left="1072" w:hanging="35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3E14175"/>
    <w:multiLevelType w:val="hybridMultilevel"/>
    <w:tmpl w:val="EB9C4E62"/>
    <w:lvl w:ilvl="0" w:tplc="11BA498C">
      <w:start w:val="1"/>
      <w:numFmt w:val="decimal"/>
      <w:pStyle w:val="AgendaItem"/>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44180BEF"/>
    <w:multiLevelType w:val="hybridMultilevel"/>
    <w:tmpl w:val="43FEF666"/>
    <w:lvl w:ilvl="0" w:tplc="52C6E596">
      <w:start w:val="1"/>
      <w:numFmt w:val="lowerRoman"/>
      <w:lvlText w:val="(%1)"/>
      <w:lvlJc w:val="left"/>
      <w:pPr>
        <w:ind w:left="1440" w:hanging="360"/>
      </w:pPr>
      <w:rPr>
        <w:rFonts w:ascii="Lucida Sans" w:eastAsia="Times New Roman" w:hAnsi="Lucida Sans" w:cs="Arial"/>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4F6055FB"/>
    <w:multiLevelType w:val="hybridMultilevel"/>
    <w:tmpl w:val="795AFC4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6" w15:restartNumberingAfterBreak="0">
    <w:nsid w:val="55F56ECB"/>
    <w:multiLevelType w:val="hybridMultilevel"/>
    <w:tmpl w:val="7152B50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7" w15:restartNumberingAfterBreak="0">
    <w:nsid w:val="59211AA6"/>
    <w:multiLevelType w:val="hybridMultilevel"/>
    <w:tmpl w:val="1B7CA4CA"/>
    <w:lvl w:ilvl="0" w:tplc="A79C9FC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CF326DF"/>
    <w:multiLevelType w:val="hybridMultilevel"/>
    <w:tmpl w:val="C900BC68"/>
    <w:lvl w:ilvl="0" w:tplc="6FDA8228">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60904487"/>
    <w:multiLevelType w:val="hybridMultilevel"/>
    <w:tmpl w:val="544C440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0" w15:restartNumberingAfterBreak="0">
    <w:nsid w:val="60E15660"/>
    <w:multiLevelType w:val="hybridMultilevel"/>
    <w:tmpl w:val="CA56E9CE"/>
    <w:lvl w:ilvl="0" w:tplc="08090001">
      <w:start w:val="1"/>
      <w:numFmt w:val="bullet"/>
      <w:lvlText w:val=""/>
      <w:lvlJc w:val="left"/>
      <w:pPr>
        <w:ind w:left="1387" w:hanging="360"/>
      </w:pPr>
      <w:rPr>
        <w:rFonts w:ascii="Symbol" w:hAnsi="Symbol" w:hint="default"/>
      </w:rPr>
    </w:lvl>
    <w:lvl w:ilvl="1" w:tplc="08090003" w:tentative="1">
      <w:start w:val="1"/>
      <w:numFmt w:val="bullet"/>
      <w:lvlText w:val="o"/>
      <w:lvlJc w:val="left"/>
      <w:pPr>
        <w:ind w:left="2107" w:hanging="360"/>
      </w:pPr>
      <w:rPr>
        <w:rFonts w:ascii="Courier New" w:hAnsi="Courier New" w:cs="Courier New" w:hint="default"/>
      </w:rPr>
    </w:lvl>
    <w:lvl w:ilvl="2" w:tplc="08090005" w:tentative="1">
      <w:start w:val="1"/>
      <w:numFmt w:val="bullet"/>
      <w:lvlText w:val=""/>
      <w:lvlJc w:val="left"/>
      <w:pPr>
        <w:ind w:left="2827" w:hanging="360"/>
      </w:pPr>
      <w:rPr>
        <w:rFonts w:ascii="Wingdings" w:hAnsi="Wingdings" w:hint="default"/>
      </w:rPr>
    </w:lvl>
    <w:lvl w:ilvl="3" w:tplc="08090001" w:tentative="1">
      <w:start w:val="1"/>
      <w:numFmt w:val="bullet"/>
      <w:lvlText w:val=""/>
      <w:lvlJc w:val="left"/>
      <w:pPr>
        <w:ind w:left="3547" w:hanging="360"/>
      </w:pPr>
      <w:rPr>
        <w:rFonts w:ascii="Symbol" w:hAnsi="Symbol" w:hint="default"/>
      </w:rPr>
    </w:lvl>
    <w:lvl w:ilvl="4" w:tplc="08090003" w:tentative="1">
      <w:start w:val="1"/>
      <w:numFmt w:val="bullet"/>
      <w:lvlText w:val="o"/>
      <w:lvlJc w:val="left"/>
      <w:pPr>
        <w:ind w:left="4267" w:hanging="360"/>
      </w:pPr>
      <w:rPr>
        <w:rFonts w:ascii="Courier New" w:hAnsi="Courier New" w:cs="Courier New" w:hint="default"/>
      </w:rPr>
    </w:lvl>
    <w:lvl w:ilvl="5" w:tplc="08090005" w:tentative="1">
      <w:start w:val="1"/>
      <w:numFmt w:val="bullet"/>
      <w:lvlText w:val=""/>
      <w:lvlJc w:val="left"/>
      <w:pPr>
        <w:ind w:left="4987" w:hanging="360"/>
      </w:pPr>
      <w:rPr>
        <w:rFonts w:ascii="Wingdings" w:hAnsi="Wingdings" w:hint="default"/>
      </w:rPr>
    </w:lvl>
    <w:lvl w:ilvl="6" w:tplc="08090001" w:tentative="1">
      <w:start w:val="1"/>
      <w:numFmt w:val="bullet"/>
      <w:lvlText w:val=""/>
      <w:lvlJc w:val="left"/>
      <w:pPr>
        <w:ind w:left="5707" w:hanging="360"/>
      </w:pPr>
      <w:rPr>
        <w:rFonts w:ascii="Symbol" w:hAnsi="Symbol" w:hint="default"/>
      </w:rPr>
    </w:lvl>
    <w:lvl w:ilvl="7" w:tplc="08090003" w:tentative="1">
      <w:start w:val="1"/>
      <w:numFmt w:val="bullet"/>
      <w:lvlText w:val="o"/>
      <w:lvlJc w:val="left"/>
      <w:pPr>
        <w:ind w:left="6427" w:hanging="360"/>
      </w:pPr>
      <w:rPr>
        <w:rFonts w:ascii="Courier New" w:hAnsi="Courier New" w:cs="Courier New" w:hint="default"/>
      </w:rPr>
    </w:lvl>
    <w:lvl w:ilvl="8" w:tplc="08090005" w:tentative="1">
      <w:start w:val="1"/>
      <w:numFmt w:val="bullet"/>
      <w:lvlText w:val=""/>
      <w:lvlJc w:val="left"/>
      <w:pPr>
        <w:ind w:left="7147" w:hanging="360"/>
      </w:pPr>
      <w:rPr>
        <w:rFonts w:ascii="Wingdings" w:hAnsi="Wingdings" w:hint="default"/>
      </w:rPr>
    </w:lvl>
  </w:abstractNum>
  <w:abstractNum w:abstractNumId="21" w15:restartNumberingAfterBreak="0">
    <w:nsid w:val="613E457E"/>
    <w:multiLevelType w:val="hybridMultilevel"/>
    <w:tmpl w:val="51407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2C31F5C"/>
    <w:multiLevelType w:val="hybridMultilevel"/>
    <w:tmpl w:val="A9246FBC"/>
    <w:lvl w:ilvl="0" w:tplc="9F2A7ED2">
      <w:start w:val="1"/>
      <w:numFmt w:val="bullet"/>
      <w:pStyle w:val="ListBullet2"/>
      <w:lvlText w:val=""/>
      <w:lvlJc w:val="left"/>
      <w:pPr>
        <w:tabs>
          <w:tab w:val="num" w:pos="714"/>
        </w:tabs>
        <w:ind w:left="714"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32E29E1"/>
    <w:multiLevelType w:val="hybridMultilevel"/>
    <w:tmpl w:val="3838267E"/>
    <w:lvl w:ilvl="0" w:tplc="B5FE541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A5A2AFD"/>
    <w:multiLevelType w:val="multilevel"/>
    <w:tmpl w:val="9B8837D4"/>
    <w:lvl w:ilvl="0">
      <w:start w:val="1"/>
      <w:numFmt w:val="decimal"/>
      <w:pStyle w:val="Para1"/>
      <w:lvlText w:val="%1."/>
      <w:lvlJc w:val="left"/>
      <w:pPr>
        <w:tabs>
          <w:tab w:val="num" w:pos="720"/>
        </w:tabs>
        <w:ind w:left="720" w:hanging="720"/>
      </w:pPr>
      <w:rPr>
        <w:rFonts w:hint="default"/>
      </w:rPr>
    </w:lvl>
    <w:lvl w:ilvl="1">
      <w:start w:val="1"/>
      <w:numFmt w:val="decimal"/>
      <w:pStyle w:val="Para2"/>
      <w:lvlText w:val="%1.%2"/>
      <w:lvlJc w:val="left"/>
      <w:pPr>
        <w:tabs>
          <w:tab w:val="num" w:pos="720"/>
        </w:tabs>
        <w:ind w:left="720" w:hanging="720"/>
      </w:pPr>
      <w:rPr>
        <w:rFonts w:hint="default"/>
      </w:rPr>
    </w:lvl>
    <w:lvl w:ilvl="2">
      <w:start w:val="1"/>
      <w:numFmt w:val="decimal"/>
      <w:pStyle w:val="Para3"/>
      <w:lvlText w:val="%1.%2.%3"/>
      <w:lvlJc w:val="left"/>
      <w:pPr>
        <w:tabs>
          <w:tab w:val="num" w:pos="720"/>
        </w:tabs>
        <w:ind w:left="720" w:hanging="720"/>
      </w:pPr>
      <w:rPr>
        <w:rFonts w:hint="default"/>
      </w:rPr>
    </w:lvl>
    <w:lvl w:ilvl="3">
      <w:start w:val="1"/>
      <w:numFmt w:val="lowerLetter"/>
      <w:pStyle w:val="Para4"/>
      <w:lvlText w:val="%4)"/>
      <w:lvlJc w:val="left"/>
      <w:pPr>
        <w:tabs>
          <w:tab w:val="num" w:pos="1077"/>
        </w:tabs>
        <w:ind w:left="1077" w:hanging="357"/>
      </w:pPr>
      <w:rPr>
        <w:rFonts w:hint="default"/>
      </w:rPr>
    </w:lvl>
    <w:lvl w:ilvl="4">
      <w:start w:val="1"/>
      <w:numFmt w:val="lowerRoman"/>
      <w:pStyle w:val="Para5"/>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num w:numId="1">
    <w:abstractNumId w:val="24"/>
  </w:num>
  <w:num w:numId="2">
    <w:abstractNumId w:val="0"/>
  </w:num>
  <w:num w:numId="3">
    <w:abstractNumId w:val="22"/>
  </w:num>
  <w:num w:numId="4">
    <w:abstractNumId w:val="12"/>
  </w:num>
  <w:num w:numId="5">
    <w:abstractNumId w:val="13"/>
  </w:num>
  <w:num w:numId="6">
    <w:abstractNumId w:val="21"/>
  </w:num>
  <w:num w:numId="7">
    <w:abstractNumId w:val="6"/>
  </w:num>
  <w:num w:numId="8">
    <w:abstractNumId w:val="14"/>
  </w:num>
  <w:num w:numId="9">
    <w:abstractNumId w:val="17"/>
  </w:num>
  <w:num w:numId="10">
    <w:abstractNumId w:val="20"/>
  </w:num>
  <w:num w:numId="11">
    <w:abstractNumId w:val="1"/>
  </w:num>
  <w:num w:numId="12">
    <w:abstractNumId w:val="3"/>
  </w:num>
  <w:num w:numId="13">
    <w:abstractNumId w:val="4"/>
  </w:num>
  <w:num w:numId="14">
    <w:abstractNumId w:val="11"/>
  </w:num>
  <w:num w:numId="15">
    <w:abstractNumId w:val="23"/>
  </w:num>
  <w:num w:numId="16">
    <w:abstractNumId w:val="8"/>
  </w:num>
  <w:num w:numId="17">
    <w:abstractNumId w:val="16"/>
  </w:num>
  <w:num w:numId="18">
    <w:abstractNumId w:val="19"/>
  </w:num>
  <w:num w:numId="19">
    <w:abstractNumId w:val="2"/>
  </w:num>
  <w:num w:numId="20">
    <w:abstractNumId w:val="15"/>
  </w:num>
  <w:num w:numId="21">
    <w:abstractNumId w:val="5"/>
  </w:num>
  <w:num w:numId="22">
    <w:abstractNumId w:val="7"/>
  </w:num>
  <w:num w:numId="23">
    <w:abstractNumId w:val="9"/>
  </w:num>
  <w:num w:numId="24">
    <w:abstractNumId w:val="18"/>
  </w:num>
  <w:num w:numId="25">
    <w:abstractNumId w:val="1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6"/>
  <w:drawingGridVerticalSpacing w:val="6"/>
  <w:displayHorizontalDrawingGridEvery w:val="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230B"/>
    <w:rsid w:val="0000043D"/>
    <w:rsid w:val="00000731"/>
    <w:rsid w:val="0000078F"/>
    <w:rsid w:val="000009D2"/>
    <w:rsid w:val="00000C0B"/>
    <w:rsid w:val="0000116C"/>
    <w:rsid w:val="00001E3E"/>
    <w:rsid w:val="000033F2"/>
    <w:rsid w:val="0000564F"/>
    <w:rsid w:val="000059E2"/>
    <w:rsid w:val="000064BB"/>
    <w:rsid w:val="00007BEA"/>
    <w:rsid w:val="00007F58"/>
    <w:rsid w:val="00007F5F"/>
    <w:rsid w:val="000102B6"/>
    <w:rsid w:val="00010A2B"/>
    <w:rsid w:val="000125CF"/>
    <w:rsid w:val="00012FD8"/>
    <w:rsid w:val="00014A6C"/>
    <w:rsid w:val="00015087"/>
    <w:rsid w:val="00015160"/>
    <w:rsid w:val="0001565D"/>
    <w:rsid w:val="00015FBF"/>
    <w:rsid w:val="00016131"/>
    <w:rsid w:val="00016282"/>
    <w:rsid w:val="00016750"/>
    <w:rsid w:val="00016C8C"/>
    <w:rsid w:val="00017191"/>
    <w:rsid w:val="00017474"/>
    <w:rsid w:val="0002020F"/>
    <w:rsid w:val="00021059"/>
    <w:rsid w:val="000220C0"/>
    <w:rsid w:val="00022490"/>
    <w:rsid w:val="0002252D"/>
    <w:rsid w:val="0002464C"/>
    <w:rsid w:val="0002538F"/>
    <w:rsid w:val="000262A5"/>
    <w:rsid w:val="00026727"/>
    <w:rsid w:val="000277F7"/>
    <w:rsid w:val="00031F9E"/>
    <w:rsid w:val="00032986"/>
    <w:rsid w:val="00032DBA"/>
    <w:rsid w:val="00032ECD"/>
    <w:rsid w:val="000331AA"/>
    <w:rsid w:val="00033510"/>
    <w:rsid w:val="00033775"/>
    <w:rsid w:val="00033990"/>
    <w:rsid w:val="000347B5"/>
    <w:rsid w:val="00035133"/>
    <w:rsid w:val="00036660"/>
    <w:rsid w:val="00036C28"/>
    <w:rsid w:val="000370F2"/>
    <w:rsid w:val="000372DE"/>
    <w:rsid w:val="0003733B"/>
    <w:rsid w:val="00037AC9"/>
    <w:rsid w:val="00040215"/>
    <w:rsid w:val="00040C58"/>
    <w:rsid w:val="00040C94"/>
    <w:rsid w:val="00041323"/>
    <w:rsid w:val="00041976"/>
    <w:rsid w:val="00042F70"/>
    <w:rsid w:val="000431FB"/>
    <w:rsid w:val="000458D2"/>
    <w:rsid w:val="00047AB4"/>
    <w:rsid w:val="0005043E"/>
    <w:rsid w:val="00050BDD"/>
    <w:rsid w:val="000515D4"/>
    <w:rsid w:val="00051FFC"/>
    <w:rsid w:val="000542EC"/>
    <w:rsid w:val="00056F1A"/>
    <w:rsid w:val="0005724B"/>
    <w:rsid w:val="000578C4"/>
    <w:rsid w:val="00057B40"/>
    <w:rsid w:val="00060028"/>
    <w:rsid w:val="00061639"/>
    <w:rsid w:val="0006302B"/>
    <w:rsid w:val="00063081"/>
    <w:rsid w:val="000635F1"/>
    <w:rsid w:val="00063F14"/>
    <w:rsid w:val="000646FE"/>
    <w:rsid w:val="00065AD9"/>
    <w:rsid w:val="00066BA0"/>
    <w:rsid w:val="0006744E"/>
    <w:rsid w:val="00067B2D"/>
    <w:rsid w:val="0007016E"/>
    <w:rsid w:val="0007034D"/>
    <w:rsid w:val="00070723"/>
    <w:rsid w:val="000711E8"/>
    <w:rsid w:val="00071653"/>
    <w:rsid w:val="00071795"/>
    <w:rsid w:val="00073150"/>
    <w:rsid w:val="00073AF7"/>
    <w:rsid w:val="00074E57"/>
    <w:rsid w:val="00075774"/>
    <w:rsid w:val="00075E4E"/>
    <w:rsid w:val="00076112"/>
    <w:rsid w:val="000762EA"/>
    <w:rsid w:val="00076C31"/>
    <w:rsid w:val="00077EFC"/>
    <w:rsid w:val="000802A8"/>
    <w:rsid w:val="000805D0"/>
    <w:rsid w:val="00080F8C"/>
    <w:rsid w:val="00080FB6"/>
    <w:rsid w:val="00081FD9"/>
    <w:rsid w:val="000824F4"/>
    <w:rsid w:val="00082AAD"/>
    <w:rsid w:val="000848A2"/>
    <w:rsid w:val="00084FE6"/>
    <w:rsid w:val="00085281"/>
    <w:rsid w:val="00085A03"/>
    <w:rsid w:val="00085F50"/>
    <w:rsid w:val="00086500"/>
    <w:rsid w:val="00087225"/>
    <w:rsid w:val="00087333"/>
    <w:rsid w:val="00087408"/>
    <w:rsid w:val="00090218"/>
    <w:rsid w:val="00090266"/>
    <w:rsid w:val="00090B5B"/>
    <w:rsid w:val="00090BF6"/>
    <w:rsid w:val="00091B7A"/>
    <w:rsid w:val="0009239D"/>
    <w:rsid w:val="00092A97"/>
    <w:rsid w:val="00092CBB"/>
    <w:rsid w:val="000930CE"/>
    <w:rsid w:val="000941F2"/>
    <w:rsid w:val="000945DD"/>
    <w:rsid w:val="00094A38"/>
    <w:rsid w:val="00094B66"/>
    <w:rsid w:val="00096EC5"/>
    <w:rsid w:val="00097663"/>
    <w:rsid w:val="000978E8"/>
    <w:rsid w:val="000A00E7"/>
    <w:rsid w:val="000A0FB7"/>
    <w:rsid w:val="000A1ADE"/>
    <w:rsid w:val="000A39BC"/>
    <w:rsid w:val="000A3DF1"/>
    <w:rsid w:val="000A44B2"/>
    <w:rsid w:val="000A5115"/>
    <w:rsid w:val="000A52B0"/>
    <w:rsid w:val="000A54B1"/>
    <w:rsid w:val="000A5980"/>
    <w:rsid w:val="000A5D46"/>
    <w:rsid w:val="000A5DBB"/>
    <w:rsid w:val="000B0B16"/>
    <w:rsid w:val="000B2139"/>
    <w:rsid w:val="000B3265"/>
    <w:rsid w:val="000B4342"/>
    <w:rsid w:val="000B527D"/>
    <w:rsid w:val="000B55F3"/>
    <w:rsid w:val="000B5828"/>
    <w:rsid w:val="000B7276"/>
    <w:rsid w:val="000B78B6"/>
    <w:rsid w:val="000C00C2"/>
    <w:rsid w:val="000C0390"/>
    <w:rsid w:val="000C080D"/>
    <w:rsid w:val="000C0D63"/>
    <w:rsid w:val="000C276B"/>
    <w:rsid w:val="000C351B"/>
    <w:rsid w:val="000C4628"/>
    <w:rsid w:val="000C4A25"/>
    <w:rsid w:val="000C4CD3"/>
    <w:rsid w:val="000C509D"/>
    <w:rsid w:val="000C6BE2"/>
    <w:rsid w:val="000D0007"/>
    <w:rsid w:val="000D140C"/>
    <w:rsid w:val="000D19BA"/>
    <w:rsid w:val="000D2376"/>
    <w:rsid w:val="000D26CD"/>
    <w:rsid w:val="000D2835"/>
    <w:rsid w:val="000D2BD9"/>
    <w:rsid w:val="000D2C4B"/>
    <w:rsid w:val="000D3A20"/>
    <w:rsid w:val="000D4039"/>
    <w:rsid w:val="000D51AA"/>
    <w:rsid w:val="000D6848"/>
    <w:rsid w:val="000D6CFD"/>
    <w:rsid w:val="000D7CD6"/>
    <w:rsid w:val="000E0000"/>
    <w:rsid w:val="000E0026"/>
    <w:rsid w:val="000E02F5"/>
    <w:rsid w:val="000E067E"/>
    <w:rsid w:val="000E24DF"/>
    <w:rsid w:val="000E2EE0"/>
    <w:rsid w:val="000E3928"/>
    <w:rsid w:val="000E3A62"/>
    <w:rsid w:val="000E49B4"/>
    <w:rsid w:val="000E4E6E"/>
    <w:rsid w:val="000F1EDE"/>
    <w:rsid w:val="000F34CD"/>
    <w:rsid w:val="000F3980"/>
    <w:rsid w:val="000F5483"/>
    <w:rsid w:val="000F5BAA"/>
    <w:rsid w:val="000F5F50"/>
    <w:rsid w:val="000F6BCF"/>
    <w:rsid w:val="000F6D2F"/>
    <w:rsid w:val="000F771F"/>
    <w:rsid w:val="000F7F9E"/>
    <w:rsid w:val="00100F34"/>
    <w:rsid w:val="001011EC"/>
    <w:rsid w:val="001015D8"/>
    <w:rsid w:val="00101EF3"/>
    <w:rsid w:val="001026A8"/>
    <w:rsid w:val="00102A81"/>
    <w:rsid w:val="00103A00"/>
    <w:rsid w:val="00104AE8"/>
    <w:rsid w:val="00106340"/>
    <w:rsid w:val="00106698"/>
    <w:rsid w:val="00106951"/>
    <w:rsid w:val="00106A78"/>
    <w:rsid w:val="001073DF"/>
    <w:rsid w:val="001110F5"/>
    <w:rsid w:val="001115C6"/>
    <w:rsid w:val="00111791"/>
    <w:rsid w:val="00111815"/>
    <w:rsid w:val="001129EA"/>
    <w:rsid w:val="00112A70"/>
    <w:rsid w:val="001148E3"/>
    <w:rsid w:val="00115157"/>
    <w:rsid w:val="00116DD0"/>
    <w:rsid w:val="00120273"/>
    <w:rsid w:val="00120999"/>
    <w:rsid w:val="00120B8C"/>
    <w:rsid w:val="00120FBD"/>
    <w:rsid w:val="00121056"/>
    <w:rsid w:val="0012176A"/>
    <w:rsid w:val="00122100"/>
    <w:rsid w:val="001221D2"/>
    <w:rsid w:val="00122908"/>
    <w:rsid w:val="00123A55"/>
    <w:rsid w:val="00123AC3"/>
    <w:rsid w:val="00123D20"/>
    <w:rsid w:val="001244BC"/>
    <w:rsid w:val="00124E0F"/>
    <w:rsid w:val="001250F0"/>
    <w:rsid w:val="00125215"/>
    <w:rsid w:val="00125C8E"/>
    <w:rsid w:val="00126190"/>
    <w:rsid w:val="001272C1"/>
    <w:rsid w:val="001277E3"/>
    <w:rsid w:val="0013005F"/>
    <w:rsid w:val="001300CF"/>
    <w:rsid w:val="001303AA"/>
    <w:rsid w:val="00131404"/>
    <w:rsid w:val="00132250"/>
    <w:rsid w:val="00132A9E"/>
    <w:rsid w:val="00132BF7"/>
    <w:rsid w:val="00133B73"/>
    <w:rsid w:val="00133CB6"/>
    <w:rsid w:val="001349A7"/>
    <w:rsid w:val="00134BE4"/>
    <w:rsid w:val="00135DD3"/>
    <w:rsid w:val="00136306"/>
    <w:rsid w:val="001364A7"/>
    <w:rsid w:val="0013682D"/>
    <w:rsid w:val="00136E29"/>
    <w:rsid w:val="001370CC"/>
    <w:rsid w:val="00137256"/>
    <w:rsid w:val="001376A1"/>
    <w:rsid w:val="00137BBA"/>
    <w:rsid w:val="00140B47"/>
    <w:rsid w:val="00140BD7"/>
    <w:rsid w:val="00140FCD"/>
    <w:rsid w:val="00141AAA"/>
    <w:rsid w:val="00142DEF"/>
    <w:rsid w:val="001435A0"/>
    <w:rsid w:val="001440EA"/>
    <w:rsid w:val="001448FF"/>
    <w:rsid w:val="001450F2"/>
    <w:rsid w:val="00145B87"/>
    <w:rsid w:val="001460BE"/>
    <w:rsid w:val="0014687B"/>
    <w:rsid w:val="00146C93"/>
    <w:rsid w:val="00147309"/>
    <w:rsid w:val="001473F6"/>
    <w:rsid w:val="00147AF8"/>
    <w:rsid w:val="001502E5"/>
    <w:rsid w:val="00151A74"/>
    <w:rsid w:val="001520C8"/>
    <w:rsid w:val="001525C0"/>
    <w:rsid w:val="001544AE"/>
    <w:rsid w:val="00154E3C"/>
    <w:rsid w:val="00155086"/>
    <w:rsid w:val="001552E1"/>
    <w:rsid w:val="00156898"/>
    <w:rsid w:val="00156F4F"/>
    <w:rsid w:val="0015709F"/>
    <w:rsid w:val="00157AF0"/>
    <w:rsid w:val="00157DA6"/>
    <w:rsid w:val="00160F3C"/>
    <w:rsid w:val="00162A2D"/>
    <w:rsid w:val="00163694"/>
    <w:rsid w:val="001640D3"/>
    <w:rsid w:val="00164483"/>
    <w:rsid w:val="00165661"/>
    <w:rsid w:val="00166069"/>
    <w:rsid w:val="00167936"/>
    <w:rsid w:val="00170575"/>
    <w:rsid w:val="00171D50"/>
    <w:rsid w:val="001723B1"/>
    <w:rsid w:val="001728F3"/>
    <w:rsid w:val="0017396F"/>
    <w:rsid w:val="00173BDB"/>
    <w:rsid w:val="00174C66"/>
    <w:rsid w:val="00176468"/>
    <w:rsid w:val="00176BDC"/>
    <w:rsid w:val="00176E30"/>
    <w:rsid w:val="00176F58"/>
    <w:rsid w:val="00177BD7"/>
    <w:rsid w:val="00177E44"/>
    <w:rsid w:val="0018041B"/>
    <w:rsid w:val="001804FE"/>
    <w:rsid w:val="00180767"/>
    <w:rsid w:val="00180E20"/>
    <w:rsid w:val="0018144C"/>
    <w:rsid w:val="00181B46"/>
    <w:rsid w:val="0018203E"/>
    <w:rsid w:val="0018324D"/>
    <w:rsid w:val="00183B8F"/>
    <w:rsid w:val="001840EA"/>
    <w:rsid w:val="00184D52"/>
    <w:rsid w:val="00185F47"/>
    <w:rsid w:val="001860B6"/>
    <w:rsid w:val="00186780"/>
    <w:rsid w:val="00186921"/>
    <w:rsid w:val="00187691"/>
    <w:rsid w:val="00190619"/>
    <w:rsid w:val="001911EF"/>
    <w:rsid w:val="0019121D"/>
    <w:rsid w:val="00191984"/>
    <w:rsid w:val="00191C93"/>
    <w:rsid w:val="00192026"/>
    <w:rsid w:val="00192063"/>
    <w:rsid w:val="001920D4"/>
    <w:rsid w:val="00192123"/>
    <w:rsid w:val="001925B3"/>
    <w:rsid w:val="00193581"/>
    <w:rsid w:val="00193FB6"/>
    <w:rsid w:val="001947B2"/>
    <w:rsid w:val="00195362"/>
    <w:rsid w:val="001954C0"/>
    <w:rsid w:val="00195660"/>
    <w:rsid w:val="001961A1"/>
    <w:rsid w:val="00196E02"/>
    <w:rsid w:val="0019754E"/>
    <w:rsid w:val="001A08CD"/>
    <w:rsid w:val="001A0A92"/>
    <w:rsid w:val="001A0E4E"/>
    <w:rsid w:val="001A275F"/>
    <w:rsid w:val="001A4C52"/>
    <w:rsid w:val="001A50FF"/>
    <w:rsid w:val="001A66A5"/>
    <w:rsid w:val="001A6E60"/>
    <w:rsid w:val="001A75A0"/>
    <w:rsid w:val="001A7784"/>
    <w:rsid w:val="001B08AB"/>
    <w:rsid w:val="001B0D4A"/>
    <w:rsid w:val="001B2210"/>
    <w:rsid w:val="001B275C"/>
    <w:rsid w:val="001B2A79"/>
    <w:rsid w:val="001B2FD1"/>
    <w:rsid w:val="001B5105"/>
    <w:rsid w:val="001B548D"/>
    <w:rsid w:val="001B592B"/>
    <w:rsid w:val="001B5963"/>
    <w:rsid w:val="001B6190"/>
    <w:rsid w:val="001B74BE"/>
    <w:rsid w:val="001B795E"/>
    <w:rsid w:val="001B7E36"/>
    <w:rsid w:val="001C043B"/>
    <w:rsid w:val="001C08B1"/>
    <w:rsid w:val="001C0F9B"/>
    <w:rsid w:val="001C2C92"/>
    <w:rsid w:val="001C31DE"/>
    <w:rsid w:val="001C324A"/>
    <w:rsid w:val="001C3257"/>
    <w:rsid w:val="001C3B18"/>
    <w:rsid w:val="001C3E3A"/>
    <w:rsid w:val="001C4A7A"/>
    <w:rsid w:val="001C4CB1"/>
    <w:rsid w:val="001C4FF4"/>
    <w:rsid w:val="001C552D"/>
    <w:rsid w:val="001C5C5C"/>
    <w:rsid w:val="001C5F6C"/>
    <w:rsid w:val="001C5F98"/>
    <w:rsid w:val="001C63B1"/>
    <w:rsid w:val="001C6553"/>
    <w:rsid w:val="001C67A5"/>
    <w:rsid w:val="001C72F8"/>
    <w:rsid w:val="001D0464"/>
    <w:rsid w:val="001D0B37"/>
    <w:rsid w:val="001D0B97"/>
    <w:rsid w:val="001D0E9B"/>
    <w:rsid w:val="001D1F99"/>
    <w:rsid w:val="001D251D"/>
    <w:rsid w:val="001D2F0A"/>
    <w:rsid w:val="001D2FBC"/>
    <w:rsid w:val="001D3414"/>
    <w:rsid w:val="001D3F26"/>
    <w:rsid w:val="001D5201"/>
    <w:rsid w:val="001D6778"/>
    <w:rsid w:val="001D7167"/>
    <w:rsid w:val="001D7C1B"/>
    <w:rsid w:val="001E026C"/>
    <w:rsid w:val="001E0927"/>
    <w:rsid w:val="001E2689"/>
    <w:rsid w:val="001E2F9B"/>
    <w:rsid w:val="001E3142"/>
    <w:rsid w:val="001E3414"/>
    <w:rsid w:val="001E46E9"/>
    <w:rsid w:val="001E5311"/>
    <w:rsid w:val="001E5554"/>
    <w:rsid w:val="001E5789"/>
    <w:rsid w:val="001E5B29"/>
    <w:rsid w:val="001E5BE9"/>
    <w:rsid w:val="001E6799"/>
    <w:rsid w:val="001E7A8E"/>
    <w:rsid w:val="001F04AE"/>
    <w:rsid w:val="001F0B45"/>
    <w:rsid w:val="001F0D06"/>
    <w:rsid w:val="001F0D28"/>
    <w:rsid w:val="001F236F"/>
    <w:rsid w:val="001F2796"/>
    <w:rsid w:val="001F289C"/>
    <w:rsid w:val="001F3B5F"/>
    <w:rsid w:val="001F50E0"/>
    <w:rsid w:val="001F62E0"/>
    <w:rsid w:val="001F74CD"/>
    <w:rsid w:val="00200469"/>
    <w:rsid w:val="00200CBD"/>
    <w:rsid w:val="002026AD"/>
    <w:rsid w:val="00202B13"/>
    <w:rsid w:val="00203529"/>
    <w:rsid w:val="00203ED5"/>
    <w:rsid w:val="00205712"/>
    <w:rsid w:val="00205C4F"/>
    <w:rsid w:val="002062AB"/>
    <w:rsid w:val="002062F5"/>
    <w:rsid w:val="002064B6"/>
    <w:rsid w:val="00206D78"/>
    <w:rsid w:val="00206E7E"/>
    <w:rsid w:val="002070F4"/>
    <w:rsid w:val="00207646"/>
    <w:rsid w:val="00207FE3"/>
    <w:rsid w:val="00211458"/>
    <w:rsid w:val="00211D91"/>
    <w:rsid w:val="00212C8D"/>
    <w:rsid w:val="002136D6"/>
    <w:rsid w:val="00213F6A"/>
    <w:rsid w:val="00214032"/>
    <w:rsid w:val="00215F6E"/>
    <w:rsid w:val="002173FB"/>
    <w:rsid w:val="002210AF"/>
    <w:rsid w:val="00221E1D"/>
    <w:rsid w:val="00221F95"/>
    <w:rsid w:val="002220EF"/>
    <w:rsid w:val="00222BC9"/>
    <w:rsid w:val="00223355"/>
    <w:rsid w:val="002234C6"/>
    <w:rsid w:val="002236F7"/>
    <w:rsid w:val="00224921"/>
    <w:rsid w:val="002260CE"/>
    <w:rsid w:val="00226AFD"/>
    <w:rsid w:val="002304D9"/>
    <w:rsid w:val="00231D4C"/>
    <w:rsid w:val="00233D97"/>
    <w:rsid w:val="00234883"/>
    <w:rsid w:val="0023546C"/>
    <w:rsid w:val="00235D1F"/>
    <w:rsid w:val="00236191"/>
    <w:rsid w:val="0023630D"/>
    <w:rsid w:val="002363F5"/>
    <w:rsid w:val="00236BFE"/>
    <w:rsid w:val="00237CA1"/>
    <w:rsid w:val="00240133"/>
    <w:rsid w:val="002405CA"/>
    <w:rsid w:val="00240773"/>
    <w:rsid w:val="0024104C"/>
    <w:rsid w:val="00241441"/>
    <w:rsid w:val="002431BD"/>
    <w:rsid w:val="00243AD6"/>
    <w:rsid w:val="00243E07"/>
    <w:rsid w:val="0024415E"/>
    <w:rsid w:val="00244F56"/>
    <w:rsid w:val="0024539C"/>
    <w:rsid w:val="00247732"/>
    <w:rsid w:val="00247918"/>
    <w:rsid w:val="00247926"/>
    <w:rsid w:val="00247D22"/>
    <w:rsid w:val="00250590"/>
    <w:rsid w:val="002513D9"/>
    <w:rsid w:val="0025217B"/>
    <w:rsid w:val="0025263C"/>
    <w:rsid w:val="00252935"/>
    <w:rsid w:val="002533FC"/>
    <w:rsid w:val="00253672"/>
    <w:rsid w:val="002538CE"/>
    <w:rsid w:val="0025406E"/>
    <w:rsid w:val="00254537"/>
    <w:rsid w:val="00254722"/>
    <w:rsid w:val="002547F5"/>
    <w:rsid w:val="00255DBF"/>
    <w:rsid w:val="00255FDD"/>
    <w:rsid w:val="00256969"/>
    <w:rsid w:val="00256DC9"/>
    <w:rsid w:val="002573A2"/>
    <w:rsid w:val="00257794"/>
    <w:rsid w:val="00257E16"/>
    <w:rsid w:val="00260333"/>
    <w:rsid w:val="00260B1D"/>
    <w:rsid w:val="00260C01"/>
    <w:rsid w:val="00260E14"/>
    <w:rsid w:val="002623EB"/>
    <w:rsid w:val="00262C0E"/>
    <w:rsid w:val="00262EE2"/>
    <w:rsid w:val="002633B3"/>
    <w:rsid w:val="002633DD"/>
    <w:rsid w:val="00263550"/>
    <w:rsid w:val="00263C82"/>
    <w:rsid w:val="00265B24"/>
    <w:rsid w:val="0026753E"/>
    <w:rsid w:val="00267B1F"/>
    <w:rsid w:val="00267EDB"/>
    <w:rsid w:val="00270002"/>
    <w:rsid w:val="00270C72"/>
    <w:rsid w:val="00271061"/>
    <w:rsid w:val="0027225C"/>
    <w:rsid w:val="00272B0F"/>
    <w:rsid w:val="002730EF"/>
    <w:rsid w:val="00273E93"/>
    <w:rsid w:val="002743A4"/>
    <w:rsid w:val="00274953"/>
    <w:rsid w:val="002758D8"/>
    <w:rsid w:val="00275BE2"/>
    <w:rsid w:val="00275FAC"/>
    <w:rsid w:val="00276EE0"/>
    <w:rsid w:val="002809DA"/>
    <w:rsid w:val="00280E51"/>
    <w:rsid w:val="0028107D"/>
    <w:rsid w:val="002819E5"/>
    <w:rsid w:val="00281E67"/>
    <w:rsid w:val="00282DB6"/>
    <w:rsid w:val="00282F2C"/>
    <w:rsid w:val="00283641"/>
    <w:rsid w:val="00285166"/>
    <w:rsid w:val="0028528C"/>
    <w:rsid w:val="002857BD"/>
    <w:rsid w:val="002870CE"/>
    <w:rsid w:val="0028717A"/>
    <w:rsid w:val="00287DA5"/>
    <w:rsid w:val="00287F1D"/>
    <w:rsid w:val="002902A7"/>
    <w:rsid w:val="00290785"/>
    <w:rsid w:val="0029186E"/>
    <w:rsid w:val="002922F8"/>
    <w:rsid w:val="00292EE3"/>
    <w:rsid w:val="00293427"/>
    <w:rsid w:val="002942D4"/>
    <w:rsid w:val="002946B1"/>
    <w:rsid w:val="00294B4E"/>
    <w:rsid w:val="0029506C"/>
    <w:rsid w:val="00295D1E"/>
    <w:rsid w:val="00295EFD"/>
    <w:rsid w:val="00296276"/>
    <w:rsid w:val="00296554"/>
    <w:rsid w:val="0029789A"/>
    <w:rsid w:val="002A0364"/>
    <w:rsid w:val="002A1B95"/>
    <w:rsid w:val="002A28C7"/>
    <w:rsid w:val="002A2E37"/>
    <w:rsid w:val="002A323F"/>
    <w:rsid w:val="002A3810"/>
    <w:rsid w:val="002A586B"/>
    <w:rsid w:val="002A5B1E"/>
    <w:rsid w:val="002A6B39"/>
    <w:rsid w:val="002A70BE"/>
    <w:rsid w:val="002A7415"/>
    <w:rsid w:val="002A777C"/>
    <w:rsid w:val="002A779E"/>
    <w:rsid w:val="002A7CA1"/>
    <w:rsid w:val="002B0291"/>
    <w:rsid w:val="002B174C"/>
    <w:rsid w:val="002B1D39"/>
    <w:rsid w:val="002B267B"/>
    <w:rsid w:val="002B3D60"/>
    <w:rsid w:val="002B491D"/>
    <w:rsid w:val="002B5940"/>
    <w:rsid w:val="002B5DA9"/>
    <w:rsid w:val="002B6913"/>
    <w:rsid w:val="002B724C"/>
    <w:rsid w:val="002B786A"/>
    <w:rsid w:val="002C023C"/>
    <w:rsid w:val="002C0E52"/>
    <w:rsid w:val="002C0F01"/>
    <w:rsid w:val="002C14E5"/>
    <w:rsid w:val="002C1867"/>
    <w:rsid w:val="002C2122"/>
    <w:rsid w:val="002C2F32"/>
    <w:rsid w:val="002C4860"/>
    <w:rsid w:val="002C532E"/>
    <w:rsid w:val="002C6198"/>
    <w:rsid w:val="002C73C1"/>
    <w:rsid w:val="002C78EA"/>
    <w:rsid w:val="002D2EA2"/>
    <w:rsid w:val="002D359E"/>
    <w:rsid w:val="002D4340"/>
    <w:rsid w:val="002D4DF4"/>
    <w:rsid w:val="002D52C5"/>
    <w:rsid w:val="002D5FD4"/>
    <w:rsid w:val="002D6F47"/>
    <w:rsid w:val="002E262D"/>
    <w:rsid w:val="002E2B5F"/>
    <w:rsid w:val="002E32BC"/>
    <w:rsid w:val="002E3504"/>
    <w:rsid w:val="002E4650"/>
    <w:rsid w:val="002E63B7"/>
    <w:rsid w:val="002E7052"/>
    <w:rsid w:val="002E7FD2"/>
    <w:rsid w:val="002F182C"/>
    <w:rsid w:val="002F1E0D"/>
    <w:rsid w:val="002F20E0"/>
    <w:rsid w:val="002F2B64"/>
    <w:rsid w:val="002F326F"/>
    <w:rsid w:val="002F35D6"/>
    <w:rsid w:val="002F660D"/>
    <w:rsid w:val="002F7042"/>
    <w:rsid w:val="0030051A"/>
    <w:rsid w:val="00301447"/>
    <w:rsid w:val="00301C60"/>
    <w:rsid w:val="00302903"/>
    <w:rsid w:val="00302B02"/>
    <w:rsid w:val="00304343"/>
    <w:rsid w:val="003052CD"/>
    <w:rsid w:val="00306189"/>
    <w:rsid w:val="003068B4"/>
    <w:rsid w:val="00310042"/>
    <w:rsid w:val="00312345"/>
    <w:rsid w:val="00312956"/>
    <w:rsid w:val="00312E0B"/>
    <w:rsid w:val="003137E1"/>
    <w:rsid w:val="00313C3A"/>
    <w:rsid w:val="00313CC8"/>
    <w:rsid w:val="00314633"/>
    <w:rsid w:val="00314E6A"/>
    <w:rsid w:val="00314ED5"/>
    <w:rsid w:val="0031504A"/>
    <w:rsid w:val="003164A9"/>
    <w:rsid w:val="0031665E"/>
    <w:rsid w:val="00316EDE"/>
    <w:rsid w:val="003178D9"/>
    <w:rsid w:val="003216BB"/>
    <w:rsid w:val="0032210E"/>
    <w:rsid w:val="00322514"/>
    <w:rsid w:val="00322D49"/>
    <w:rsid w:val="003231C4"/>
    <w:rsid w:val="003243BA"/>
    <w:rsid w:val="003254C5"/>
    <w:rsid w:val="003254F6"/>
    <w:rsid w:val="0032557E"/>
    <w:rsid w:val="00326E40"/>
    <w:rsid w:val="00327003"/>
    <w:rsid w:val="0032718F"/>
    <w:rsid w:val="00332523"/>
    <w:rsid w:val="00332E2B"/>
    <w:rsid w:val="00333168"/>
    <w:rsid w:val="00333F23"/>
    <w:rsid w:val="003342B8"/>
    <w:rsid w:val="003345E1"/>
    <w:rsid w:val="00335B09"/>
    <w:rsid w:val="003360A2"/>
    <w:rsid w:val="003361B0"/>
    <w:rsid w:val="003368E2"/>
    <w:rsid w:val="00337BDB"/>
    <w:rsid w:val="00340154"/>
    <w:rsid w:val="00340D5A"/>
    <w:rsid w:val="0034151E"/>
    <w:rsid w:val="003419A0"/>
    <w:rsid w:val="003426CB"/>
    <w:rsid w:val="0034343E"/>
    <w:rsid w:val="00343C99"/>
    <w:rsid w:val="00343CE3"/>
    <w:rsid w:val="003445F9"/>
    <w:rsid w:val="00344BEF"/>
    <w:rsid w:val="003458C5"/>
    <w:rsid w:val="00345B92"/>
    <w:rsid w:val="00346311"/>
    <w:rsid w:val="00346396"/>
    <w:rsid w:val="00346E8B"/>
    <w:rsid w:val="0034717D"/>
    <w:rsid w:val="003472EB"/>
    <w:rsid w:val="003473A8"/>
    <w:rsid w:val="00347E4D"/>
    <w:rsid w:val="00347E63"/>
    <w:rsid w:val="0035066D"/>
    <w:rsid w:val="00350F21"/>
    <w:rsid w:val="003515F7"/>
    <w:rsid w:val="00352249"/>
    <w:rsid w:val="0035421C"/>
    <w:rsid w:val="00354A01"/>
    <w:rsid w:val="00354DB1"/>
    <w:rsid w:val="00354F18"/>
    <w:rsid w:val="00355529"/>
    <w:rsid w:val="00355B8E"/>
    <w:rsid w:val="00357489"/>
    <w:rsid w:val="003620D4"/>
    <w:rsid w:val="003635F8"/>
    <w:rsid w:val="003636B9"/>
    <w:rsid w:val="00364376"/>
    <w:rsid w:val="00364B2C"/>
    <w:rsid w:val="00367531"/>
    <w:rsid w:val="00367D94"/>
    <w:rsid w:val="0037006C"/>
    <w:rsid w:val="003701F7"/>
    <w:rsid w:val="0037048F"/>
    <w:rsid w:val="003704F4"/>
    <w:rsid w:val="00370B49"/>
    <w:rsid w:val="00370CED"/>
    <w:rsid w:val="003742CA"/>
    <w:rsid w:val="003743FD"/>
    <w:rsid w:val="00376226"/>
    <w:rsid w:val="003771DD"/>
    <w:rsid w:val="003777F9"/>
    <w:rsid w:val="0037783B"/>
    <w:rsid w:val="0038081B"/>
    <w:rsid w:val="00380C02"/>
    <w:rsid w:val="003815FB"/>
    <w:rsid w:val="00381FC3"/>
    <w:rsid w:val="003831B1"/>
    <w:rsid w:val="00383EF9"/>
    <w:rsid w:val="003841F5"/>
    <w:rsid w:val="00385D94"/>
    <w:rsid w:val="00385E20"/>
    <w:rsid w:val="003860A6"/>
    <w:rsid w:val="00386359"/>
    <w:rsid w:val="0038643F"/>
    <w:rsid w:val="003872E3"/>
    <w:rsid w:val="00387C0F"/>
    <w:rsid w:val="00390884"/>
    <w:rsid w:val="003908F2"/>
    <w:rsid w:val="00390C3B"/>
    <w:rsid w:val="00391066"/>
    <w:rsid w:val="00391A16"/>
    <w:rsid w:val="00391FED"/>
    <w:rsid w:val="00392511"/>
    <w:rsid w:val="00393C43"/>
    <w:rsid w:val="00395227"/>
    <w:rsid w:val="003960B8"/>
    <w:rsid w:val="00396804"/>
    <w:rsid w:val="00396A0F"/>
    <w:rsid w:val="0039784D"/>
    <w:rsid w:val="003A00FD"/>
    <w:rsid w:val="003A0634"/>
    <w:rsid w:val="003A0F74"/>
    <w:rsid w:val="003A1B3D"/>
    <w:rsid w:val="003A1FCC"/>
    <w:rsid w:val="003A22DD"/>
    <w:rsid w:val="003A36B7"/>
    <w:rsid w:val="003A3B9E"/>
    <w:rsid w:val="003A4056"/>
    <w:rsid w:val="003A412A"/>
    <w:rsid w:val="003A4233"/>
    <w:rsid w:val="003A5A24"/>
    <w:rsid w:val="003A5E73"/>
    <w:rsid w:val="003A5FFA"/>
    <w:rsid w:val="003A6021"/>
    <w:rsid w:val="003A78DB"/>
    <w:rsid w:val="003A7954"/>
    <w:rsid w:val="003A7CD0"/>
    <w:rsid w:val="003B018C"/>
    <w:rsid w:val="003B0205"/>
    <w:rsid w:val="003B0262"/>
    <w:rsid w:val="003B0A6E"/>
    <w:rsid w:val="003B119E"/>
    <w:rsid w:val="003B16DA"/>
    <w:rsid w:val="003B2333"/>
    <w:rsid w:val="003B354E"/>
    <w:rsid w:val="003B569B"/>
    <w:rsid w:val="003B5DEC"/>
    <w:rsid w:val="003B6732"/>
    <w:rsid w:val="003B677B"/>
    <w:rsid w:val="003B769C"/>
    <w:rsid w:val="003C009D"/>
    <w:rsid w:val="003C03F6"/>
    <w:rsid w:val="003C06A1"/>
    <w:rsid w:val="003C0B0C"/>
    <w:rsid w:val="003C21E0"/>
    <w:rsid w:val="003C3E90"/>
    <w:rsid w:val="003C459E"/>
    <w:rsid w:val="003C4689"/>
    <w:rsid w:val="003C490D"/>
    <w:rsid w:val="003C6143"/>
    <w:rsid w:val="003C63D9"/>
    <w:rsid w:val="003C7A3A"/>
    <w:rsid w:val="003C7F56"/>
    <w:rsid w:val="003D1D97"/>
    <w:rsid w:val="003D40FB"/>
    <w:rsid w:val="003D4CAC"/>
    <w:rsid w:val="003D56DF"/>
    <w:rsid w:val="003D588B"/>
    <w:rsid w:val="003D5D4D"/>
    <w:rsid w:val="003D5FB0"/>
    <w:rsid w:val="003D69AC"/>
    <w:rsid w:val="003D6A63"/>
    <w:rsid w:val="003D70EE"/>
    <w:rsid w:val="003D7A01"/>
    <w:rsid w:val="003E1BF8"/>
    <w:rsid w:val="003E20E2"/>
    <w:rsid w:val="003E2A86"/>
    <w:rsid w:val="003E4098"/>
    <w:rsid w:val="003E4BF6"/>
    <w:rsid w:val="003E52FF"/>
    <w:rsid w:val="003E648A"/>
    <w:rsid w:val="003E6601"/>
    <w:rsid w:val="003E66A1"/>
    <w:rsid w:val="003F02F7"/>
    <w:rsid w:val="003F03D8"/>
    <w:rsid w:val="003F2AB8"/>
    <w:rsid w:val="003F38A2"/>
    <w:rsid w:val="003F6967"/>
    <w:rsid w:val="00400178"/>
    <w:rsid w:val="00400D5A"/>
    <w:rsid w:val="00400FE3"/>
    <w:rsid w:val="0040235F"/>
    <w:rsid w:val="00402A9B"/>
    <w:rsid w:val="00402C37"/>
    <w:rsid w:val="004030FB"/>
    <w:rsid w:val="004034FB"/>
    <w:rsid w:val="00403EC7"/>
    <w:rsid w:val="004040FB"/>
    <w:rsid w:val="0040434D"/>
    <w:rsid w:val="0040617D"/>
    <w:rsid w:val="004071FB"/>
    <w:rsid w:val="00407A93"/>
    <w:rsid w:val="004104BE"/>
    <w:rsid w:val="0041124F"/>
    <w:rsid w:val="00411C03"/>
    <w:rsid w:val="00412663"/>
    <w:rsid w:val="00412EFE"/>
    <w:rsid w:val="0041309B"/>
    <w:rsid w:val="0041419D"/>
    <w:rsid w:val="00414AE3"/>
    <w:rsid w:val="00414C10"/>
    <w:rsid w:val="00414CE6"/>
    <w:rsid w:val="00414FBF"/>
    <w:rsid w:val="00415948"/>
    <w:rsid w:val="00415A39"/>
    <w:rsid w:val="00416FDE"/>
    <w:rsid w:val="00417923"/>
    <w:rsid w:val="00422CC9"/>
    <w:rsid w:val="00423B4D"/>
    <w:rsid w:val="00424257"/>
    <w:rsid w:val="00424A7E"/>
    <w:rsid w:val="0042534C"/>
    <w:rsid w:val="00425707"/>
    <w:rsid w:val="0042640C"/>
    <w:rsid w:val="00426B0B"/>
    <w:rsid w:val="00426D6A"/>
    <w:rsid w:val="00427719"/>
    <w:rsid w:val="0043067A"/>
    <w:rsid w:val="0043196A"/>
    <w:rsid w:val="00431E1E"/>
    <w:rsid w:val="0043320F"/>
    <w:rsid w:val="00433472"/>
    <w:rsid w:val="00433717"/>
    <w:rsid w:val="00434D65"/>
    <w:rsid w:val="00436CF8"/>
    <w:rsid w:val="00436F32"/>
    <w:rsid w:val="004377D7"/>
    <w:rsid w:val="00437994"/>
    <w:rsid w:val="00437B59"/>
    <w:rsid w:val="00440970"/>
    <w:rsid w:val="00440D53"/>
    <w:rsid w:val="0044187A"/>
    <w:rsid w:val="00442470"/>
    <w:rsid w:val="004426ED"/>
    <w:rsid w:val="004427A9"/>
    <w:rsid w:val="00442D23"/>
    <w:rsid w:val="00443209"/>
    <w:rsid w:val="004433B4"/>
    <w:rsid w:val="00443901"/>
    <w:rsid w:val="00443A67"/>
    <w:rsid w:val="004442C4"/>
    <w:rsid w:val="00444819"/>
    <w:rsid w:val="00444DED"/>
    <w:rsid w:val="004456CD"/>
    <w:rsid w:val="00445A46"/>
    <w:rsid w:val="00445ABA"/>
    <w:rsid w:val="00445F7B"/>
    <w:rsid w:val="00446C38"/>
    <w:rsid w:val="004512D5"/>
    <w:rsid w:val="00451C9E"/>
    <w:rsid w:val="00451DEE"/>
    <w:rsid w:val="00451E66"/>
    <w:rsid w:val="00452959"/>
    <w:rsid w:val="0045345D"/>
    <w:rsid w:val="004543E4"/>
    <w:rsid w:val="00454ED7"/>
    <w:rsid w:val="00454F6D"/>
    <w:rsid w:val="004556E5"/>
    <w:rsid w:val="00455CE7"/>
    <w:rsid w:val="00455F1A"/>
    <w:rsid w:val="00456ABA"/>
    <w:rsid w:val="00456CF2"/>
    <w:rsid w:val="00460B04"/>
    <w:rsid w:val="00461EBA"/>
    <w:rsid w:val="004620AD"/>
    <w:rsid w:val="00462459"/>
    <w:rsid w:val="0046271D"/>
    <w:rsid w:val="00462A06"/>
    <w:rsid w:val="00462AF2"/>
    <w:rsid w:val="00462BA7"/>
    <w:rsid w:val="00463797"/>
    <w:rsid w:val="004638FF"/>
    <w:rsid w:val="0046414C"/>
    <w:rsid w:val="00464789"/>
    <w:rsid w:val="00464F11"/>
    <w:rsid w:val="004662A5"/>
    <w:rsid w:val="00466AE0"/>
    <w:rsid w:val="0046765C"/>
    <w:rsid w:val="00467EE8"/>
    <w:rsid w:val="004708D4"/>
    <w:rsid w:val="004713BD"/>
    <w:rsid w:val="00472227"/>
    <w:rsid w:val="004723E9"/>
    <w:rsid w:val="00472B82"/>
    <w:rsid w:val="004732B3"/>
    <w:rsid w:val="004735AF"/>
    <w:rsid w:val="004736AC"/>
    <w:rsid w:val="00474BE7"/>
    <w:rsid w:val="00474D00"/>
    <w:rsid w:val="00474FA8"/>
    <w:rsid w:val="00475323"/>
    <w:rsid w:val="00475817"/>
    <w:rsid w:val="004768EE"/>
    <w:rsid w:val="00476BCE"/>
    <w:rsid w:val="004770DA"/>
    <w:rsid w:val="00477FAD"/>
    <w:rsid w:val="004802FA"/>
    <w:rsid w:val="00480960"/>
    <w:rsid w:val="00480C1C"/>
    <w:rsid w:val="00480C55"/>
    <w:rsid w:val="004825DC"/>
    <w:rsid w:val="00482B2E"/>
    <w:rsid w:val="00483567"/>
    <w:rsid w:val="00483A44"/>
    <w:rsid w:val="00483AA3"/>
    <w:rsid w:val="00483B45"/>
    <w:rsid w:val="00484A94"/>
    <w:rsid w:val="004863FE"/>
    <w:rsid w:val="00486CE3"/>
    <w:rsid w:val="00490299"/>
    <w:rsid w:val="004907D8"/>
    <w:rsid w:val="00490B9F"/>
    <w:rsid w:val="00491562"/>
    <w:rsid w:val="00491F39"/>
    <w:rsid w:val="0049208A"/>
    <w:rsid w:val="004927E2"/>
    <w:rsid w:val="00493354"/>
    <w:rsid w:val="004934AB"/>
    <w:rsid w:val="00493CFA"/>
    <w:rsid w:val="00494904"/>
    <w:rsid w:val="00494DD0"/>
    <w:rsid w:val="00495D71"/>
    <w:rsid w:val="004974B8"/>
    <w:rsid w:val="004A0324"/>
    <w:rsid w:val="004A1E2F"/>
    <w:rsid w:val="004A1ECD"/>
    <w:rsid w:val="004A228A"/>
    <w:rsid w:val="004A3374"/>
    <w:rsid w:val="004A3B0A"/>
    <w:rsid w:val="004A3E78"/>
    <w:rsid w:val="004A4AA0"/>
    <w:rsid w:val="004A5AC6"/>
    <w:rsid w:val="004B0002"/>
    <w:rsid w:val="004B0F43"/>
    <w:rsid w:val="004B1360"/>
    <w:rsid w:val="004B1910"/>
    <w:rsid w:val="004B1C13"/>
    <w:rsid w:val="004B1D62"/>
    <w:rsid w:val="004B28D2"/>
    <w:rsid w:val="004B2A50"/>
    <w:rsid w:val="004B2E48"/>
    <w:rsid w:val="004B2E8F"/>
    <w:rsid w:val="004B453C"/>
    <w:rsid w:val="004B46E7"/>
    <w:rsid w:val="004B4A5F"/>
    <w:rsid w:val="004B4B41"/>
    <w:rsid w:val="004B566D"/>
    <w:rsid w:val="004B5A65"/>
    <w:rsid w:val="004B6C12"/>
    <w:rsid w:val="004B70F9"/>
    <w:rsid w:val="004B79EE"/>
    <w:rsid w:val="004C02A2"/>
    <w:rsid w:val="004C1943"/>
    <w:rsid w:val="004C244E"/>
    <w:rsid w:val="004C2B09"/>
    <w:rsid w:val="004C5033"/>
    <w:rsid w:val="004C576B"/>
    <w:rsid w:val="004C59B1"/>
    <w:rsid w:val="004C5E34"/>
    <w:rsid w:val="004C6BC1"/>
    <w:rsid w:val="004C6CF3"/>
    <w:rsid w:val="004C7246"/>
    <w:rsid w:val="004C7480"/>
    <w:rsid w:val="004D0770"/>
    <w:rsid w:val="004D12A9"/>
    <w:rsid w:val="004D1ADA"/>
    <w:rsid w:val="004D2C40"/>
    <w:rsid w:val="004D345B"/>
    <w:rsid w:val="004D3497"/>
    <w:rsid w:val="004D3741"/>
    <w:rsid w:val="004D518F"/>
    <w:rsid w:val="004D5455"/>
    <w:rsid w:val="004D5573"/>
    <w:rsid w:val="004D65DA"/>
    <w:rsid w:val="004D7317"/>
    <w:rsid w:val="004D74F8"/>
    <w:rsid w:val="004E0F83"/>
    <w:rsid w:val="004E25E4"/>
    <w:rsid w:val="004E2895"/>
    <w:rsid w:val="004E3D34"/>
    <w:rsid w:val="004E6419"/>
    <w:rsid w:val="004E7973"/>
    <w:rsid w:val="004E7C5F"/>
    <w:rsid w:val="004E7DDD"/>
    <w:rsid w:val="004F04B3"/>
    <w:rsid w:val="004F07BF"/>
    <w:rsid w:val="004F19FC"/>
    <w:rsid w:val="004F1B3F"/>
    <w:rsid w:val="004F1E7D"/>
    <w:rsid w:val="004F27D6"/>
    <w:rsid w:val="004F648A"/>
    <w:rsid w:val="004F6EFE"/>
    <w:rsid w:val="004F70F9"/>
    <w:rsid w:val="00500022"/>
    <w:rsid w:val="00500250"/>
    <w:rsid w:val="00500DBB"/>
    <w:rsid w:val="00500E36"/>
    <w:rsid w:val="005017CC"/>
    <w:rsid w:val="00502A18"/>
    <w:rsid w:val="00503403"/>
    <w:rsid w:val="00503A21"/>
    <w:rsid w:val="00503B57"/>
    <w:rsid w:val="00504D37"/>
    <w:rsid w:val="00505519"/>
    <w:rsid w:val="005056E3"/>
    <w:rsid w:val="00505866"/>
    <w:rsid w:val="00506DFB"/>
    <w:rsid w:val="00507638"/>
    <w:rsid w:val="00507948"/>
    <w:rsid w:val="005102DA"/>
    <w:rsid w:val="005104D0"/>
    <w:rsid w:val="005105AA"/>
    <w:rsid w:val="00510E08"/>
    <w:rsid w:val="005117F3"/>
    <w:rsid w:val="0051185B"/>
    <w:rsid w:val="00511B20"/>
    <w:rsid w:val="00512036"/>
    <w:rsid w:val="00512774"/>
    <w:rsid w:val="00512A97"/>
    <w:rsid w:val="0051320E"/>
    <w:rsid w:val="00514202"/>
    <w:rsid w:val="005142A3"/>
    <w:rsid w:val="00514B1A"/>
    <w:rsid w:val="00514D4F"/>
    <w:rsid w:val="00515AB9"/>
    <w:rsid w:val="00515B6E"/>
    <w:rsid w:val="00515F90"/>
    <w:rsid w:val="0051693A"/>
    <w:rsid w:val="0051744C"/>
    <w:rsid w:val="00521A06"/>
    <w:rsid w:val="00522415"/>
    <w:rsid w:val="005225BA"/>
    <w:rsid w:val="00524005"/>
    <w:rsid w:val="00524179"/>
    <w:rsid w:val="005248E4"/>
    <w:rsid w:val="00524BED"/>
    <w:rsid w:val="00525B45"/>
    <w:rsid w:val="00526125"/>
    <w:rsid w:val="0052656F"/>
    <w:rsid w:val="005278AD"/>
    <w:rsid w:val="005303A7"/>
    <w:rsid w:val="00531A18"/>
    <w:rsid w:val="00533462"/>
    <w:rsid w:val="005343D3"/>
    <w:rsid w:val="005345B8"/>
    <w:rsid w:val="00535C8F"/>
    <w:rsid w:val="00536165"/>
    <w:rsid w:val="00536621"/>
    <w:rsid w:val="00536B24"/>
    <w:rsid w:val="00536D99"/>
    <w:rsid w:val="00540209"/>
    <w:rsid w:val="005405C2"/>
    <w:rsid w:val="00541762"/>
    <w:rsid w:val="00541CE0"/>
    <w:rsid w:val="0054239A"/>
    <w:rsid w:val="005429A0"/>
    <w:rsid w:val="0054303D"/>
    <w:rsid w:val="00543E90"/>
    <w:rsid w:val="00544478"/>
    <w:rsid w:val="00544519"/>
    <w:rsid w:val="0054451E"/>
    <w:rsid w:val="00544C59"/>
    <w:rsid w:val="00544DC9"/>
    <w:rsid w:val="00545549"/>
    <w:rsid w:val="00546655"/>
    <w:rsid w:val="00546F9E"/>
    <w:rsid w:val="005472A7"/>
    <w:rsid w:val="005476A0"/>
    <w:rsid w:val="00547935"/>
    <w:rsid w:val="00547EE5"/>
    <w:rsid w:val="00550087"/>
    <w:rsid w:val="00550CDE"/>
    <w:rsid w:val="0055101A"/>
    <w:rsid w:val="0055143D"/>
    <w:rsid w:val="00551E9B"/>
    <w:rsid w:val="0055277E"/>
    <w:rsid w:val="005527BD"/>
    <w:rsid w:val="005534E1"/>
    <w:rsid w:val="005539C8"/>
    <w:rsid w:val="0055408C"/>
    <w:rsid w:val="00554D87"/>
    <w:rsid w:val="005551E7"/>
    <w:rsid w:val="0055580D"/>
    <w:rsid w:val="00556274"/>
    <w:rsid w:val="00556C9D"/>
    <w:rsid w:val="00557391"/>
    <w:rsid w:val="0055762C"/>
    <w:rsid w:val="005602DC"/>
    <w:rsid w:val="0056157A"/>
    <w:rsid w:val="0056352E"/>
    <w:rsid w:val="00564521"/>
    <w:rsid w:val="005650DF"/>
    <w:rsid w:val="00566054"/>
    <w:rsid w:val="00566136"/>
    <w:rsid w:val="005661EE"/>
    <w:rsid w:val="00566C69"/>
    <w:rsid w:val="00567730"/>
    <w:rsid w:val="00567830"/>
    <w:rsid w:val="00570627"/>
    <w:rsid w:val="00572FE1"/>
    <w:rsid w:val="00573487"/>
    <w:rsid w:val="005734DD"/>
    <w:rsid w:val="0057518F"/>
    <w:rsid w:val="00575284"/>
    <w:rsid w:val="00576B08"/>
    <w:rsid w:val="00576CA2"/>
    <w:rsid w:val="0058007A"/>
    <w:rsid w:val="005801AF"/>
    <w:rsid w:val="0058119F"/>
    <w:rsid w:val="00582838"/>
    <w:rsid w:val="00583B2F"/>
    <w:rsid w:val="00583C8F"/>
    <w:rsid w:val="00583E5C"/>
    <w:rsid w:val="00583FEB"/>
    <w:rsid w:val="00584BBD"/>
    <w:rsid w:val="00584CF0"/>
    <w:rsid w:val="005872E0"/>
    <w:rsid w:val="00587D20"/>
    <w:rsid w:val="00587DF5"/>
    <w:rsid w:val="0059160B"/>
    <w:rsid w:val="005916E5"/>
    <w:rsid w:val="00592222"/>
    <w:rsid w:val="00592914"/>
    <w:rsid w:val="00593C67"/>
    <w:rsid w:val="00593EF4"/>
    <w:rsid w:val="005949FA"/>
    <w:rsid w:val="00594D89"/>
    <w:rsid w:val="00595EF0"/>
    <w:rsid w:val="00596AA9"/>
    <w:rsid w:val="00596DD0"/>
    <w:rsid w:val="00597024"/>
    <w:rsid w:val="005974FC"/>
    <w:rsid w:val="0059760D"/>
    <w:rsid w:val="00597879"/>
    <w:rsid w:val="005A11DB"/>
    <w:rsid w:val="005A289D"/>
    <w:rsid w:val="005A2FFE"/>
    <w:rsid w:val="005A389C"/>
    <w:rsid w:val="005A42C2"/>
    <w:rsid w:val="005A55D1"/>
    <w:rsid w:val="005A5EF0"/>
    <w:rsid w:val="005A6336"/>
    <w:rsid w:val="005A6FCB"/>
    <w:rsid w:val="005B02F6"/>
    <w:rsid w:val="005B14D6"/>
    <w:rsid w:val="005B186E"/>
    <w:rsid w:val="005B18B3"/>
    <w:rsid w:val="005B1AA6"/>
    <w:rsid w:val="005B310E"/>
    <w:rsid w:val="005B330B"/>
    <w:rsid w:val="005B3407"/>
    <w:rsid w:val="005B4706"/>
    <w:rsid w:val="005B6252"/>
    <w:rsid w:val="005B6B6D"/>
    <w:rsid w:val="005B7040"/>
    <w:rsid w:val="005B7E06"/>
    <w:rsid w:val="005C0463"/>
    <w:rsid w:val="005C08BD"/>
    <w:rsid w:val="005C0AB9"/>
    <w:rsid w:val="005C19CD"/>
    <w:rsid w:val="005C2E3B"/>
    <w:rsid w:val="005C4075"/>
    <w:rsid w:val="005C49CB"/>
    <w:rsid w:val="005C4C49"/>
    <w:rsid w:val="005C71C7"/>
    <w:rsid w:val="005C7926"/>
    <w:rsid w:val="005C7B2B"/>
    <w:rsid w:val="005C7E8E"/>
    <w:rsid w:val="005D02B2"/>
    <w:rsid w:val="005D0F28"/>
    <w:rsid w:val="005D10E2"/>
    <w:rsid w:val="005D1280"/>
    <w:rsid w:val="005D1B3C"/>
    <w:rsid w:val="005D2112"/>
    <w:rsid w:val="005D44D1"/>
    <w:rsid w:val="005D590E"/>
    <w:rsid w:val="005D5B2C"/>
    <w:rsid w:val="005D608B"/>
    <w:rsid w:val="005D6BB5"/>
    <w:rsid w:val="005D711E"/>
    <w:rsid w:val="005D74A6"/>
    <w:rsid w:val="005D758C"/>
    <w:rsid w:val="005E0656"/>
    <w:rsid w:val="005E0795"/>
    <w:rsid w:val="005E2B1B"/>
    <w:rsid w:val="005E2C95"/>
    <w:rsid w:val="005E31B0"/>
    <w:rsid w:val="005E35B5"/>
    <w:rsid w:val="005E3688"/>
    <w:rsid w:val="005E510F"/>
    <w:rsid w:val="005E5E4D"/>
    <w:rsid w:val="005E700B"/>
    <w:rsid w:val="005F0DFE"/>
    <w:rsid w:val="005F0E08"/>
    <w:rsid w:val="005F1666"/>
    <w:rsid w:val="005F1741"/>
    <w:rsid w:val="005F2221"/>
    <w:rsid w:val="005F267F"/>
    <w:rsid w:val="005F2925"/>
    <w:rsid w:val="005F307D"/>
    <w:rsid w:val="005F3C10"/>
    <w:rsid w:val="005F482C"/>
    <w:rsid w:val="005F4DF8"/>
    <w:rsid w:val="005F6E55"/>
    <w:rsid w:val="005F7ABF"/>
    <w:rsid w:val="0060042A"/>
    <w:rsid w:val="00600588"/>
    <w:rsid w:val="0060065E"/>
    <w:rsid w:val="00600BE6"/>
    <w:rsid w:val="00600C27"/>
    <w:rsid w:val="00600E5D"/>
    <w:rsid w:val="00601148"/>
    <w:rsid w:val="0060168A"/>
    <w:rsid w:val="00603A8F"/>
    <w:rsid w:val="00604E58"/>
    <w:rsid w:val="006058C7"/>
    <w:rsid w:val="00606222"/>
    <w:rsid w:val="00606939"/>
    <w:rsid w:val="0060696F"/>
    <w:rsid w:val="00606D9A"/>
    <w:rsid w:val="00607094"/>
    <w:rsid w:val="006108DE"/>
    <w:rsid w:val="00610C48"/>
    <w:rsid w:val="006112C9"/>
    <w:rsid w:val="00611621"/>
    <w:rsid w:val="006125B6"/>
    <w:rsid w:val="00612800"/>
    <w:rsid w:val="00613682"/>
    <w:rsid w:val="00614436"/>
    <w:rsid w:val="00615420"/>
    <w:rsid w:val="0061688C"/>
    <w:rsid w:val="0062015C"/>
    <w:rsid w:val="00622BDA"/>
    <w:rsid w:val="00622C00"/>
    <w:rsid w:val="0062318C"/>
    <w:rsid w:val="0062364C"/>
    <w:rsid w:val="00624120"/>
    <w:rsid w:val="006249FD"/>
    <w:rsid w:val="00625AD2"/>
    <w:rsid w:val="006260BC"/>
    <w:rsid w:val="006268A6"/>
    <w:rsid w:val="00626D91"/>
    <w:rsid w:val="00626F82"/>
    <w:rsid w:val="006275E6"/>
    <w:rsid w:val="0062783B"/>
    <w:rsid w:val="00630BCF"/>
    <w:rsid w:val="00631A25"/>
    <w:rsid w:val="00631AB8"/>
    <w:rsid w:val="00631E88"/>
    <w:rsid w:val="0063230B"/>
    <w:rsid w:val="0063249D"/>
    <w:rsid w:val="0063250B"/>
    <w:rsid w:val="00632661"/>
    <w:rsid w:val="006328EE"/>
    <w:rsid w:val="006337C0"/>
    <w:rsid w:val="006348CA"/>
    <w:rsid w:val="006352C0"/>
    <w:rsid w:val="00635DC9"/>
    <w:rsid w:val="00636003"/>
    <w:rsid w:val="006367D2"/>
    <w:rsid w:val="00637B3D"/>
    <w:rsid w:val="00640104"/>
    <w:rsid w:val="006417A9"/>
    <w:rsid w:val="0064206A"/>
    <w:rsid w:val="006420E6"/>
    <w:rsid w:val="006429F2"/>
    <w:rsid w:val="00642AEB"/>
    <w:rsid w:val="00644A8C"/>
    <w:rsid w:val="006456B6"/>
    <w:rsid w:val="00645913"/>
    <w:rsid w:val="00645E7B"/>
    <w:rsid w:val="006472BE"/>
    <w:rsid w:val="0065000A"/>
    <w:rsid w:val="006500C9"/>
    <w:rsid w:val="006507AC"/>
    <w:rsid w:val="00651407"/>
    <w:rsid w:val="0065153F"/>
    <w:rsid w:val="00651B7D"/>
    <w:rsid w:val="006537F2"/>
    <w:rsid w:val="006548EF"/>
    <w:rsid w:val="00654D8E"/>
    <w:rsid w:val="00656A4F"/>
    <w:rsid w:val="006607AE"/>
    <w:rsid w:val="00660CCB"/>
    <w:rsid w:val="00661A4C"/>
    <w:rsid w:val="0066342B"/>
    <w:rsid w:val="00663494"/>
    <w:rsid w:val="0066384C"/>
    <w:rsid w:val="00664349"/>
    <w:rsid w:val="006646BC"/>
    <w:rsid w:val="00665C7A"/>
    <w:rsid w:val="0066654D"/>
    <w:rsid w:val="00666908"/>
    <w:rsid w:val="006673CB"/>
    <w:rsid w:val="00667D2A"/>
    <w:rsid w:val="0067004C"/>
    <w:rsid w:val="00670976"/>
    <w:rsid w:val="0067106E"/>
    <w:rsid w:val="00672666"/>
    <w:rsid w:val="00672DF6"/>
    <w:rsid w:val="0067381B"/>
    <w:rsid w:val="006746E3"/>
    <w:rsid w:val="00675C10"/>
    <w:rsid w:val="0067602E"/>
    <w:rsid w:val="00676CD8"/>
    <w:rsid w:val="00677935"/>
    <w:rsid w:val="0068035C"/>
    <w:rsid w:val="006804B1"/>
    <w:rsid w:val="00680803"/>
    <w:rsid w:val="00680C38"/>
    <w:rsid w:val="00680E6D"/>
    <w:rsid w:val="00681114"/>
    <w:rsid w:val="006816A7"/>
    <w:rsid w:val="006816AF"/>
    <w:rsid w:val="0068171A"/>
    <w:rsid w:val="00681FA5"/>
    <w:rsid w:val="00682AC6"/>
    <w:rsid w:val="00683089"/>
    <w:rsid w:val="006830FE"/>
    <w:rsid w:val="00683867"/>
    <w:rsid w:val="0068485F"/>
    <w:rsid w:val="00684A8C"/>
    <w:rsid w:val="00685B66"/>
    <w:rsid w:val="00686721"/>
    <w:rsid w:val="00686FDD"/>
    <w:rsid w:val="006878A0"/>
    <w:rsid w:val="00687A26"/>
    <w:rsid w:val="00690804"/>
    <w:rsid w:val="00690998"/>
    <w:rsid w:val="00690E1A"/>
    <w:rsid w:val="00691B5B"/>
    <w:rsid w:val="00692B12"/>
    <w:rsid w:val="00693431"/>
    <w:rsid w:val="00694E5D"/>
    <w:rsid w:val="0069566C"/>
    <w:rsid w:val="00695D76"/>
    <w:rsid w:val="00695DCC"/>
    <w:rsid w:val="00696333"/>
    <w:rsid w:val="00696640"/>
    <w:rsid w:val="00696B06"/>
    <w:rsid w:val="00696CD4"/>
    <w:rsid w:val="006A0CA8"/>
    <w:rsid w:val="006A1B1E"/>
    <w:rsid w:val="006A274D"/>
    <w:rsid w:val="006A3149"/>
    <w:rsid w:val="006A3581"/>
    <w:rsid w:val="006A5AA6"/>
    <w:rsid w:val="006A7429"/>
    <w:rsid w:val="006A7F69"/>
    <w:rsid w:val="006B0272"/>
    <w:rsid w:val="006B1538"/>
    <w:rsid w:val="006B176E"/>
    <w:rsid w:val="006B177D"/>
    <w:rsid w:val="006B23A7"/>
    <w:rsid w:val="006B3203"/>
    <w:rsid w:val="006B4137"/>
    <w:rsid w:val="006B4C2E"/>
    <w:rsid w:val="006B5397"/>
    <w:rsid w:val="006B55E7"/>
    <w:rsid w:val="006B6F7B"/>
    <w:rsid w:val="006B7CDA"/>
    <w:rsid w:val="006C0114"/>
    <w:rsid w:val="006C0A74"/>
    <w:rsid w:val="006C1EF1"/>
    <w:rsid w:val="006C2024"/>
    <w:rsid w:val="006C3850"/>
    <w:rsid w:val="006C3DEF"/>
    <w:rsid w:val="006C47D6"/>
    <w:rsid w:val="006C5468"/>
    <w:rsid w:val="006C6F66"/>
    <w:rsid w:val="006C6FA1"/>
    <w:rsid w:val="006C714F"/>
    <w:rsid w:val="006C73E0"/>
    <w:rsid w:val="006D0334"/>
    <w:rsid w:val="006D0FD2"/>
    <w:rsid w:val="006D1977"/>
    <w:rsid w:val="006D19BB"/>
    <w:rsid w:val="006D1C15"/>
    <w:rsid w:val="006D1F90"/>
    <w:rsid w:val="006D2779"/>
    <w:rsid w:val="006D2845"/>
    <w:rsid w:val="006D2872"/>
    <w:rsid w:val="006D293F"/>
    <w:rsid w:val="006D474D"/>
    <w:rsid w:val="006D4AC1"/>
    <w:rsid w:val="006D600C"/>
    <w:rsid w:val="006D604E"/>
    <w:rsid w:val="006D6C8E"/>
    <w:rsid w:val="006D7762"/>
    <w:rsid w:val="006D7D21"/>
    <w:rsid w:val="006E0FEE"/>
    <w:rsid w:val="006E1A75"/>
    <w:rsid w:val="006E2D8E"/>
    <w:rsid w:val="006E52F3"/>
    <w:rsid w:val="006E53BF"/>
    <w:rsid w:val="006E5B6A"/>
    <w:rsid w:val="006E6431"/>
    <w:rsid w:val="006E6CD6"/>
    <w:rsid w:val="006E73B6"/>
    <w:rsid w:val="006E7AF2"/>
    <w:rsid w:val="006F0793"/>
    <w:rsid w:val="006F1F6F"/>
    <w:rsid w:val="006F32D1"/>
    <w:rsid w:val="006F3F58"/>
    <w:rsid w:val="006F434E"/>
    <w:rsid w:val="006F5B33"/>
    <w:rsid w:val="006F6C5E"/>
    <w:rsid w:val="006F7226"/>
    <w:rsid w:val="006F7558"/>
    <w:rsid w:val="006F7837"/>
    <w:rsid w:val="006F7B31"/>
    <w:rsid w:val="007002BC"/>
    <w:rsid w:val="00700BED"/>
    <w:rsid w:val="00702063"/>
    <w:rsid w:val="007030DD"/>
    <w:rsid w:val="0070376B"/>
    <w:rsid w:val="00704241"/>
    <w:rsid w:val="007042DA"/>
    <w:rsid w:val="00704B9A"/>
    <w:rsid w:val="00704DA2"/>
    <w:rsid w:val="007061B3"/>
    <w:rsid w:val="00706849"/>
    <w:rsid w:val="00710B87"/>
    <w:rsid w:val="00710CCC"/>
    <w:rsid w:val="007118CF"/>
    <w:rsid w:val="00711F57"/>
    <w:rsid w:val="00712BDE"/>
    <w:rsid w:val="00713516"/>
    <w:rsid w:val="00713A2D"/>
    <w:rsid w:val="00713BFC"/>
    <w:rsid w:val="00713D6C"/>
    <w:rsid w:val="007146F6"/>
    <w:rsid w:val="007147E8"/>
    <w:rsid w:val="007148B7"/>
    <w:rsid w:val="00715760"/>
    <w:rsid w:val="007168E8"/>
    <w:rsid w:val="007212F4"/>
    <w:rsid w:val="0072175B"/>
    <w:rsid w:val="007220CA"/>
    <w:rsid w:val="00722F9E"/>
    <w:rsid w:val="00723258"/>
    <w:rsid w:val="00723BBB"/>
    <w:rsid w:val="0072486B"/>
    <w:rsid w:val="00724B6A"/>
    <w:rsid w:val="007252C4"/>
    <w:rsid w:val="00726C2A"/>
    <w:rsid w:val="00726D79"/>
    <w:rsid w:val="00726DF8"/>
    <w:rsid w:val="00726DFF"/>
    <w:rsid w:val="00731A0B"/>
    <w:rsid w:val="0073236B"/>
    <w:rsid w:val="00732D15"/>
    <w:rsid w:val="007330D0"/>
    <w:rsid w:val="00734C40"/>
    <w:rsid w:val="007351DE"/>
    <w:rsid w:val="00735B2E"/>
    <w:rsid w:val="007371B7"/>
    <w:rsid w:val="00737546"/>
    <w:rsid w:val="00740DAC"/>
    <w:rsid w:val="007410BD"/>
    <w:rsid w:val="0074156E"/>
    <w:rsid w:val="00741B8A"/>
    <w:rsid w:val="007423B6"/>
    <w:rsid w:val="00742963"/>
    <w:rsid w:val="00742A92"/>
    <w:rsid w:val="00743289"/>
    <w:rsid w:val="007432A0"/>
    <w:rsid w:val="00746008"/>
    <w:rsid w:val="007463C9"/>
    <w:rsid w:val="007504D2"/>
    <w:rsid w:val="00750E74"/>
    <w:rsid w:val="007520C6"/>
    <w:rsid w:val="0075221C"/>
    <w:rsid w:val="007526A3"/>
    <w:rsid w:val="00753036"/>
    <w:rsid w:val="0075327C"/>
    <w:rsid w:val="00753BE3"/>
    <w:rsid w:val="00755EE8"/>
    <w:rsid w:val="00756D23"/>
    <w:rsid w:val="00757059"/>
    <w:rsid w:val="00757225"/>
    <w:rsid w:val="007605E3"/>
    <w:rsid w:val="0076075E"/>
    <w:rsid w:val="007610F9"/>
    <w:rsid w:val="00761108"/>
    <w:rsid w:val="007615A4"/>
    <w:rsid w:val="00761CD1"/>
    <w:rsid w:val="00762819"/>
    <w:rsid w:val="0076281A"/>
    <w:rsid w:val="00764994"/>
    <w:rsid w:val="00765504"/>
    <w:rsid w:val="0076595A"/>
    <w:rsid w:val="0076614A"/>
    <w:rsid w:val="00767249"/>
    <w:rsid w:val="00767B16"/>
    <w:rsid w:val="00767C57"/>
    <w:rsid w:val="00770547"/>
    <w:rsid w:val="0077084F"/>
    <w:rsid w:val="00770B53"/>
    <w:rsid w:val="00771794"/>
    <w:rsid w:val="007719D2"/>
    <w:rsid w:val="00771C32"/>
    <w:rsid w:val="00771D7C"/>
    <w:rsid w:val="00772BD2"/>
    <w:rsid w:val="00773BD4"/>
    <w:rsid w:val="00773C02"/>
    <w:rsid w:val="00773CA6"/>
    <w:rsid w:val="00773FBC"/>
    <w:rsid w:val="007742E8"/>
    <w:rsid w:val="00774A28"/>
    <w:rsid w:val="00775A4A"/>
    <w:rsid w:val="00775EBC"/>
    <w:rsid w:val="00776A92"/>
    <w:rsid w:val="007805CD"/>
    <w:rsid w:val="00780F86"/>
    <w:rsid w:val="0078131E"/>
    <w:rsid w:val="0078188F"/>
    <w:rsid w:val="00781A9F"/>
    <w:rsid w:val="0078309E"/>
    <w:rsid w:val="00783B4D"/>
    <w:rsid w:val="007841A8"/>
    <w:rsid w:val="007855F6"/>
    <w:rsid w:val="00786354"/>
    <w:rsid w:val="00786501"/>
    <w:rsid w:val="0078688E"/>
    <w:rsid w:val="00786C74"/>
    <w:rsid w:val="0079049D"/>
    <w:rsid w:val="0079154B"/>
    <w:rsid w:val="0079197B"/>
    <w:rsid w:val="007929CA"/>
    <w:rsid w:val="0079346A"/>
    <w:rsid w:val="0079455D"/>
    <w:rsid w:val="00794D94"/>
    <w:rsid w:val="00794EBD"/>
    <w:rsid w:val="00794EE3"/>
    <w:rsid w:val="00795953"/>
    <w:rsid w:val="00795EAE"/>
    <w:rsid w:val="00796ADC"/>
    <w:rsid w:val="0079711E"/>
    <w:rsid w:val="007972DA"/>
    <w:rsid w:val="00797B61"/>
    <w:rsid w:val="007A0043"/>
    <w:rsid w:val="007A07A3"/>
    <w:rsid w:val="007A15EB"/>
    <w:rsid w:val="007A40DA"/>
    <w:rsid w:val="007A40FA"/>
    <w:rsid w:val="007A419F"/>
    <w:rsid w:val="007A5216"/>
    <w:rsid w:val="007A5D45"/>
    <w:rsid w:val="007A7320"/>
    <w:rsid w:val="007B05E0"/>
    <w:rsid w:val="007B0D4F"/>
    <w:rsid w:val="007B1560"/>
    <w:rsid w:val="007B1884"/>
    <w:rsid w:val="007B1936"/>
    <w:rsid w:val="007B28CE"/>
    <w:rsid w:val="007B2A8E"/>
    <w:rsid w:val="007B2AC1"/>
    <w:rsid w:val="007B2B08"/>
    <w:rsid w:val="007B4751"/>
    <w:rsid w:val="007B574D"/>
    <w:rsid w:val="007B5834"/>
    <w:rsid w:val="007B5CBC"/>
    <w:rsid w:val="007B6317"/>
    <w:rsid w:val="007B681E"/>
    <w:rsid w:val="007B6C15"/>
    <w:rsid w:val="007B6EBC"/>
    <w:rsid w:val="007B7385"/>
    <w:rsid w:val="007B7BB2"/>
    <w:rsid w:val="007C1E58"/>
    <w:rsid w:val="007C2716"/>
    <w:rsid w:val="007C3490"/>
    <w:rsid w:val="007C415C"/>
    <w:rsid w:val="007C4FD8"/>
    <w:rsid w:val="007C5366"/>
    <w:rsid w:val="007C548C"/>
    <w:rsid w:val="007C60BA"/>
    <w:rsid w:val="007C6C0D"/>
    <w:rsid w:val="007C6FAA"/>
    <w:rsid w:val="007C7054"/>
    <w:rsid w:val="007C7447"/>
    <w:rsid w:val="007D1324"/>
    <w:rsid w:val="007D2A7F"/>
    <w:rsid w:val="007D3112"/>
    <w:rsid w:val="007D32B3"/>
    <w:rsid w:val="007D37CE"/>
    <w:rsid w:val="007D3E2E"/>
    <w:rsid w:val="007D45E4"/>
    <w:rsid w:val="007D52C1"/>
    <w:rsid w:val="007D5433"/>
    <w:rsid w:val="007D5B17"/>
    <w:rsid w:val="007D5FAC"/>
    <w:rsid w:val="007D667F"/>
    <w:rsid w:val="007D7440"/>
    <w:rsid w:val="007D7A9F"/>
    <w:rsid w:val="007D7F3C"/>
    <w:rsid w:val="007E0641"/>
    <w:rsid w:val="007E0FBB"/>
    <w:rsid w:val="007E221C"/>
    <w:rsid w:val="007E2D19"/>
    <w:rsid w:val="007E308F"/>
    <w:rsid w:val="007E4B22"/>
    <w:rsid w:val="007E4F38"/>
    <w:rsid w:val="007E50A3"/>
    <w:rsid w:val="007E5277"/>
    <w:rsid w:val="007E5E35"/>
    <w:rsid w:val="007E7C63"/>
    <w:rsid w:val="007F1074"/>
    <w:rsid w:val="007F14FE"/>
    <w:rsid w:val="007F26EF"/>
    <w:rsid w:val="007F2AEA"/>
    <w:rsid w:val="007F3E46"/>
    <w:rsid w:val="007F4005"/>
    <w:rsid w:val="007F435C"/>
    <w:rsid w:val="007F657A"/>
    <w:rsid w:val="007F66B2"/>
    <w:rsid w:val="007F6846"/>
    <w:rsid w:val="007F69FB"/>
    <w:rsid w:val="007F6CD8"/>
    <w:rsid w:val="007F6E24"/>
    <w:rsid w:val="00800D53"/>
    <w:rsid w:val="008023E8"/>
    <w:rsid w:val="008028C4"/>
    <w:rsid w:val="0080446D"/>
    <w:rsid w:val="00804508"/>
    <w:rsid w:val="00804E4F"/>
    <w:rsid w:val="00806451"/>
    <w:rsid w:val="00806EFF"/>
    <w:rsid w:val="00810259"/>
    <w:rsid w:val="008106AE"/>
    <w:rsid w:val="00811993"/>
    <w:rsid w:val="00811DF0"/>
    <w:rsid w:val="00813A2C"/>
    <w:rsid w:val="0081460B"/>
    <w:rsid w:val="008146D5"/>
    <w:rsid w:val="00814CC3"/>
    <w:rsid w:val="008159D5"/>
    <w:rsid w:val="00815CC1"/>
    <w:rsid w:val="008176C7"/>
    <w:rsid w:val="00817A06"/>
    <w:rsid w:val="00817F20"/>
    <w:rsid w:val="0082020C"/>
    <w:rsid w:val="00820355"/>
    <w:rsid w:val="0082075E"/>
    <w:rsid w:val="00820837"/>
    <w:rsid w:val="0082146C"/>
    <w:rsid w:val="00821C0A"/>
    <w:rsid w:val="008229A3"/>
    <w:rsid w:val="00824483"/>
    <w:rsid w:val="008244CA"/>
    <w:rsid w:val="008253FE"/>
    <w:rsid w:val="00825430"/>
    <w:rsid w:val="00826A7D"/>
    <w:rsid w:val="00826E24"/>
    <w:rsid w:val="008279CC"/>
    <w:rsid w:val="00827C3E"/>
    <w:rsid w:val="00827CDA"/>
    <w:rsid w:val="00827E28"/>
    <w:rsid w:val="00827F93"/>
    <w:rsid w:val="00831FF5"/>
    <w:rsid w:val="00832C8A"/>
    <w:rsid w:val="00833051"/>
    <w:rsid w:val="0083443D"/>
    <w:rsid w:val="008345AC"/>
    <w:rsid w:val="00835532"/>
    <w:rsid w:val="00835D95"/>
    <w:rsid w:val="008362AD"/>
    <w:rsid w:val="0083631C"/>
    <w:rsid w:val="008378AA"/>
    <w:rsid w:val="00837904"/>
    <w:rsid w:val="008413BC"/>
    <w:rsid w:val="0084229A"/>
    <w:rsid w:val="008424F7"/>
    <w:rsid w:val="00844C0B"/>
    <w:rsid w:val="0084555F"/>
    <w:rsid w:val="00846348"/>
    <w:rsid w:val="0084655C"/>
    <w:rsid w:val="00846A29"/>
    <w:rsid w:val="00847647"/>
    <w:rsid w:val="0085299F"/>
    <w:rsid w:val="00853C95"/>
    <w:rsid w:val="008542BF"/>
    <w:rsid w:val="00854B1E"/>
    <w:rsid w:val="00855E8E"/>
    <w:rsid w:val="00856B8A"/>
    <w:rsid w:val="00856F3A"/>
    <w:rsid w:val="00857562"/>
    <w:rsid w:val="008578BE"/>
    <w:rsid w:val="00857E14"/>
    <w:rsid w:val="00857F5C"/>
    <w:rsid w:val="00860276"/>
    <w:rsid w:val="00861022"/>
    <w:rsid w:val="008619CC"/>
    <w:rsid w:val="00862248"/>
    <w:rsid w:val="0086242F"/>
    <w:rsid w:val="008628FB"/>
    <w:rsid w:val="0086469A"/>
    <w:rsid w:val="00865A6E"/>
    <w:rsid w:val="00865E13"/>
    <w:rsid w:val="00866738"/>
    <w:rsid w:val="00867B1E"/>
    <w:rsid w:val="00867CD5"/>
    <w:rsid w:val="00867F61"/>
    <w:rsid w:val="00870529"/>
    <w:rsid w:val="008710DC"/>
    <w:rsid w:val="00871768"/>
    <w:rsid w:val="00871E2C"/>
    <w:rsid w:val="0087289E"/>
    <w:rsid w:val="00873070"/>
    <w:rsid w:val="008730AB"/>
    <w:rsid w:val="00873F47"/>
    <w:rsid w:val="00874080"/>
    <w:rsid w:val="0087443B"/>
    <w:rsid w:val="00875CF8"/>
    <w:rsid w:val="00876295"/>
    <w:rsid w:val="008778FF"/>
    <w:rsid w:val="00877D90"/>
    <w:rsid w:val="008803DA"/>
    <w:rsid w:val="00880438"/>
    <w:rsid w:val="0088132D"/>
    <w:rsid w:val="008823E9"/>
    <w:rsid w:val="00882966"/>
    <w:rsid w:val="00883499"/>
    <w:rsid w:val="0088386E"/>
    <w:rsid w:val="00885043"/>
    <w:rsid w:val="00886126"/>
    <w:rsid w:val="0088622E"/>
    <w:rsid w:val="008866AD"/>
    <w:rsid w:val="008874D0"/>
    <w:rsid w:val="00887808"/>
    <w:rsid w:val="008901AB"/>
    <w:rsid w:val="00890679"/>
    <w:rsid w:val="00891034"/>
    <w:rsid w:val="0089486B"/>
    <w:rsid w:val="00895286"/>
    <w:rsid w:val="008959E4"/>
    <w:rsid w:val="0089663B"/>
    <w:rsid w:val="008968EA"/>
    <w:rsid w:val="00896B0E"/>
    <w:rsid w:val="00896CC8"/>
    <w:rsid w:val="00896F03"/>
    <w:rsid w:val="00897581"/>
    <w:rsid w:val="008A0533"/>
    <w:rsid w:val="008A0A72"/>
    <w:rsid w:val="008A1FA2"/>
    <w:rsid w:val="008A3282"/>
    <w:rsid w:val="008A434B"/>
    <w:rsid w:val="008A47E2"/>
    <w:rsid w:val="008A592F"/>
    <w:rsid w:val="008A5984"/>
    <w:rsid w:val="008B0DBA"/>
    <w:rsid w:val="008B1470"/>
    <w:rsid w:val="008B1730"/>
    <w:rsid w:val="008B205B"/>
    <w:rsid w:val="008B205E"/>
    <w:rsid w:val="008B29F5"/>
    <w:rsid w:val="008B32E6"/>
    <w:rsid w:val="008B577B"/>
    <w:rsid w:val="008B6461"/>
    <w:rsid w:val="008B6A5F"/>
    <w:rsid w:val="008B6CEB"/>
    <w:rsid w:val="008B6FD4"/>
    <w:rsid w:val="008B7084"/>
    <w:rsid w:val="008B7B90"/>
    <w:rsid w:val="008B7CCB"/>
    <w:rsid w:val="008B7D3E"/>
    <w:rsid w:val="008B7F93"/>
    <w:rsid w:val="008C0306"/>
    <w:rsid w:val="008C085E"/>
    <w:rsid w:val="008C0FFD"/>
    <w:rsid w:val="008C2F35"/>
    <w:rsid w:val="008C31B7"/>
    <w:rsid w:val="008C338F"/>
    <w:rsid w:val="008C41C8"/>
    <w:rsid w:val="008C4D2A"/>
    <w:rsid w:val="008C57BF"/>
    <w:rsid w:val="008C57E8"/>
    <w:rsid w:val="008C5808"/>
    <w:rsid w:val="008C69CB"/>
    <w:rsid w:val="008C6A77"/>
    <w:rsid w:val="008C6B29"/>
    <w:rsid w:val="008C6B6B"/>
    <w:rsid w:val="008D0624"/>
    <w:rsid w:val="008D07C9"/>
    <w:rsid w:val="008D119B"/>
    <w:rsid w:val="008D1A57"/>
    <w:rsid w:val="008D1B00"/>
    <w:rsid w:val="008D1B0C"/>
    <w:rsid w:val="008D2054"/>
    <w:rsid w:val="008D21FD"/>
    <w:rsid w:val="008D26E8"/>
    <w:rsid w:val="008D3068"/>
    <w:rsid w:val="008D38DF"/>
    <w:rsid w:val="008D4612"/>
    <w:rsid w:val="008D48DC"/>
    <w:rsid w:val="008D4F91"/>
    <w:rsid w:val="008D4FF8"/>
    <w:rsid w:val="008D5799"/>
    <w:rsid w:val="008E1791"/>
    <w:rsid w:val="008E2939"/>
    <w:rsid w:val="008E29D4"/>
    <w:rsid w:val="008E43FB"/>
    <w:rsid w:val="008E4783"/>
    <w:rsid w:val="008E49E3"/>
    <w:rsid w:val="008E52A0"/>
    <w:rsid w:val="008E582F"/>
    <w:rsid w:val="008E651D"/>
    <w:rsid w:val="008E6B1F"/>
    <w:rsid w:val="008E6B41"/>
    <w:rsid w:val="008E7164"/>
    <w:rsid w:val="008E7289"/>
    <w:rsid w:val="008E7E5F"/>
    <w:rsid w:val="008F00D6"/>
    <w:rsid w:val="008F051E"/>
    <w:rsid w:val="008F0C46"/>
    <w:rsid w:val="008F243F"/>
    <w:rsid w:val="008F2CC2"/>
    <w:rsid w:val="008F4174"/>
    <w:rsid w:val="008F4D17"/>
    <w:rsid w:val="008F564D"/>
    <w:rsid w:val="008F6C68"/>
    <w:rsid w:val="00900107"/>
    <w:rsid w:val="00900383"/>
    <w:rsid w:val="00901DC1"/>
    <w:rsid w:val="00901FD5"/>
    <w:rsid w:val="009029F6"/>
    <w:rsid w:val="00902A10"/>
    <w:rsid w:val="0090414F"/>
    <w:rsid w:val="00904DE9"/>
    <w:rsid w:val="00904E3C"/>
    <w:rsid w:val="00905275"/>
    <w:rsid w:val="00906498"/>
    <w:rsid w:val="00906688"/>
    <w:rsid w:val="009069F2"/>
    <w:rsid w:val="00907110"/>
    <w:rsid w:val="009076B2"/>
    <w:rsid w:val="00910D1F"/>
    <w:rsid w:val="00910F39"/>
    <w:rsid w:val="009120BE"/>
    <w:rsid w:val="009126F8"/>
    <w:rsid w:val="00912AE3"/>
    <w:rsid w:val="00913052"/>
    <w:rsid w:val="00914226"/>
    <w:rsid w:val="00914D60"/>
    <w:rsid w:val="0091504D"/>
    <w:rsid w:val="0091512B"/>
    <w:rsid w:val="0091580F"/>
    <w:rsid w:val="00915989"/>
    <w:rsid w:val="00915BAB"/>
    <w:rsid w:val="00915E63"/>
    <w:rsid w:val="00920114"/>
    <w:rsid w:val="00921A34"/>
    <w:rsid w:val="00921E60"/>
    <w:rsid w:val="00923444"/>
    <w:rsid w:val="00923AFB"/>
    <w:rsid w:val="00924036"/>
    <w:rsid w:val="00924ECF"/>
    <w:rsid w:val="00925AAE"/>
    <w:rsid w:val="00926098"/>
    <w:rsid w:val="009275E0"/>
    <w:rsid w:val="00927991"/>
    <w:rsid w:val="009279A9"/>
    <w:rsid w:val="00927AA9"/>
    <w:rsid w:val="00930442"/>
    <w:rsid w:val="009309C7"/>
    <w:rsid w:val="00930B66"/>
    <w:rsid w:val="009311AC"/>
    <w:rsid w:val="009312D1"/>
    <w:rsid w:val="00931391"/>
    <w:rsid w:val="00932102"/>
    <w:rsid w:val="00932B54"/>
    <w:rsid w:val="0093327A"/>
    <w:rsid w:val="00933E3D"/>
    <w:rsid w:val="00934245"/>
    <w:rsid w:val="00936052"/>
    <w:rsid w:val="009362CE"/>
    <w:rsid w:val="00936662"/>
    <w:rsid w:val="00936A72"/>
    <w:rsid w:val="009372A4"/>
    <w:rsid w:val="00937DF4"/>
    <w:rsid w:val="00940581"/>
    <w:rsid w:val="009407D9"/>
    <w:rsid w:val="009408A6"/>
    <w:rsid w:val="00940E73"/>
    <w:rsid w:val="00943B9A"/>
    <w:rsid w:val="0094411D"/>
    <w:rsid w:val="00945826"/>
    <w:rsid w:val="00945F4B"/>
    <w:rsid w:val="009464AF"/>
    <w:rsid w:val="00946692"/>
    <w:rsid w:val="00946B43"/>
    <w:rsid w:val="00946FB1"/>
    <w:rsid w:val="0094714A"/>
    <w:rsid w:val="00951E85"/>
    <w:rsid w:val="00952E77"/>
    <w:rsid w:val="00953151"/>
    <w:rsid w:val="0095419B"/>
    <w:rsid w:val="00954358"/>
    <w:rsid w:val="00954971"/>
    <w:rsid w:val="00955394"/>
    <w:rsid w:val="0095558E"/>
    <w:rsid w:val="0095618E"/>
    <w:rsid w:val="00960850"/>
    <w:rsid w:val="00960BEC"/>
    <w:rsid w:val="00962035"/>
    <w:rsid w:val="00962796"/>
    <w:rsid w:val="00963D81"/>
    <w:rsid w:val="00964D4E"/>
    <w:rsid w:val="0096517D"/>
    <w:rsid w:val="0096539A"/>
    <w:rsid w:val="00965BFB"/>
    <w:rsid w:val="009667C7"/>
    <w:rsid w:val="0096716C"/>
    <w:rsid w:val="00967378"/>
    <w:rsid w:val="009678F0"/>
    <w:rsid w:val="00967A37"/>
    <w:rsid w:val="00967F03"/>
    <w:rsid w:val="00970859"/>
    <w:rsid w:val="0097094D"/>
    <w:rsid w:val="00970E28"/>
    <w:rsid w:val="009712A7"/>
    <w:rsid w:val="00971AD6"/>
    <w:rsid w:val="00971C2B"/>
    <w:rsid w:val="0097284A"/>
    <w:rsid w:val="00973B7E"/>
    <w:rsid w:val="0097582B"/>
    <w:rsid w:val="00975F41"/>
    <w:rsid w:val="009766E0"/>
    <w:rsid w:val="009771E4"/>
    <w:rsid w:val="00977361"/>
    <w:rsid w:val="009776D2"/>
    <w:rsid w:val="00977C00"/>
    <w:rsid w:val="00980403"/>
    <w:rsid w:val="0098051A"/>
    <w:rsid w:val="00980A6A"/>
    <w:rsid w:val="009814FD"/>
    <w:rsid w:val="00981EE2"/>
    <w:rsid w:val="009821AC"/>
    <w:rsid w:val="00982A9A"/>
    <w:rsid w:val="00983167"/>
    <w:rsid w:val="009835F7"/>
    <w:rsid w:val="0098361E"/>
    <w:rsid w:val="0098361F"/>
    <w:rsid w:val="00983923"/>
    <w:rsid w:val="009856F5"/>
    <w:rsid w:val="00985D90"/>
    <w:rsid w:val="009861D9"/>
    <w:rsid w:val="00986F25"/>
    <w:rsid w:val="00990DB7"/>
    <w:rsid w:val="00991BB5"/>
    <w:rsid w:val="00991D80"/>
    <w:rsid w:val="0099340C"/>
    <w:rsid w:val="009939F3"/>
    <w:rsid w:val="009940A7"/>
    <w:rsid w:val="00994426"/>
    <w:rsid w:val="009946C7"/>
    <w:rsid w:val="00994DF7"/>
    <w:rsid w:val="00995F9E"/>
    <w:rsid w:val="009964D3"/>
    <w:rsid w:val="00996638"/>
    <w:rsid w:val="00996B55"/>
    <w:rsid w:val="00996DEE"/>
    <w:rsid w:val="009971F6"/>
    <w:rsid w:val="009974B1"/>
    <w:rsid w:val="0099786D"/>
    <w:rsid w:val="009A0662"/>
    <w:rsid w:val="009A073A"/>
    <w:rsid w:val="009A092F"/>
    <w:rsid w:val="009A0D3C"/>
    <w:rsid w:val="009A118E"/>
    <w:rsid w:val="009A164F"/>
    <w:rsid w:val="009A197A"/>
    <w:rsid w:val="009A2B7E"/>
    <w:rsid w:val="009A3A94"/>
    <w:rsid w:val="009A3D61"/>
    <w:rsid w:val="009A46F3"/>
    <w:rsid w:val="009A4E6C"/>
    <w:rsid w:val="009A55C0"/>
    <w:rsid w:val="009A56EC"/>
    <w:rsid w:val="009A593F"/>
    <w:rsid w:val="009A5FC7"/>
    <w:rsid w:val="009A7CEB"/>
    <w:rsid w:val="009B377F"/>
    <w:rsid w:val="009B48DA"/>
    <w:rsid w:val="009B4C9F"/>
    <w:rsid w:val="009B527B"/>
    <w:rsid w:val="009B5534"/>
    <w:rsid w:val="009C0E4D"/>
    <w:rsid w:val="009C1039"/>
    <w:rsid w:val="009C1581"/>
    <w:rsid w:val="009C25C0"/>
    <w:rsid w:val="009C4B4A"/>
    <w:rsid w:val="009C55F2"/>
    <w:rsid w:val="009C65B7"/>
    <w:rsid w:val="009C7C80"/>
    <w:rsid w:val="009D06B1"/>
    <w:rsid w:val="009D18EF"/>
    <w:rsid w:val="009D32A5"/>
    <w:rsid w:val="009D3D82"/>
    <w:rsid w:val="009D4025"/>
    <w:rsid w:val="009D453F"/>
    <w:rsid w:val="009D5E02"/>
    <w:rsid w:val="009D6034"/>
    <w:rsid w:val="009E0647"/>
    <w:rsid w:val="009E1A1A"/>
    <w:rsid w:val="009E2AA2"/>
    <w:rsid w:val="009E2B83"/>
    <w:rsid w:val="009E2F01"/>
    <w:rsid w:val="009E321A"/>
    <w:rsid w:val="009E3B26"/>
    <w:rsid w:val="009E452B"/>
    <w:rsid w:val="009E4995"/>
    <w:rsid w:val="009E57E9"/>
    <w:rsid w:val="009E5DC2"/>
    <w:rsid w:val="009E6461"/>
    <w:rsid w:val="009E7350"/>
    <w:rsid w:val="009E766A"/>
    <w:rsid w:val="009F07D9"/>
    <w:rsid w:val="009F1F43"/>
    <w:rsid w:val="009F2BA0"/>
    <w:rsid w:val="009F2DF0"/>
    <w:rsid w:val="009F2F68"/>
    <w:rsid w:val="009F3558"/>
    <w:rsid w:val="009F395F"/>
    <w:rsid w:val="009F437D"/>
    <w:rsid w:val="009F51A5"/>
    <w:rsid w:val="009F5255"/>
    <w:rsid w:val="009F630F"/>
    <w:rsid w:val="009F6407"/>
    <w:rsid w:val="009F6846"/>
    <w:rsid w:val="009F6DC2"/>
    <w:rsid w:val="009F6E75"/>
    <w:rsid w:val="009F73AD"/>
    <w:rsid w:val="00A00C94"/>
    <w:rsid w:val="00A017E7"/>
    <w:rsid w:val="00A01DE0"/>
    <w:rsid w:val="00A02013"/>
    <w:rsid w:val="00A021B7"/>
    <w:rsid w:val="00A04A5C"/>
    <w:rsid w:val="00A04EB3"/>
    <w:rsid w:val="00A0570D"/>
    <w:rsid w:val="00A05C60"/>
    <w:rsid w:val="00A06423"/>
    <w:rsid w:val="00A06FAA"/>
    <w:rsid w:val="00A07535"/>
    <w:rsid w:val="00A075D6"/>
    <w:rsid w:val="00A07EB2"/>
    <w:rsid w:val="00A10848"/>
    <w:rsid w:val="00A10E97"/>
    <w:rsid w:val="00A11189"/>
    <w:rsid w:val="00A1186F"/>
    <w:rsid w:val="00A12FF0"/>
    <w:rsid w:val="00A13078"/>
    <w:rsid w:val="00A131AE"/>
    <w:rsid w:val="00A131D9"/>
    <w:rsid w:val="00A1336E"/>
    <w:rsid w:val="00A14FF2"/>
    <w:rsid w:val="00A15153"/>
    <w:rsid w:val="00A159E7"/>
    <w:rsid w:val="00A16122"/>
    <w:rsid w:val="00A16624"/>
    <w:rsid w:val="00A16713"/>
    <w:rsid w:val="00A17163"/>
    <w:rsid w:val="00A17787"/>
    <w:rsid w:val="00A17D88"/>
    <w:rsid w:val="00A20D13"/>
    <w:rsid w:val="00A20D79"/>
    <w:rsid w:val="00A212CF"/>
    <w:rsid w:val="00A21C8D"/>
    <w:rsid w:val="00A21FD3"/>
    <w:rsid w:val="00A2256E"/>
    <w:rsid w:val="00A23226"/>
    <w:rsid w:val="00A2657C"/>
    <w:rsid w:val="00A268E0"/>
    <w:rsid w:val="00A26CE7"/>
    <w:rsid w:val="00A31D16"/>
    <w:rsid w:val="00A32621"/>
    <w:rsid w:val="00A33715"/>
    <w:rsid w:val="00A33CE9"/>
    <w:rsid w:val="00A34296"/>
    <w:rsid w:val="00A34BD0"/>
    <w:rsid w:val="00A34F31"/>
    <w:rsid w:val="00A36A8B"/>
    <w:rsid w:val="00A37426"/>
    <w:rsid w:val="00A4021C"/>
    <w:rsid w:val="00A409C1"/>
    <w:rsid w:val="00A41849"/>
    <w:rsid w:val="00A41D4D"/>
    <w:rsid w:val="00A42008"/>
    <w:rsid w:val="00A42453"/>
    <w:rsid w:val="00A42BAC"/>
    <w:rsid w:val="00A42E33"/>
    <w:rsid w:val="00A42E67"/>
    <w:rsid w:val="00A42F88"/>
    <w:rsid w:val="00A43A10"/>
    <w:rsid w:val="00A4567E"/>
    <w:rsid w:val="00A45AEA"/>
    <w:rsid w:val="00A45D10"/>
    <w:rsid w:val="00A46997"/>
    <w:rsid w:val="00A472D5"/>
    <w:rsid w:val="00A47945"/>
    <w:rsid w:val="00A47A53"/>
    <w:rsid w:val="00A47FD7"/>
    <w:rsid w:val="00A521A9"/>
    <w:rsid w:val="00A5295B"/>
    <w:rsid w:val="00A52C5C"/>
    <w:rsid w:val="00A53151"/>
    <w:rsid w:val="00A532B6"/>
    <w:rsid w:val="00A538B1"/>
    <w:rsid w:val="00A53ED9"/>
    <w:rsid w:val="00A5438E"/>
    <w:rsid w:val="00A54623"/>
    <w:rsid w:val="00A54818"/>
    <w:rsid w:val="00A554F2"/>
    <w:rsid w:val="00A55C10"/>
    <w:rsid w:val="00A56C01"/>
    <w:rsid w:val="00A578DD"/>
    <w:rsid w:val="00A57937"/>
    <w:rsid w:val="00A60823"/>
    <w:rsid w:val="00A6106D"/>
    <w:rsid w:val="00A61BA6"/>
    <w:rsid w:val="00A61C65"/>
    <w:rsid w:val="00A65086"/>
    <w:rsid w:val="00A65DD6"/>
    <w:rsid w:val="00A65E92"/>
    <w:rsid w:val="00A6693A"/>
    <w:rsid w:val="00A66BD0"/>
    <w:rsid w:val="00A67541"/>
    <w:rsid w:val="00A677C0"/>
    <w:rsid w:val="00A6796C"/>
    <w:rsid w:val="00A67DD1"/>
    <w:rsid w:val="00A70312"/>
    <w:rsid w:val="00A71952"/>
    <w:rsid w:val="00A72418"/>
    <w:rsid w:val="00A72487"/>
    <w:rsid w:val="00A735A2"/>
    <w:rsid w:val="00A739F5"/>
    <w:rsid w:val="00A74256"/>
    <w:rsid w:val="00A75832"/>
    <w:rsid w:val="00A75BC1"/>
    <w:rsid w:val="00A76884"/>
    <w:rsid w:val="00A76DED"/>
    <w:rsid w:val="00A8028A"/>
    <w:rsid w:val="00A809C5"/>
    <w:rsid w:val="00A80FAE"/>
    <w:rsid w:val="00A81A2E"/>
    <w:rsid w:val="00A8315A"/>
    <w:rsid w:val="00A83D1D"/>
    <w:rsid w:val="00A847D6"/>
    <w:rsid w:val="00A849C9"/>
    <w:rsid w:val="00A86F79"/>
    <w:rsid w:val="00A8712E"/>
    <w:rsid w:val="00A87F1E"/>
    <w:rsid w:val="00A90060"/>
    <w:rsid w:val="00A906C7"/>
    <w:rsid w:val="00A91427"/>
    <w:rsid w:val="00A91571"/>
    <w:rsid w:val="00A925C0"/>
    <w:rsid w:val="00A937D5"/>
    <w:rsid w:val="00A9392A"/>
    <w:rsid w:val="00A93A0F"/>
    <w:rsid w:val="00A94E59"/>
    <w:rsid w:val="00A95222"/>
    <w:rsid w:val="00A96061"/>
    <w:rsid w:val="00A96C58"/>
    <w:rsid w:val="00A97326"/>
    <w:rsid w:val="00A97DEE"/>
    <w:rsid w:val="00AA150D"/>
    <w:rsid w:val="00AA18F2"/>
    <w:rsid w:val="00AA1C7E"/>
    <w:rsid w:val="00AA21C8"/>
    <w:rsid w:val="00AA252F"/>
    <w:rsid w:val="00AA2686"/>
    <w:rsid w:val="00AA2F3B"/>
    <w:rsid w:val="00AA3132"/>
    <w:rsid w:val="00AA3CB5"/>
    <w:rsid w:val="00AA43B7"/>
    <w:rsid w:val="00AA4555"/>
    <w:rsid w:val="00AA5012"/>
    <w:rsid w:val="00AA58F0"/>
    <w:rsid w:val="00AA59E1"/>
    <w:rsid w:val="00AA5E09"/>
    <w:rsid w:val="00AA6F11"/>
    <w:rsid w:val="00AA72AC"/>
    <w:rsid w:val="00AA771F"/>
    <w:rsid w:val="00AB0E8E"/>
    <w:rsid w:val="00AB3627"/>
    <w:rsid w:val="00AB4ACD"/>
    <w:rsid w:val="00AB4F29"/>
    <w:rsid w:val="00AB6111"/>
    <w:rsid w:val="00AB68F9"/>
    <w:rsid w:val="00AB6FC4"/>
    <w:rsid w:val="00AC0382"/>
    <w:rsid w:val="00AC04C8"/>
    <w:rsid w:val="00AC0AF4"/>
    <w:rsid w:val="00AC0B73"/>
    <w:rsid w:val="00AC0F86"/>
    <w:rsid w:val="00AC104E"/>
    <w:rsid w:val="00AC1204"/>
    <w:rsid w:val="00AC16AB"/>
    <w:rsid w:val="00AC1F28"/>
    <w:rsid w:val="00AC2B17"/>
    <w:rsid w:val="00AC3656"/>
    <w:rsid w:val="00AC3AE8"/>
    <w:rsid w:val="00AC3CC8"/>
    <w:rsid w:val="00AC4AB3"/>
    <w:rsid w:val="00AC558D"/>
    <w:rsid w:val="00AC5887"/>
    <w:rsid w:val="00AC612A"/>
    <w:rsid w:val="00AC6B72"/>
    <w:rsid w:val="00AC75BF"/>
    <w:rsid w:val="00AD0143"/>
    <w:rsid w:val="00AD0ACD"/>
    <w:rsid w:val="00AD15DA"/>
    <w:rsid w:val="00AD38B4"/>
    <w:rsid w:val="00AD38C2"/>
    <w:rsid w:val="00AD3AE1"/>
    <w:rsid w:val="00AD3C14"/>
    <w:rsid w:val="00AD5329"/>
    <w:rsid w:val="00AD63BB"/>
    <w:rsid w:val="00AD6918"/>
    <w:rsid w:val="00AE1674"/>
    <w:rsid w:val="00AE1CA0"/>
    <w:rsid w:val="00AE2DA6"/>
    <w:rsid w:val="00AE2E49"/>
    <w:rsid w:val="00AE3152"/>
    <w:rsid w:val="00AE39DC"/>
    <w:rsid w:val="00AE4961"/>
    <w:rsid w:val="00AE4DC4"/>
    <w:rsid w:val="00AE5302"/>
    <w:rsid w:val="00AE5843"/>
    <w:rsid w:val="00AE76A7"/>
    <w:rsid w:val="00AE7DF5"/>
    <w:rsid w:val="00AF032C"/>
    <w:rsid w:val="00AF043F"/>
    <w:rsid w:val="00AF1B82"/>
    <w:rsid w:val="00AF2228"/>
    <w:rsid w:val="00AF285F"/>
    <w:rsid w:val="00AF4B8D"/>
    <w:rsid w:val="00AF4CE3"/>
    <w:rsid w:val="00AF5675"/>
    <w:rsid w:val="00AF5CD1"/>
    <w:rsid w:val="00AF5E17"/>
    <w:rsid w:val="00AF6B2C"/>
    <w:rsid w:val="00AF72CA"/>
    <w:rsid w:val="00B018DC"/>
    <w:rsid w:val="00B02E6E"/>
    <w:rsid w:val="00B04D47"/>
    <w:rsid w:val="00B05296"/>
    <w:rsid w:val="00B070AB"/>
    <w:rsid w:val="00B07476"/>
    <w:rsid w:val="00B1031B"/>
    <w:rsid w:val="00B1036C"/>
    <w:rsid w:val="00B103F6"/>
    <w:rsid w:val="00B1047F"/>
    <w:rsid w:val="00B10B55"/>
    <w:rsid w:val="00B11D1E"/>
    <w:rsid w:val="00B1252A"/>
    <w:rsid w:val="00B1263F"/>
    <w:rsid w:val="00B12C93"/>
    <w:rsid w:val="00B12F03"/>
    <w:rsid w:val="00B1367F"/>
    <w:rsid w:val="00B14CF5"/>
    <w:rsid w:val="00B15682"/>
    <w:rsid w:val="00B1684F"/>
    <w:rsid w:val="00B175F7"/>
    <w:rsid w:val="00B178A6"/>
    <w:rsid w:val="00B179A6"/>
    <w:rsid w:val="00B2014C"/>
    <w:rsid w:val="00B22499"/>
    <w:rsid w:val="00B22513"/>
    <w:rsid w:val="00B22F0A"/>
    <w:rsid w:val="00B2322B"/>
    <w:rsid w:val="00B24B6E"/>
    <w:rsid w:val="00B24DCA"/>
    <w:rsid w:val="00B26FB9"/>
    <w:rsid w:val="00B3122B"/>
    <w:rsid w:val="00B3181E"/>
    <w:rsid w:val="00B32A2A"/>
    <w:rsid w:val="00B34D58"/>
    <w:rsid w:val="00B35652"/>
    <w:rsid w:val="00B358E9"/>
    <w:rsid w:val="00B35B53"/>
    <w:rsid w:val="00B369C9"/>
    <w:rsid w:val="00B406AC"/>
    <w:rsid w:val="00B40FD3"/>
    <w:rsid w:val="00B41856"/>
    <w:rsid w:val="00B41A40"/>
    <w:rsid w:val="00B42128"/>
    <w:rsid w:val="00B42549"/>
    <w:rsid w:val="00B42B18"/>
    <w:rsid w:val="00B433A5"/>
    <w:rsid w:val="00B44D9A"/>
    <w:rsid w:val="00B459C2"/>
    <w:rsid w:val="00B462AC"/>
    <w:rsid w:val="00B46431"/>
    <w:rsid w:val="00B4653C"/>
    <w:rsid w:val="00B500A2"/>
    <w:rsid w:val="00B5094F"/>
    <w:rsid w:val="00B53DF0"/>
    <w:rsid w:val="00B55C6D"/>
    <w:rsid w:val="00B55F6D"/>
    <w:rsid w:val="00B56C97"/>
    <w:rsid w:val="00B56F2C"/>
    <w:rsid w:val="00B60448"/>
    <w:rsid w:val="00B60C80"/>
    <w:rsid w:val="00B61CBC"/>
    <w:rsid w:val="00B61F0F"/>
    <w:rsid w:val="00B637F6"/>
    <w:rsid w:val="00B6691D"/>
    <w:rsid w:val="00B66E26"/>
    <w:rsid w:val="00B70105"/>
    <w:rsid w:val="00B706E6"/>
    <w:rsid w:val="00B709C0"/>
    <w:rsid w:val="00B70E5E"/>
    <w:rsid w:val="00B71FE9"/>
    <w:rsid w:val="00B722DD"/>
    <w:rsid w:val="00B72AB9"/>
    <w:rsid w:val="00B72E85"/>
    <w:rsid w:val="00B732F4"/>
    <w:rsid w:val="00B7399C"/>
    <w:rsid w:val="00B73E32"/>
    <w:rsid w:val="00B73E68"/>
    <w:rsid w:val="00B752BD"/>
    <w:rsid w:val="00B75924"/>
    <w:rsid w:val="00B75C59"/>
    <w:rsid w:val="00B75DDA"/>
    <w:rsid w:val="00B75E13"/>
    <w:rsid w:val="00B76852"/>
    <w:rsid w:val="00B76D9C"/>
    <w:rsid w:val="00B80697"/>
    <w:rsid w:val="00B80D8A"/>
    <w:rsid w:val="00B81CD9"/>
    <w:rsid w:val="00B81ECF"/>
    <w:rsid w:val="00B829F9"/>
    <w:rsid w:val="00B82F4B"/>
    <w:rsid w:val="00B830A1"/>
    <w:rsid w:val="00B84069"/>
    <w:rsid w:val="00B8410A"/>
    <w:rsid w:val="00B8495D"/>
    <w:rsid w:val="00B84C12"/>
    <w:rsid w:val="00B86860"/>
    <w:rsid w:val="00B879ED"/>
    <w:rsid w:val="00B87BE1"/>
    <w:rsid w:val="00B9048B"/>
    <w:rsid w:val="00B91A18"/>
    <w:rsid w:val="00B92A32"/>
    <w:rsid w:val="00B93708"/>
    <w:rsid w:val="00B939FC"/>
    <w:rsid w:val="00B94F0A"/>
    <w:rsid w:val="00B95390"/>
    <w:rsid w:val="00B95587"/>
    <w:rsid w:val="00B95B31"/>
    <w:rsid w:val="00B96255"/>
    <w:rsid w:val="00B962B7"/>
    <w:rsid w:val="00B967B8"/>
    <w:rsid w:val="00B96865"/>
    <w:rsid w:val="00B96961"/>
    <w:rsid w:val="00B974ED"/>
    <w:rsid w:val="00B97EA9"/>
    <w:rsid w:val="00BA19B8"/>
    <w:rsid w:val="00BA243B"/>
    <w:rsid w:val="00BA4BC6"/>
    <w:rsid w:val="00BA4D06"/>
    <w:rsid w:val="00BA5221"/>
    <w:rsid w:val="00BA7BE6"/>
    <w:rsid w:val="00BB02A4"/>
    <w:rsid w:val="00BB08C3"/>
    <w:rsid w:val="00BB1516"/>
    <w:rsid w:val="00BB18BF"/>
    <w:rsid w:val="00BB1BC4"/>
    <w:rsid w:val="00BB29CA"/>
    <w:rsid w:val="00BB3E97"/>
    <w:rsid w:val="00BB4463"/>
    <w:rsid w:val="00BB44D9"/>
    <w:rsid w:val="00BB4A42"/>
    <w:rsid w:val="00BB53C2"/>
    <w:rsid w:val="00BB5E0C"/>
    <w:rsid w:val="00BB5EE0"/>
    <w:rsid w:val="00BB6C47"/>
    <w:rsid w:val="00BB765A"/>
    <w:rsid w:val="00BC05B7"/>
    <w:rsid w:val="00BC13E7"/>
    <w:rsid w:val="00BC321C"/>
    <w:rsid w:val="00BC3FAF"/>
    <w:rsid w:val="00BC410E"/>
    <w:rsid w:val="00BC6F24"/>
    <w:rsid w:val="00BD0023"/>
    <w:rsid w:val="00BD00BD"/>
    <w:rsid w:val="00BD34BF"/>
    <w:rsid w:val="00BD47B2"/>
    <w:rsid w:val="00BD5A60"/>
    <w:rsid w:val="00BD5C94"/>
    <w:rsid w:val="00BD5EE7"/>
    <w:rsid w:val="00BD5F9A"/>
    <w:rsid w:val="00BD74E8"/>
    <w:rsid w:val="00BE00D1"/>
    <w:rsid w:val="00BE00F2"/>
    <w:rsid w:val="00BE033E"/>
    <w:rsid w:val="00BE0713"/>
    <w:rsid w:val="00BE1678"/>
    <w:rsid w:val="00BE191F"/>
    <w:rsid w:val="00BE2A67"/>
    <w:rsid w:val="00BE397A"/>
    <w:rsid w:val="00BE4090"/>
    <w:rsid w:val="00BE482B"/>
    <w:rsid w:val="00BE49DD"/>
    <w:rsid w:val="00BE4AE0"/>
    <w:rsid w:val="00BE59EB"/>
    <w:rsid w:val="00BE5E9F"/>
    <w:rsid w:val="00BE63F1"/>
    <w:rsid w:val="00BE781C"/>
    <w:rsid w:val="00BF0EB7"/>
    <w:rsid w:val="00BF16E3"/>
    <w:rsid w:val="00BF1B3F"/>
    <w:rsid w:val="00BF1CC6"/>
    <w:rsid w:val="00BF264A"/>
    <w:rsid w:val="00BF3489"/>
    <w:rsid w:val="00BF3B33"/>
    <w:rsid w:val="00BF3E6B"/>
    <w:rsid w:val="00BF4A7D"/>
    <w:rsid w:val="00BF4E5F"/>
    <w:rsid w:val="00BF5AD6"/>
    <w:rsid w:val="00BF5CA0"/>
    <w:rsid w:val="00BF5FF5"/>
    <w:rsid w:val="00BF68C2"/>
    <w:rsid w:val="00BF6AEE"/>
    <w:rsid w:val="00BF6C9F"/>
    <w:rsid w:val="00BF7041"/>
    <w:rsid w:val="00BF7A21"/>
    <w:rsid w:val="00C0106A"/>
    <w:rsid w:val="00C019EB"/>
    <w:rsid w:val="00C01B0B"/>
    <w:rsid w:val="00C02130"/>
    <w:rsid w:val="00C02872"/>
    <w:rsid w:val="00C05B10"/>
    <w:rsid w:val="00C05F20"/>
    <w:rsid w:val="00C06192"/>
    <w:rsid w:val="00C0669F"/>
    <w:rsid w:val="00C0713C"/>
    <w:rsid w:val="00C072A9"/>
    <w:rsid w:val="00C07370"/>
    <w:rsid w:val="00C07434"/>
    <w:rsid w:val="00C07486"/>
    <w:rsid w:val="00C07903"/>
    <w:rsid w:val="00C07973"/>
    <w:rsid w:val="00C07AE8"/>
    <w:rsid w:val="00C1092A"/>
    <w:rsid w:val="00C10E73"/>
    <w:rsid w:val="00C11B72"/>
    <w:rsid w:val="00C11DD4"/>
    <w:rsid w:val="00C12179"/>
    <w:rsid w:val="00C12595"/>
    <w:rsid w:val="00C12CE6"/>
    <w:rsid w:val="00C14196"/>
    <w:rsid w:val="00C14538"/>
    <w:rsid w:val="00C1524B"/>
    <w:rsid w:val="00C15968"/>
    <w:rsid w:val="00C168D4"/>
    <w:rsid w:val="00C16B0E"/>
    <w:rsid w:val="00C16FD4"/>
    <w:rsid w:val="00C17289"/>
    <w:rsid w:val="00C1788F"/>
    <w:rsid w:val="00C178FF"/>
    <w:rsid w:val="00C179AC"/>
    <w:rsid w:val="00C20975"/>
    <w:rsid w:val="00C20A92"/>
    <w:rsid w:val="00C2106A"/>
    <w:rsid w:val="00C21CA6"/>
    <w:rsid w:val="00C21FB1"/>
    <w:rsid w:val="00C22055"/>
    <w:rsid w:val="00C2433F"/>
    <w:rsid w:val="00C24E5B"/>
    <w:rsid w:val="00C256C9"/>
    <w:rsid w:val="00C26D20"/>
    <w:rsid w:val="00C27002"/>
    <w:rsid w:val="00C27876"/>
    <w:rsid w:val="00C307D4"/>
    <w:rsid w:val="00C313CE"/>
    <w:rsid w:val="00C31FFB"/>
    <w:rsid w:val="00C324B8"/>
    <w:rsid w:val="00C329DD"/>
    <w:rsid w:val="00C32A34"/>
    <w:rsid w:val="00C32F62"/>
    <w:rsid w:val="00C34B70"/>
    <w:rsid w:val="00C352B6"/>
    <w:rsid w:val="00C35593"/>
    <w:rsid w:val="00C35F7E"/>
    <w:rsid w:val="00C36D9A"/>
    <w:rsid w:val="00C37570"/>
    <w:rsid w:val="00C37901"/>
    <w:rsid w:val="00C409D6"/>
    <w:rsid w:val="00C40EC5"/>
    <w:rsid w:val="00C411A4"/>
    <w:rsid w:val="00C4233D"/>
    <w:rsid w:val="00C44693"/>
    <w:rsid w:val="00C45017"/>
    <w:rsid w:val="00C45177"/>
    <w:rsid w:val="00C4546A"/>
    <w:rsid w:val="00C45F7D"/>
    <w:rsid w:val="00C4616E"/>
    <w:rsid w:val="00C4705B"/>
    <w:rsid w:val="00C4722A"/>
    <w:rsid w:val="00C508C9"/>
    <w:rsid w:val="00C527B0"/>
    <w:rsid w:val="00C52909"/>
    <w:rsid w:val="00C53405"/>
    <w:rsid w:val="00C53A2F"/>
    <w:rsid w:val="00C54987"/>
    <w:rsid w:val="00C54BDE"/>
    <w:rsid w:val="00C54D6C"/>
    <w:rsid w:val="00C55586"/>
    <w:rsid w:val="00C56F10"/>
    <w:rsid w:val="00C57499"/>
    <w:rsid w:val="00C60BB5"/>
    <w:rsid w:val="00C60D72"/>
    <w:rsid w:val="00C612C2"/>
    <w:rsid w:val="00C61831"/>
    <w:rsid w:val="00C61ABF"/>
    <w:rsid w:val="00C62C70"/>
    <w:rsid w:val="00C6342B"/>
    <w:rsid w:val="00C65176"/>
    <w:rsid w:val="00C656E9"/>
    <w:rsid w:val="00C65F69"/>
    <w:rsid w:val="00C6608D"/>
    <w:rsid w:val="00C6614A"/>
    <w:rsid w:val="00C66EC8"/>
    <w:rsid w:val="00C67220"/>
    <w:rsid w:val="00C700C5"/>
    <w:rsid w:val="00C710C9"/>
    <w:rsid w:val="00C71AF3"/>
    <w:rsid w:val="00C739E5"/>
    <w:rsid w:val="00C73B8A"/>
    <w:rsid w:val="00C75F1B"/>
    <w:rsid w:val="00C76985"/>
    <w:rsid w:val="00C769D2"/>
    <w:rsid w:val="00C77232"/>
    <w:rsid w:val="00C77C2C"/>
    <w:rsid w:val="00C806EC"/>
    <w:rsid w:val="00C80CAB"/>
    <w:rsid w:val="00C80D9B"/>
    <w:rsid w:val="00C81118"/>
    <w:rsid w:val="00C813EF"/>
    <w:rsid w:val="00C816F7"/>
    <w:rsid w:val="00C8296C"/>
    <w:rsid w:val="00C83092"/>
    <w:rsid w:val="00C844D0"/>
    <w:rsid w:val="00C84698"/>
    <w:rsid w:val="00C848DF"/>
    <w:rsid w:val="00C84D10"/>
    <w:rsid w:val="00C85A45"/>
    <w:rsid w:val="00C86F9E"/>
    <w:rsid w:val="00C877AD"/>
    <w:rsid w:val="00C8793E"/>
    <w:rsid w:val="00C879A5"/>
    <w:rsid w:val="00C879BE"/>
    <w:rsid w:val="00C87B98"/>
    <w:rsid w:val="00C87F1C"/>
    <w:rsid w:val="00C907D0"/>
    <w:rsid w:val="00C90A21"/>
    <w:rsid w:val="00C90F4B"/>
    <w:rsid w:val="00C920E2"/>
    <w:rsid w:val="00C9225C"/>
    <w:rsid w:val="00C9322E"/>
    <w:rsid w:val="00C9347D"/>
    <w:rsid w:val="00C93E13"/>
    <w:rsid w:val="00C93F38"/>
    <w:rsid w:val="00C94498"/>
    <w:rsid w:val="00C9482C"/>
    <w:rsid w:val="00C95A50"/>
    <w:rsid w:val="00C95A85"/>
    <w:rsid w:val="00C95CE1"/>
    <w:rsid w:val="00C9610A"/>
    <w:rsid w:val="00C9768A"/>
    <w:rsid w:val="00CA1C3A"/>
    <w:rsid w:val="00CA2930"/>
    <w:rsid w:val="00CA2C73"/>
    <w:rsid w:val="00CA376B"/>
    <w:rsid w:val="00CA425A"/>
    <w:rsid w:val="00CA5C4E"/>
    <w:rsid w:val="00CA5D2D"/>
    <w:rsid w:val="00CA7071"/>
    <w:rsid w:val="00CA7284"/>
    <w:rsid w:val="00CB0B11"/>
    <w:rsid w:val="00CB15FA"/>
    <w:rsid w:val="00CB2BE7"/>
    <w:rsid w:val="00CB2D1C"/>
    <w:rsid w:val="00CB3787"/>
    <w:rsid w:val="00CB4149"/>
    <w:rsid w:val="00CB70F0"/>
    <w:rsid w:val="00CB7580"/>
    <w:rsid w:val="00CB7834"/>
    <w:rsid w:val="00CB7CB8"/>
    <w:rsid w:val="00CC0FB0"/>
    <w:rsid w:val="00CC111F"/>
    <w:rsid w:val="00CC1B00"/>
    <w:rsid w:val="00CC2341"/>
    <w:rsid w:val="00CC2AAC"/>
    <w:rsid w:val="00CC3697"/>
    <w:rsid w:val="00CC4632"/>
    <w:rsid w:val="00CC5EE1"/>
    <w:rsid w:val="00CC63CD"/>
    <w:rsid w:val="00CC69F6"/>
    <w:rsid w:val="00CC6A1E"/>
    <w:rsid w:val="00CC7348"/>
    <w:rsid w:val="00CC7C4A"/>
    <w:rsid w:val="00CD01FF"/>
    <w:rsid w:val="00CD0358"/>
    <w:rsid w:val="00CD04F0"/>
    <w:rsid w:val="00CD10EF"/>
    <w:rsid w:val="00CD1F98"/>
    <w:rsid w:val="00CD3E32"/>
    <w:rsid w:val="00CD5770"/>
    <w:rsid w:val="00CD5D00"/>
    <w:rsid w:val="00CD64EC"/>
    <w:rsid w:val="00CD7155"/>
    <w:rsid w:val="00CE116D"/>
    <w:rsid w:val="00CE3A26"/>
    <w:rsid w:val="00CE3E89"/>
    <w:rsid w:val="00CE4808"/>
    <w:rsid w:val="00CE502F"/>
    <w:rsid w:val="00CE5AD3"/>
    <w:rsid w:val="00CE61B0"/>
    <w:rsid w:val="00CE6662"/>
    <w:rsid w:val="00CE66DA"/>
    <w:rsid w:val="00CE68E4"/>
    <w:rsid w:val="00CE6F24"/>
    <w:rsid w:val="00CE6FA8"/>
    <w:rsid w:val="00CE7AA9"/>
    <w:rsid w:val="00CE7ED4"/>
    <w:rsid w:val="00CF1875"/>
    <w:rsid w:val="00CF1AAC"/>
    <w:rsid w:val="00CF5C26"/>
    <w:rsid w:val="00CF6842"/>
    <w:rsid w:val="00D0011B"/>
    <w:rsid w:val="00D003BF"/>
    <w:rsid w:val="00D0041E"/>
    <w:rsid w:val="00D00555"/>
    <w:rsid w:val="00D00E81"/>
    <w:rsid w:val="00D01990"/>
    <w:rsid w:val="00D01D9D"/>
    <w:rsid w:val="00D03719"/>
    <w:rsid w:val="00D03FBB"/>
    <w:rsid w:val="00D041A0"/>
    <w:rsid w:val="00D04368"/>
    <w:rsid w:val="00D055E5"/>
    <w:rsid w:val="00D0589C"/>
    <w:rsid w:val="00D058CC"/>
    <w:rsid w:val="00D07B88"/>
    <w:rsid w:val="00D1054F"/>
    <w:rsid w:val="00D10746"/>
    <w:rsid w:val="00D107AC"/>
    <w:rsid w:val="00D10F3F"/>
    <w:rsid w:val="00D11414"/>
    <w:rsid w:val="00D115C3"/>
    <w:rsid w:val="00D13869"/>
    <w:rsid w:val="00D138CE"/>
    <w:rsid w:val="00D13BB1"/>
    <w:rsid w:val="00D14769"/>
    <w:rsid w:val="00D14FDA"/>
    <w:rsid w:val="00D155AE"/>
    <w:rsid w:val="00D16D9D"/>
    <w:rsid w:val="00D17354"/>
    <w:rsid w:val="00D206C6"/>
    <w:rsid w:val="00D21697"/>
    <w:rsid w:val="00D22262"/>
    <w:rsid w:val="00D2265B"/>
    <w:rsid w:val="00D232E8"/>
    <w:rsid w:val="00D23488"/>
    <w:rsid w:val="00D23ADE"/>
    <w:rsid w:val="00D25249"/>
    <w:rsid w:val="00D25550"/>
    <w:rsid w:val="00D25B7F"/>
    <w:rsid w:val="00D272A5"/>
    <w:rsid w:val="00D32F34"/>
    <w:rsid w:val="00D334F5"/>
    <w:rsid w:val="00D33823"/>
    <w:rsid w:val="00D33B5B"/>
    <w:rsid w:val="00D33B69"/>
    <w:rsid w:val="00D33F75"/>
    <w:rsid w:val="00D34565"/>
    <w:rsid w:val="00D34730"/>
    <w:rsid w:val="00D3569F"/>
    <w:rsid w:val="00D35AF4"/>
    <w:rsid w:val="00D35D13"/>
    <w:rsid w:val="00D3678A"/>
    <w:rsid w:val="00D376F0"/>
    <w:rsid w:val="00D4050C"/>
    <w:rsid w:val="00D40CB0"/>
    <w:rsid w:val="00D417D2"/>
    <w:rsid w:val="00D41B3D"/>
    <w:rsid w:val="00D4409D"/>
    <w:rsid w:val="00D44901"/>
    <w:rsid w:val="00D45157"/>
    <w:rsid w:val="00D46696"/>
    <w:rsid w:val="00D47104"/>
    <w:rsid w:val="00D47286"/>
    <w:rsid w:val="00D50325"/>
    <w:rsid w:val="00D508AC"/>
    <w:rsid w:val="00D50905"/>
    <w:rsid w:val="00D50E12"/>
    <w:rsid w:val="00D510FA"/>
    <w:rsid w:val="00D51314"/>
    <w:rsid w:val="00D51EF5"/>
    <w:rsid w:val="00D522B8"/>
    <w:rsid w:val="00D52C92"/>
    <w:rsid w:val="00D545AD"/>
    <w:rsid w:val="00D5479E"/>
    <w:rsid w:val="00D54AA2"/>
    <w:rsid w:val="00D5587F"/>
    <w:rsid w:val="00D55ABE"/>
    <w:rsid w:val="00D568F6"/>
    <w:rsid w:val="00D56D74"/>
    <w:rsid w:val="00D57436"/>
    <w:rsid w:val="00D6029C"/>
    <w:rsid w:val="00D60999"/>
    <w:rsid w:val="00D6149A"/>
    <w:rsid w:val="00D6223D"/>
    <w:rsid w:val="00D63784"/>
    <w:rsid w:val="00D64991"/>
    <w:rsid w:val="00D65B56"/>
    <w:rsid w:val="00D65E29"/>
    <w:rsid w:val="00D65F1E"/>
    <w:rsid w:val="00D6638D"/>
    <w:rsid w:val="00D6686A"/>
    <w:rsid w:val="00D67556"/>
    <w:rsid w:val="00D6794B"/>
    <w:rsid w:val="00D67D41"/>
    <w:rsid w:val="00D70218"/>
    <w:rsid w:val="00D704EE"/>
    <w:rsid w:val="00D72A4A"/>
    <w:rsid w:val="00D73619"/>
    <w:rsid w:val="00D73C73"/>
    <w:rsid w:val="00D75FA0"/>
    <w:rsid w:val="00D75FEE"/>
    <w:rsid w:val="00D7621E"/>
    <w:rsid w:val="00D769EC"/>
    <w:rsid w:val="00D7769D"/>
    <w:rsid w:val="00D77A7E"/>
    <w:rsid w:val="00D80B22"/>
    <w:rsid w:val="00D81C21"/>
    <w:rsid w:val="00D81DFB"/>
    <w:rsid w:val="00D83122"/>
    <w:rsid w:val="00D842EB"/>
    <w:rsid w:val="00D8447C"/>
    <w:rsid w:val="00D844CE"/>
    <w:rsid w:val="00D847C4"/>
    <w:rsid w:val="00D84B62"/>
    <w:rsid w:val="00D84D19"/>
    <w:rsid w:val="00D855C7"/>
    <w:rsid w:val="00D86344"/>
    <w:rsid w:val="00D86A8A"/>
    <w:rsid w:val="00D87B63"/>
    <w:rsid w:val="00D90D7B"/>
    <w:rsid w:val="00D913F8"/>
    <w:rsid w:val="00D929DE"/>
    <w:rsid w:val="00D95DF7"/>
    <w:rsid w:val="00D96CA8"/>
    <w:rsid w:val="00D971AF"/>
    <w:rsid w:val="00D9734A"/>
    <w:rsid w:val="00D973B9"/>
    <w:rsid w:val="00DA0649"/>
    <w:rsid w:val="00DA119B"/>
    <w:rsid w:val="00DA255D"/>
    <w:rsid w:val="00DA2F69"/>
    <w:rsid w:val="00DA3D86"/>
    <w:rsid w:val="00DA5438"/>
    <w:rsid w:val="00DA66FD"/>
    <w:rsid w:val="00DA73BB"/>
    <w:rsid w:val="00DB08C6"/>
    <w:rsid w:val="00DB0E11"/>
    <w:rsid w:val="00DB1540"/>
    <w:rsid w:val="00DB15BF"/>
    <w:rsid w:val="00DB1857"/>
    <w:rsid w:val="00DB1C7D"/>
    <w:rsid w:val="00DB1EB6"/>
    <w:rsid w:val="00DB21B2"/>
    <w:rsid w:val="00DB21B9"/>
    <w:rsid w:val="00DB27E2"/>
    <w:rsid w:val="00DB2BBF"/>
    <w:rsid w:val="00DB2BE1"/>
    <w:rsid w:val="00DB35C1"/>
    <w:rsid w:val="00DB39CA"/>
    <w:rsid w:val="00DB3F6A"/>
    <w:rsid w:val="00DB508E"/>
    <w:rsid w:val="00DB5B78"/>
    <w:rsid w:val="00DB6603"/>
    <w:rsid w:val="00DB6816"/>
    <w:rsid w:val="00DB68D7"/>
    <w:rsid w:val="00DB693A"/>
    <w:rsid w:val="00DB6AC4"/>
    <w:rsid w:val="00DB7BBD"/>
    <w:rsid w:val="00DB7FF4"/>
    <w:rsid w:val="00DC0F80"/>
    <w:rsid w:val="00DC1544"/>
    <w:rsid w:val="00DC18BB"/>
    <w:rsid w:val="00DC1B0D"/>
    <w:rsid w:val="00DC1C66"/>
    <w:rsid w:val="00DC30A4"/>
    <w:rsid w:val="00DC31B0"/>
    <w:rsid w:val="00DC47AA"/>
    <w:rsid w:val="00DC5588"/>
    <w:rsid w:val="00DC6395"/>
    <w:rsid w:val="00DD0354"/>
    <w:rsid w:val="00DD04D6"/>
    <w:rsid w:val="00DD11CF"/>
    <w:rsid w:val="00DD127E"/>
    <w:rsid w:val="00DD141A"/>
    <w:rsid w:val="00DD2560"/>
    <w:rsid w:val="00DD2BAB"/>
    <w:rsid w:val="00DD46B4"/>
    <w:rsid w:val="00DD605D"/>
    <w:rsid w:val="00DD6C85"/>
    <w:rsid w:val="00DD78E3"/>
    <w:rsid w:val="00DD7A60"/>
    <w:rsid w:val="00DE1D37"/>
    <w:rsid w:val="00DE1F25"/>
    <w:rsid w:val="00DE2996"/>
    <w:rsid w:val="00DE3625"/>
    <w:rsid w:val="00DE38D4"/>
    <w:rsid w:val="00DE3C8A"/>
    <w:rsid w:val="00DE4519"/>
    <w:rsid w:val="00DE4B58"/>
    <w:rsid w:val="00DE4EF5"/>
    <w:rsid w:val="00DE5100"/>
    <w:rsid w:val="00DE566D"/>
    <w:rsid w:val="00DE58DE"/>
    <w:rsid w:val="00DE6A9C"/>
    <w:rsid w:val="00DE743B"/>
    <w:rsid w:val="00DF100B"/>
    <w:rsid w:val="00DF1CB2"/>
    <w:rsid w:val="00DF2275"/>
    <w:rsid w:val="00DF241B"/>
    <w:rsid w:val="00DF28AE"/>
    <w:rsid w:val="00DF3215"/>
    <w:rsid w:val="00DF3343"/>
    <w:rsid w:val="00DF3374"/>
    <w:rsid w:val="00DF3B65"/>
    <w:rsid w:val="00DF5309"/>
    <w:rsid w:val="00DF5E0B"/>
    <w:rsid w:val="00DF65D1"/>
    <w:rsid w:val="00E0054A"/>
    <w:rsid w:val="00E016A8"/>
    <w:rsid w:val="00E01EFF"/>
    <w:rsid w:val="00E03457"/>
    <w:rsid w:val="00E034BB"/>
    <w:rsid w:val="00E042AC"/>
    <w:rsid w:val="00E0432E"/>
    <w:rsid w:val="00E0439E"/>
    <w:rsid w:val="00E04762"/>
    <w:rsid w:val="00E05647"/>
    <w:rsid w:val="00E05735"/>
    <w:rsid w:val="00E05AE9"/>
    <w:rsid w:val="00E065CF"/>
    <w:rsid w:val="00E0710F"/>
    <w:rsid w:val="00E10D9F"/>
    <w:rsid w:val="00E10DCE"/>
    <w:rsid w:val="00E11A63"/>
    <w:rsid w:val="00E13104"/>
    <w:rsid w:val="00E135B8"/>
    <w:rsid w:val="00E13625"/>
    <w:rsid w:val="00E138C3"/>
    <w:rsid w:val="00E138EA"/>
    <w:rsid w:val="00E1436A"/>
    <w:rsid w:val="00E14446"/>
    <w:rsid w:val="00E1486A"/>
    <w:rsid w:val="00E174C3"/>
    <w:rsid w:val="00E20C80"/>
    <w:rsid w:val="00E20D92"/>
    <w:rsid w:val="00E20EB4"/>
    <w:rsid w:val="00E218F5"/>
    <w:rsid w:val="00E219D6"/>
    <w:rsid w:val="00E22252"/>
    <w:rsid w:val="00E2271A"/>
    <w:rsid w:val="00E23116"/>
    <w:rsid w:val="00E23AD9"/>
    <w:rsid w:val="00E2409C"/>
    <w:rsid w:val="00E2442A"/>
    <w:rsid w:val="00E247FA"/>
    <w:rsid w:val="00E24B2E"/>
    <w:rsid w:val="00E25775"/>
    <w:rsid w:val="00E26CF3"/>
    <w:rsid w:val="00E26D2A"/>
    <w:rsid w:val="00E2700D"/>
    <w:rsid w:val="00E27F43"/>
    <w:rsid w:val="00E30836"/>
    <w:rsid w:val="00E31191"/>
    <w:rsid w:val="00E320C3"/>
    <w:rsid w:val="00E323AA"/>
    <w:rsid w:val="00E333D9"/>
    <w:rsid w:val="00E337B9"/>
    <w:rsid w:val="00E3405C"/>
    <w:rsid w:val="00E363B8"/>
    <w:rsid w:val="00E3686D"/>
    <w:rsid w:val="00E369EE"/>
    <w:rsid w:val="00E3729E"/>
    <w:rsid w:val="00E37A6F"/>
    <w:rsid w:val="00E408A1"/>
    <w:rsid w:val="00E410FD"/>
    <w:rsid w:val="00E417B1"/>
    <w:rsid w:val="00E41963"/>
    <w:rsid w:val="00E4266F"/>
    <w:rsid w:val="00E429B0"/>
    <w:rsid w:val="00E44235"/>
    <w:rsid w:val="00E44900"/>
    <w:rsid w:val="00E44F50"/>
    <w:rsid w:val="00E4545B"/>
    <w:rsid w:val="00E45D64"/>
    <w:rsid w:val="00E45FF6"/>
    <w:rsid w:val="00E464FB"/>
    <w:rsid w:val="00E472B2"/>
    <w:rsid w:val="00E50017"/>
    <w:rsid w:val="00E51887"/>
    <w:rsid w:val="00E52ED3"/>
    <w:rsid w:val="00E533A0"/>
    <w:rsid w:val="00E5355E"/>
    <w:rsid w:val="00E5405F"/>
    <w:rsid w:val="00E55293"/>
    <w:rsid w:val="00E573E4"/>
    <w:rsid w:val="00E6009D"/>
    <w:rsid w:val="00E60479"/>
    <w:rsid w:val="00E6049E"/>
    <w:rsid w:val="00E60AB7"/>
    <w:rsid w:val="00E60B30"/>
    <w:rsid w:val="00E612C8"/>
    <w:rsid w:val="00E615EF"/>
    <w:rsid w:val="00E62CF3"/>
    <w:rsid w:val="00E63AC1"/>
    <w:rsid w:val="00E6484B"/>
    <w:rsid w:val="00E659F4"/>
    <w:rsid w:val="00E665F4"/>
    <w:rsid w:val="00E66B64"/>
    <w:rsid w:val="00E67A34"/>
    <w:rsid w:val="00E67F6C"/>
    <w:rsid w:val="00E702E9"/>
    <w:rsid w:val="00E705B5"/>
    <w:rsid w:val="00E70A03"/>
    <w:rsid w:val="00E71281"/>
    <w:rsid w:val="00E71E92"/>
    <w:rsid w:val="00E725A5"/>
    <w:rsid w:val="00E727A4"/>
    <w:rsid w:val="00E72D1D"/>
    <w:rsid w:val="00E73444"/>
    <w:rsid w:val="00E73C02"/>
    <w:rsid w:val="00E73DCB"/>
    <w:rsid w:val="00E7451A"/>
    <w:rsid w:val="00E7510C"/>
    <w:rsid w:val="00E75DA9"/>
    <w:rsid w:val="00E76980"/>
    <w:rsid w:val="00E77237"/>
    <w:rsid w:val="00E77B94"/>
    <w:rsid w:val="00E80746"/>
    <w:rsid w:val="00E80FF7"/>
    <w:rsid w:val="00E81083"/>
    <w:rsid w:val="00E81754"/>
    <w:rsid w:val="00E81C66"/>
    <w:rsid w:val="00E823EF"/>
    <w:rsid w:val="00E82491"/>
    <w:rsid w:val="00E84CA5"/>
    <w:rsid w:val="00E85595"/>
    <w:rsid w:val="00E869F1"/>
    <w:rsid w:val="00E86B9B"/>
    <w:rsid w:val="00E86E7B"/>
    <w:rsid w:val="00E86FE4"/>
    <w:rsid w:val="00E87504"/>
    <w:rsid w:val="00E8751A"/>
    <w:rsid w:val="00E87D16"/>
    <w:rsid w:val="00E904A9"/>
    <w:rsid w:val="00E90A29"/>
    <w:rsid w:val="00E9187D"/>
    <w:rsid w:val="00E91C3F"/>
    <w:rsid w:val="00E91ED1"/>
    <w:rsid w:val="00E9257A"/>
    <w:rsid w:val="00E92F74"/>
    <w:rsid w:val="00E93069"/>
    <w:rsid w:val="00E93C75"/>
    <w:rsid w:val="00E93F30"/>
    <w:rsid w:val="00E949AD"/>
    <w:rsid w:val="00E94DF5"/>
    <w:rsid w:val="00E94F7F"/>
    <w:rsid w:val="00E9562F"/>
    <w:rsid w:val="00E95D4C"/>
    <w:rsid w:val="00E9635D"/>
    <w:rsid w:val="00E9679E"/>
    <w:rsid w:val="00E9749A"/>
    <w:rsid w:val="00EA0788"/>
    <w:rsid w:val="00EA0D00"/>
    <w:rsid w:val="00EA25E4"/>
    <w:rsid w:val="00EA2969"/>
    <w:rsid w:val="00EA299A"/>
    <w:rsid w:val="00EA3266"/>
    <w:rsid w:val="00EA36AB"/>
    <w:rsid w:val="00EA466B"/>
    <w:rsid w:val="00EA4755"/>
    <w:rsid w:val="00EA48F2"/>
    <w:rsid w:val="00EA59A9"/>
    <w:rsid w:val="00EA6D85"/>
    <w:rsid w:val="00EA71E6"/>
    <w:rsid w:val="00EA7798"/>
    <w:rsid w:val="00EB08DE"/>
    <w:rsid w:val="00EB0CAE"/>
    <w:rsid w:val="00EB17B3"/>
    <w:rsid w:val="00EB1CF3"/>
    <w:rsid w:val="00EB1F05"/>
    <w:rsid w:val="00EB2392"/>
    <w:rsid w:val="00EB244E"/>
    <w:rsid w:val="00EB2C95"/>
    <w:rsid w:val="00EB3894"/>
    <w:rsid w:val="00EB46E1"/>
    <w:rsid w:val="00EB48C9"/>
    <w:rsid w:val="00EB4A10"/>
    <w:rsid w:val="00EB514B"/>
    <w:rsid w:val="00EB52FA"/>
    <w:rsid w:val="00EB5FDB"/>
    <w:rsid w:val="00EB60AE"/>
    <w:rsid w:val="00EC0016"/>
    <w:rsid w:val="00EC057B"/>
    <w:rsid w:val="00EC0A00"/>
    <w:rsid w:val="00EC37E2"/>
    <w:rsid w:val="00EC4CF9"/>
    <w:rsid w:val="00EC6B20"/>
    <w:rsid w:val="00EC7292"/>
    <w:rsid w:val="00EC79AC"/>
    <w:rsid w:val="00EC7C44"/>
    <w:rsid w:val="00EC7EFA"/>
    <w:rsid w:val="00EC7FD2"/>
    <w:rsid w:val="00ED0347"/>
    <w:rsid w:val="00ED0476"/>
    <w:rsid w:val="00ED0C8E"/>
    <w:rsid w:val="00ED0EBE"/>
    <w:rsid w:val="00ED2CB4"/>
    <w:rsid w:val="00ED2E52"/>
    <w:rsid w:val="00ED3087"/>
    <w:rsid w:val="00ED35D9"/>
    <w:rsid w:val="00ED3847"/>
    <w:rsid w:val="00ED3C6D"/>
    <w:rsid w:val="00ED438D"/>
    <w:rsid w:val="00ED44D6"/>
    <w:rsid w:val="00ED4AE6"/>
    <w:rsid w:val="00ED51A2"/>
    <w:rsid w:val="00ED5325"/>
    <w:rsid w:val="00EE05F0"/>
    <w:rsid w:val="00EE06F8"/>
    <w:rsid w:val="00EE0DF6"/>
    <w:rsid w:val="00EE0E1F"/>
    <w:rsid w:val="00EE1A23"/>
    <w:rsid w:val="00EE36C3"/>
    <w:rsid w:val="00EE3A93"/>
    <w:rsid w:val="00EE55FB"/>
    <w:rsid w:val="00EE5EAD"/>
    <w:rsid w:val="00EE7137"/>
    <w:rsid w:val="00EE77AB"/>
    <w:rsid w:val="00EE7CAB"/>
    <w:rsid w:val="00EF0FB0"/>
    <w:rsid w:val="00EF13D7"/>
    <w:rsid w:val="00EF1B4D"/>
    <w:rsid w:val="00EF1C39"/>
    <w:rsid w:val="00EF1F5D"/>
    <w:rsid w:val="00EF2AB5"/>
    <w:rsid w:val="00EF46B4"/>
    <w:rsid w:val="00EF49A3"/>
    <w:rsid w:val="00EF49BC"/>
    <w:rsid w:val="00EF6CEC"/>
    <w:rsid w:val="00EF7970"/>
    <w:rsid w:val="00F000A8"/>
    <w:rsid w:val="00F00E10"/>
    <w:rsid w:val="00F02474"/>
    <w:rsid w:val="00F0422F"/>
    <w:rsid w:val="00F0528B"/>
    <w:rsid w:val="00F05F5A"/>
    <w:rsid w:val="00F071AD"/>
    <w:rsid w:val="00F07B24"/>
    <w:rsid w:val="00F10315"/>
    <w:rsid w:val="00F103A9"/>
    <w:rsid w:val="00F10D09"/>
    <w:rsid w:val="00F10E1A"/>
    <w:rsid w:val="00F1201A"/>
    <w:rsid w:val="00F12C59"/>
    <w:rsid w:val="00F139AB"/>
    <w:rsid w:val="00F14B36"/>
    <w:rsid w:val="00F1515E"/>
    <w:rsid w:val="00F153B2"/>
    <w:rsid w:val="00F16901"/>
    <w:rsid w:val="00F173C1"/>
    <w:rsid w:val="00F1744C"/>
    <w:rsid w:val="00F17CD4"/>
    <w:rsid w:val="00F22496"/>
    <w:rsid w:val="00F23DFF"/>
    <w:rsid w:val="00F24221"/>
    <w:rsid w:val="00F245B7"/>
    <w:rsid w:val="00F24C85"/>
    <w:rsid w:val="00F2599D"/>
    <w:rsid w:val="00F25A0C"/>
    <w:rsid w:val="00F26653"/>
    <w:rsid w:val="00F2670B"/>
    <w:rsid w:val="00F27AD0"/>
    <w:rsid w:val="00F27EAD"/>
    <w:rsid w:val="00F301E5"/>
    <w:rsid w:val="00F30F34"/>
    <w:rsid w:val="00F311A3"/>
    <w:rsid w:val="00F3223D"/>
    <w:rsid w:val="00F3282A"/>
    <w:rsid w:val="00F33133"/>
    <w:rsid w:val="00F34412"/>
    <w:rsid w:val="00F345C1"/>
    <w:rsid w:val="00F35DB7"/>
    <w:rsid w:val="00F36161"/>
    <w:rsid w:val="00F36962"/>
    <w:rsid w:val="00F36A57"/>
    <w:rsid w:val="00F41E29"/>
    <w:rsid w:val="00F4257A"/>
    <w:rsid w:val="00F426E2"/>
    <w:rsid w:val="00F42BCF"/>
    <w:rsid w:val="00F42F1F"/>
    <w:rsid w:val="00F4389B"/>
    <w:rsid w:val="00F438D3"/>
    <w:rsid w:val="00F43A22"/>
    <w:rsid w:val="00F43F8D"/>
    <w:rsid w:val="00F44098"/>
    <w:rsid w:val="00F4438C"/>
    <w:rsid w:val="00F44ACA"/>
    <w:rsid w:val="00F469E9"/>
    <w:rsid w:val="00F46D81"/>
    <w:rsid w:val="00F46DF9"/>
    <w:rsid w:val="00F473AA"/>
    <w:rsid w:val="00F47400"/>
    <w:rsid w:val="00F4742E"/>
    <w:rsid w:val="00F4780D"/>
    <w:rsid w:val="00F502BD"/>
    <w:rsid w:val="00F526BF"/>
    <w:rsid w:val="00F53C79"/>
    <w:rsid w:val="00F53E33"/>
    <w:rsid w:val="00F54149"/>
    <w:rsid w:val="00F5421A"/>
    <w:rsid w:val="00F543AC"/>
    <w:rsid w:val="00F57CB8"/>
    <w:rsid w:val="00F60C78"/>
    <w:rsid w:val="00F60C83"/>
    <w:rsid w:val="00F61D95"/>
    <w:rsid w:val="00F61DFA"/>
    <w:rsid w:val="00F621CC"/>
    <w:rsid w:val="00F63291"/>
    <w:rsid w:val="00F63778"/>
    <w:rsid w:val="00F639E1"/>
    <w:rsid w:val="00F657FA"/>
    <w:rsid w:val="00F66FE5"/>
    <w:rsid w:val="00F70124"/>
    <w:rsid w:val="00F708C3"/>
    <w:rsid w:val="00F70918"/>
    <w:rsid w:val="00F70DE9"/>
    <w:rsid w:val="00F71DA0"/>
    <w:rsid w:val="00F722C6"/>
    <w:rsid w:val="00F72AFD"/>
    <w:rsid w:val="00F732EC"/>
    <w:rsid w:val="00F736E2"/>
    <w:rsid w:val="00F7383A"/>
    <w:rsid w:val="00F73AB9"/>
    <w:rsid w:val="00F73F1E"/>
    <w:rsid w:val="00F749B2"/>
    <w:rsid w:val="00F75BB8"/>
    <w:rsid w:val="00F77448"/>
    <w:rsid w:val="00F81C2D"/>
    <w:rsid w:val="00F81D7C"/>
    <w:rsid w:val="00F81E42"/>
    <w:rsid w:val="00F81ED4"/>
    <w:rsid w:val="00F826E3"/>
    <w:rsid w:val="00F837DA"/>
    <w:rsid w:val="00F84208"/>
    <w:rsid w:val="00F84E7A"/>
    <w:rsid w:val="00F85C33"/>
    <w:rsid w:val="00F85C48"/>
    <w:rsid w:val="00F85DED"/>
    <w:rsid w:val="00F8682C"/>
    <w:rsid w:val="00F86EF5"/>
    <w:rsid w:val="00F877D9"/>
    <w:rsid w:val="00F90720"/>
    <w:rsid w:val="00F9075E"/>
    <w:rsid w:val="00F90F90"/>
    <w:rsid w:val="00F912E7"/>
    <w:rsid w:val="00F91383"/>
    <w:rsid w:val="00F92FE5"/>
    <w:rsid w:val="00F939CA"/>
    <w:rsid w:val="00F93FF6"/>
    <w:rsid w:val="00F94362"/>
    <w:rsid w:val="00F96228"/>
    <w:rsid w:val="00F96B4F"/>
    <w:rsid w:val="00F96BD8"/>
    <w:rsid w:val="00F96D60"/>
    <w:rsid w:val="00FA0739"/>
    <w:rsid w:val="00FA089A"/>
    <w:rsid w:val="00FA1BE0"/>
    <w:rsid w:val="00FA1C21"/>
    <w:rsid w:val="00FA1F63"/>
    <w:rsid w:val="00FA27CE"/>
    <w:rsid w:val="00FA4040"/>
    <w:rsid w:val="00FA4164"/>
    <w:rsid w:val="00FA4361"/>
    <w:rsid w:val="00FA43B9"/>
    <w:rsid w:val="00FA5EB2"/>
    <w:rsid w:val="00FB1E40"/>
    <w:rsid w:val="00FB1F74"/>
    <w:rsid w:val="00FB4811"/>
    <w:rsid w:val="00FB4BC7"/>
    <w:rsid w:val="00FB516F"/>
    <w:rsid w:val="00FB637F"/>
    <w:rsid w:val="00FB69F8"/>
    <w:rsid w:val="00FB7562"/>
    <w:rsid w:val="00FB7820"/>
    <w:rsid w:val="00FB789F"/>
    <w:rsid w:val="00FC17F4"/>
    <w:rsid w:val="00FC1E7D"/>
    <w:rsid w:val="00FC299D"/>
    <w:rsid w:val="00FC2ADA"/>
    <w:rsid w:val="00FC2BAB"/>
    <w:rsid w:val="00FC439E"/>
    <w:rsid w:val="00FC48E9"/>
    <w:rsid w:val="00FC5C73"/>
    <w:rsid w:val="00FC63D1"/>
    <w:rsid w:val="00FC66A1"/>
    <w:rsid w:val="00FD0700"/>
    <w:rsid w:val="00FD12F8"/>
    <w:rsid w:val="00FD18A5"/>
    <w:rsid w:val="00FD1FF6"/>
    <w:rsid w:val="00FD227F"/>
    <w:rsid w:val="00FD2386"/>
    <w:rsid w:val="00FD3ED8"/>
    <w:rsid w:val="00FD4C5E"/>
    <w:rsid w:val="00FD6505"/>
    <w:rsid w:val="00FD6C81"/>
    <w:rsid w:val="00FD70B9"/>
    <w:rsid w:val="00FD717A"/>
    <w:rsid w:val="00FD7AAB"/>
    <w:rsid w:val="00FE067F"/>
    <w:rsid w:val="00FE0AC6"/>
    <w:rsid w:val="00FE1294"/>
    <w:rsid w:val="00FE27D5"/>
    <w:rsid w:val="00FE38C4"/>
    <w:rsid w:val="00FE51BB"/>
    <w:rsid w:val="00FE5658"/>
    <w:rsid w:val="00FE5740"/>
    <w:rsid w:val="00FE698E"/>
    <w:rsid w:val="00FE740C"/>
    <w:rsid w:val="00FE7A83"/>
    <w:rsid w:val="00FE7CCD"/>
    <w:rsid w:val="00FF140B"/>
    <w:rsid w:val="00FF2830"/>
    <w:rsid w:val="00FF4379"/>
    <w:rsid w:val="00FF681E"/>
    <w:rsid w:val="00FF7612"/>
    <w:rsid w:val="00FF7EA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1DF8E13"/>
  <w15:docId w15:val="{9D2B925E-37F0-4F8D-BB2F-1AA7C5BEB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60448"/>
    <w:pPr>
      <w:spacing w:line="288" w:lineRule="auto"/>
    </w:pPr>
    <w:rPr>
      <w:rFonts w:ascii="Lucida Sans" w:hAnsi="Lucida Sans"/>
      <w:sz w:val="18"/>
      <w:szCs w:val="24"/>
      <w:lang w:eastAsia="en-GB"/>
    </w:rPr>
  </w:style>
  <w:style w:type="paragraph" w:styleId="Heading1">
    <w:name w:val="heading 1"/>
    <w:basedOn w:val="Normal"/>
    <w:next w:val="Normal"/>
    <w:qFormat/>
    <w:rsid w:val="004B2A50"/>
    <w:pPr>
      <w:keepNext/>
      <w:spacing w:before="240" w:after="60"/>
      <w:outlineLvl w:val="0"/>
    </w:pPr>
    <w:rPr>
      <w:rFonts w:cs="Arial"/>
      <w:b/>
      <w:bCs/>
      <w:kern w:val="32"/>
      <w:sz w:val="32"/>
      <w:szCs w:val="32"/>
    </w:rPr>
  </w:style>
  <w:style w:type="paragraph" w:styleId="Heading2">
    <w:name w:val="heading 2"/>
    <w:basedOn w:val="Normal"/>
    <w:next w:val="Normal"/>
    <w:qFormat/>
    <w:rsid w:val="004B2A50"/>
    <w:pPr>
      <w:keepNext/>
      <w:spacing w:before="240" w:after="60"/>
      <w:outlineLvl w:val="1"/>
    </w:pPr>
    <w:rPr>
      <w:rFonts w:cs="Arial"/>
      <w:b/>
      <w:bCs/>
      <w:iCs/>
      <w:sz w:val="28"/>
      <w:szCs w:val="28"/>
    </w:rPr>
  </w:style>
  <w:style w:type="paragraph" w:styleId="Heading3">
    <w:name w:val="heading 3"/>
    <w:basedOn w:val="Normal"/>
    <w:next w:val="Normal"/>
    <w:qFormat/>
    <w:rsid w:val="004B2A50"/>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856B8A"/>
    <w:pPr>
      <w:numPr>
        <w:numId w:val="2"/>
      </w:numPr>
    </w:pPr>
  </w:style>
  <w:style w:type="paragraph" w:styleId="Header">
    <w:name w:val="header"/>
    <w:basedOn w:val="Normal"/>
    <w:semiHidden/>
    <w:rsid w:val="00D16D9D"/>
    <w:pPr>
      <w:tabs>
        <w:tab w:val="center" w:pos="4153"/>
        <w:tab w:val="right" w:pos="8306"/>
      </w:tabs>
    </w:pPr>
    <w:rPr>
      <w:sz w:val="20"/>
    </w:rPr>
  </w:style>
  <w:style w:type="paragraph" w:styleId="Footer">
    <w:name w:val="footer"/>
    <w:basedOn w:val="Normal"/>
    <w:rsid w:val="00695D76"/>
    <w:pPr>
      <w:tabs>
        <w:tab w:val="center" w:pos="4820"/>
        <w:tab w:val="right" w:pos="9639"/>
      </w:tabs>
      <w:spacing w:line="240" w:lineRule="auto"/>
      <w:jc w:val="right"/>
    </w:pPr>
    <w:rPr>
      <w:sz w:val="16"/>
    </w:rPr>
  </w:style>
  <w:style w:type="paragraph" w:customStyle="1" w:styleId="Para1">
    <w:name w:val="Para1"/>
    <w:basedOn w:val="Normal"/>
    <w:rsid w:val="00313CC8"/>
    <w:pPr>
      <w:numPr>
        <w:numId w:val="1"/>
      </w:numPr>
    </w:pPr>
  </w:style>
  <w:style w:type="paragraph" w:customStyle="1" w:styleId="Para2">
    <w:name w:val="Para2"/>
    <w:basedOn w:val="Normal"/>
    <w:rsid w:val="00313CC8"/>
    <w:pPr>
      <w:numPr>
        <w:ilvl w:val="1"/>
        <w:numId w:val="1"/>
      </w:numPr>
    </w:pPr>
  </w:style>
  <w:style w:type="paragraph" w:customStyle="1" w:styleId="Para3">
    <w:name w:val="Para3"/>
    <w:basedOn w:val="Normal"/>
    <w:rsid w:val="00313CC8"/>
    <w:pPr>
      <w:numPr>
        <w:ilvl w:val="2"/>
        <w:numId w:val="1"/>
      </w:numPr>
    </w:pPr>
  </w:style>
  <w:style w:type="paragraph" w:styleId="NormalIndent">
    <w:name w:val="Normal Indent"/>
    <w:basedOn w:val="Normal"/>
    <w:rsid w:val="00D16D9D"/>
    <w:pPr>
      <w:ind w:left="720"/>
    </w:pPr>
  </w:style>
  <w:style w:type="table" w:styleId="TableGrid">
    <w:name w:val="Table Grid"/>
    <w:basedOn w:val="TableNormal"/>
    <w:uiPriority w:val="59"/>
    <w:rsid w:val="00260B1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ListBullet2">
    <w:name w:val="List Bullet 2"/>
    <w:basedOn w:val="Normal"/>
    <w:rsid w:val="00856B8A"/>
    <w:pPr>
      <w:numPr>
        <w:numId w:val="3"/>
      </w:numPr>
    </w:pPr>
  </w:style>
  <w:style w:type="paragraph" w:styleId="ListBullet3">
    <w:name w:val="List Bullet 3"/>
    <w:basedOn w:val="Normal"/>
    <w:rsid w:val="00856B8A"/>
    <w:pPr>
      <w:numPr>
        <w:numId w:val="4"/>
      </w:numPr>
    </w:pPr>
  </w:style>
  <w:style w:type="paragraph" w:customStyle="1" w:styleId="Tabletext">
    <w:name w:val="Table text"/>
    <w:basedOn w:val="Normal"/>
    <w:rsid w:val="00260B1D"/>
    <w:pPr>
      <w:spacing w:line="240" w:lineRule="auto"/>
    </w:pPr>
    <w:rPr>
      <w:sz w:val="20"/>
    </w:rPr>
  </w:style>
  <w:style w:type="paragraph" w:styleId="FootnoteText">
    <w:name w:val="footnote text"/>
    <w:basedOn w:val="Normal"/>
    <w:semiHidden/>
    <w:rsid w:val="00260B1D"/>
    <w:rPr>
      <w:sz w:val="20"/>
      <w:szCs w:val="20"/>
    </w:rPr>
  </w:style>
  <w:style w:type="character" w:styleId="FootnoteReference">
    <w:name w:val="footnote reference"/>
    <w:semiHidden/>
    <w:rsid w:val="00260B1D"/>
    <w:rPr>
      <w:vertAlign w:val="superscript"/>
    </w:rPr>
  </w:style>
  <w:style w:type="table" w:customStyle="1" w:styleId="SUTable">
    <w:name w:val="SU Table"/>
    <w:basedOn w:val="TableNormal"/>
    <w:semiHidden/>
    <w:rsid w:val="000824F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TOC3">
    <w:name w:val="toc 3"/>
    <w:basedOn w:val="Normal"/>
    <w:next w:val="Normal"/>
    <w:autoRedefine/>
    <w:semiHidden/>
    <w:rsid w:val="007F2AEA"/>
    <w:pPr>
      <w:tabs>
        <w:tab w:val="right" w:leader="dot" w:pos="9060"/>
      </w:tabs>
      <w:ind w:right="284"/>
    </w:pPr>
  </w:style>
  <w:style w:type="paragraph" w:styleId="TOC1">
    <w:name w:val="toc 1"/>
    <w:basedOn w:val="Normal"/>
    <w:next w:val="Normal"/>
    <w:autoRedefine/>
    <w:semiHidden/>
    <w:rsid w:val="007F2AEA"/>
    <w:pPr>
      <w:tabs>
        <w:tab w:val="right" w:leader="dot" w:pos="9071"/>
      </w:tabs>
      <w:ind w:right="284"/>
    </w:pPr>
    <w:rPr>
      <w:b/>
      <w:sz w:val="28"/>
    </w:rPr>
  </w:style>
  <w:style w:type="paragraph" w:styleId="TOC2">
    <w:name w:val="toc 2"/>
    <w:basedOn w:val="Normal"/>
    <w:next w:val="Normal"/>
    <w:autoRedefine/>
    <w:semiHidden/>
    <w:rsid w:val="007F2AEA"/>
    <w:pPr>
      <w:tabs>
        <w:tab w:val="right" w:leader="dot" w:pos="9060"/>
      </w:tabs>
      <w:ind w:right="284"/>
    </w:pPr>
    <w:rPr>
      <w:sz w:val="26"/>
    </w:rPr>
  </w:style>
  <w:style w:type="paragraph" w:styleId="Caption">
    <w:name w:val="caption"/>
    <w:basedOn w:val="Normal"/>
    <w:next w:val="Normal"/>
    <w:qFormat/>
    <w:rsid w:val="00364B2C"/>
    <w:rPr>
      <w:b/>
      <w:bCs/>
      <w:szCs w:val="20"/>
    </w:rPr>
  </w:style>
  <w:style w:type="paragraph" w:styleId="TableofFigures">
    <w:name w:val="table of figures"/>
    <w:basedOn w:val="Normal"/>
    <w:next w:val="Normal"/>
    <w:semiHidden/>
    <w:rsid w:val="007F2AEA"/>
    <w:pPr>
      <w:ind w:right="284"/>
    </w:pPr>
  </w:style>
  <w:style w:type="paragraph" w:customStyle="1" w:styleId="Contentsheading">
    <w:name w:val="Contents heading"/>
    <w:basedOn w:val="Normal"/>
    <w:semiHidden/>
    <w:rsid w:val="001C5C5C"/>
    <w:pPr>
      <w:spacing w:before="360"/>
    </w:pPr>
    <w:rPr>
      <w:sz w:val="36"/>
    </w:rPr>
  </w:style>
  <w:style w:type="paragraph" w:customStyle="1" w:styleId="Para4">
    <w:name w:val="Para4"/>
    <w:basedOn w:val="Normal"/>
    <w:rsid w:val="00313CC8"/>
    <w:pPr>
      <w:numPr>
        <w:ilvl w:val="3"/>
        <w:numId w:val="1"/>
      </w:numPr>
    </w:pPr>
  </w:style>
  <w:style w:type="paragraph" w:customStyle="1" w:styleId="Para5">
    <w:name w:val="Para5"/>
    <w:basedOn w:val="Normal"/>
    <w:rsid w:val="00313CC8"/>
    <w:pPr>
      <w:numPr>
        <w:ilvl w:val="4"/>
        <w:numId w:val="1"/>
      </w:numPr>
    </w:pPr>
  </w:style>
  <w:style w:type="paragraph" w:customStyle="1" w:styleId="NormalIndent2">
    <w:name w:val="Normal Indent 2"/>
    <w:basedOn w:val="NormalIndent"/>
    <w:rsid w:val="00D16D9D"/>
    <w:pPr>
      <w:ind w:left="1080"/>
    </w:pPr>
  </w:style>
  <w:style w:type="paragraph" w:customStyle="1" w:styleId="DocTitle">
    <w:name w:val="DocTitle"/>
    <w:basedOn w:val="Normal"/>
    <w:rsid w:val="00AF043F"/>
    <w:pPr>
      <w:spacing w:after="60"/>
    </w:pPr>
    <w:rPr>
      <w:rFonts w:ascii="Georgia" w:hAnsi="Georgia"/>
      <w:color w:val="808080"/>
      <w:sz w:val="60"/>
    </w:rPr>
  </w:style>
  <w:style w:type="paragraph" w:customStyle="1" w:styleId="DocSubtitle">
    <w:name w:val="DocSubtitle"/>
    <w:basedOn w:val="DocTitle"/>
    <w:rsid w:val="00E363B8"/>
    <w:pPr>
      <w:spacing w:before="240" w:after="140"/>
    </w:pPr>
    <w:rPr>
      <w:rFonts w:ascii="Lucida Sans" w:hAnsi="Lucida Sans"/>
      <w:b/>
      <w:sz w:val="22"/>
    </w:rPr>
  </w:style>
  <w:style w:type="paragraph" w:customStyle="1" w:styleId="Headerdetails">
    <w:name w:val="Header details"/>
    <w:basedOn w:val="Normal"/>
    <w:rsid w:val="00071653"/>
    <w:pPr>
      <w:spacing w:after="60" w:line="300" w:lineRule="exact"/>
    </w:pPr>
  </w:style>
  <w:style w:type="character" w:styleId="CommentReference">
    <w:name w:val="annotation reference"/>
    <w:uiPriority w:val="99"/>
    <w:semiHidden/>
    <w:rsid w:val="00AA3CB5"/>
    <w:rPr>
      <w:sz w:val="16"/>
      <w:szCs w:val="16"/>
    </w:rPr>
  </w:style>
  <w:style w:type="paragraph" w:styleId="CommentText">
    <w:name w:val="annotation text"/>
    <w:basedOn w:val="Normal"/>
    <w:link w:val="CommentTextChar"/>
    <w:uiPriority w:val="99"/>
    <w:semiHidden/>
    <w:rsid w:val="00AA3CB5"/>
    <w:rPr>
      <w:sz w:val="20"/>
      <w:szCs w:val="20"/>
    </w:rPr>
  </w:style>
  <w:style w:type="paragraph" w:styleId="CommentSubject">
    <w:name w:val="annotation subject"/>
    <w:basedOn w:val="CommentText"/>
    <w:next w:val="CommentText"/>
    <w:semiHidden/>
    <w:rsid w:val="00AA3CB5"/>
    <w:rPr>
      <w:b/>
      <w:bCs/>
    </w:rPr>
  </w:style>
  <w:style w:type="paragraph" w:styleId="BalloonText">
    <w:name w:val="Balloon Text"/>
    <w:basedOn w:val="Normal"/>
    <w:semiHidden/>
    <w:rsid w:val="00AA3CB5"/>
    <w:rPr>
      <w:rFonts w:ascii="Tahoma" w:hAnsi="Tahoma" w:cs="Tahoma"/>
      <w:sz w:val="16"/>
      <w:szCs w:val="16"/>
    </w:rPr>
  </w:style>
  <w:style w:type="paragraph" w:customStyle="1" w:styleId="AgendaItem">
    <w:name w:val="Agenda Item"/>
    <w:basedOn w:val="Normal"/>
    <w:rsid w:val="00761108"/>
    <w:pPr>
      <w:numPr>
        <w:numId w:val="5"/>
      </w:numPr>
      <w:spacing w:after="140"/>
    </w:pPr>
  </w:style>
  <w:style w:type="paragraph" w:customStyle="1" w:styleId="Address">
    <w:name w:val="Address"/>
    <w:basedOn w:val="Normal"/>
    <w:rsid w:val="005D44D1"/>
  </w:style>
  <w:style w:type="paragraph" w:customStyle="1" w:styleId="ContinuationFooter">
    <w:name w:val="Continuation Footer"/>
    <w:basedOn w:val="Footer"/>
    <w:rsid w:val="00ED2E52"/>
    <w:rPr>
      <w:noProof/>
      <w:szCs w:val="17"/>
    </w:rPr>
  </w:style>
  <w:style w:type="paragraph" w:styleId="ListParagraph">
    <w:name w:val="List Paragraph"/>
    <w:basedOn w:val="Normal"/>
    <w:uiPriority w:val="34"/>
    <w:qFormat/>
    <w:rsid w:val="00493CFA"/>
    <w:pPr>
      <w:ind w:left="720"/>
      <w:contextualSpacing/>
    </w:pPr>
  </w:style>
  <w:style w:type="character" w:customStyle="1" w:styleId="CommentTextChar">
    <w:name w:val="Comment Text Char"/>
    <w:basedOn w:val="DefaultParagraphFont"/>
    <w:link w:val="CommentText"/>
    <w:uiPriority w:val="99"/>
    <w:semiHidden/>
    <w:rsid w:val="00BE00D1"/>
    <w:rPr>
      <w:rFonts w:ascii="Lucida Sans" w:hAnsi="Lucida Sans"/>
      <w:lang w:eastAsia="en-GB"/>
    </w:rPr>
  </w:style>
  <w:style w:type="paragraph" w:customStyle="1" w:styleId="Body1">
    <w:name w:val="Body 1"/>
    <w:rsid w:val="00FB7820"/>
    <w:pPr>
      <w:spacing w:after="200" w:line="276" w:lineRule="auto"/>
      <w:outlineLvl w:val="0"/>
    </w:pPr>
    <w:rPr>
      <w:rFonts w:ascii="Helvetica" w:eastAsia="Arial Unicode MS" w:hAnsi="Helvetica"/>
      <w:color w:val="000000"/>
      <w:sz w:val="22"/>
      <w:u w:color="000000"/>
      <w:lang w:eastAsia="en-GB"/>
    </w:rPr>
  </w:style>
  <w:style w:type="paragraph" w:styleId="PlainText">
    <w:name w:val="Plain Text"/>
    <w:basedOn w:val="Normal"/>
    <w:link w:val="PlainTextChar"/>
    <w:uiPriority w:val="99"/>
    <w:unhideWhenUsed/>
    <w:rsid w:val="00A70312"/>
    <w:pPr>
      <w:spacing w:line="240" w:lineRule="auto"/>
    </w:pPr>
    <w:rPr>
      <w:rFonts w:ascii="Calibri" w:eastAsiaTheme="minorEastAsia" w:hAnsi="Calibri" w:cstheme="minorBidi"/>
      <w:sz w:val="22"/>
      <w:szCs w:val="21"/>
      <w:lang w:eastAsia="zh-CN"/>
    </w:rPr>
  </w:style>
  <w:style w:type="character" w:customStyle="1" w:styleId="PlainTextChar">
    <w:name w:val="Plain Text Char"/>
    <w:basedOn w:val="DefaultParagraphFont"/>
    <w:link w:val="PlainText"/>
    <w:uiPriority w:val="99"/>
    <w:rsid w:val="00A70312"/>
    <w:rPr>
      <w:rFonts w:ascii="Calibri" w:eastAsiaTheme="minorEastAsia" w:hAnsi="Calibri" w:cstheme="minorBidi"/>
      <w:sz w:val="22"/>
      <w:szCs w:val="21"/>
    </w:rPr>
  </w:style>
  <w:style w:type="paragraph" w:styleId="NormalWeb">
    <w:name w:val="Normal (Web)"/>
    <w:basedOn w:val="Normal"/>
    <w:uiPriority w:val="99"/>
    <w:unhideWhenUsed/>
    <w:rsid w:val="00F543AC"/>
    <w:pPr>
      <w:spacing w:before="100" w:beforeAutospacing="1" w:after="100" w:afterAutospacing="1" w:line="240" w:lineRule="auto"/>
    </w:pPr>
    <w:rPr>
      <w:rFonts w:ascii="Times New Roman" w:hAnsi="Times New Roman"/>
      <w:sz w:val="24"/>
      <w:lang w:eastAsia="zh-CN"/>
    </w:rPr>
  </w:style>
  <w:style w:type="character" w:styleId="Hyperlink">
    <w:name w:val="Hyperlink"/>
    <w:basedOn w:val="DefaultParagraphFont"/>
    <w:unhideWhenUsed/>
    <w:rsid w:val="00F10315"/>
    <w:rPr>
      <w:color w:val="0000FF" w:themeColor="hyperlink"/>
      <w:u w:val="single"/>
    </w:rPr>
  </w:style>
  <w:style w:type="paragraph" w:styleId="Revision">
    <w:name w:val="Revision"/>
    <w:hidden/>
    <w:uiPriority w:val="99"/>
    <w:semiHidden/>
    <w:rsid w:val="00096EC5"/>
    <w:rPr>
      <w:rFonts w:ascii="Lucida Sans" w:hAnsi="Lucida Sans"/>
      <w:sz w:val="18"/>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96036">
      <w:bodyDiv w:val="1"/>
      <w:marLeft w:val="0"/>
      <w:marRight w:val="0"/>
      <w:marTop w:val="0"/>
      <w:marBottom w:val="0"/>
      <w:divBdr>
        <w:top w:val="none" w:sz="0" w:space="0" w:color="auto"/>
        <w:left w:val="none" w:sz="0" w:space="0" w:color="auto"/>
        <w:bottom w:val="none" w:sz="0" w:space="0" w:color="auto"/>
        <w:right w:val="none" w:sz="0" w:space="0" w:color="auto"/>
      </w:divBdr>
    </w:div>
    <w:div w:id="88015422">
      <w:bodyDiv w:val="1"/>
      <w:marLeft w:val="0"/>
      <w:marRight w:val="0"/>
      <w:marTop w:val="0"/>
      <w:marBottom w:val="0"/>
      <w:divBdr>
        <w:top w:val="none" w:sz="0" w:space="0" w:color="auto"/>
        <w:left w:val="none" w:sz="0" w:space="0" w:color="auto"/>
        <w:bottom w:val="none" w:sz="0" w:space="0" w:color="auto"/>
        <w:right w:val="none" w:sz="0" w:space="0" w:color="auto"/>
      </w:divBdr>
    </w:div>
    <w:div w:id="124391177">
      <w:bodyDiv w:val="1"/>
      <w:marLeft w:val="0"/>
      <w:marRight w:val="0"/>
      <w:marTop w:val="0"/>
      <w:marBottom w:val="0"/>
      <w:divBdr>
        <w:top w:val="none" w:sz="0" w:space="0" w:color="auto"/>
        <w:left w:val="none" w:sz="0" w:space="0" w:color="auto"/>
        <w:bottom w:val="none" w:sz="0" w:space="0" w:color="auto"/>
        <w:right w:val="none" w:sz="0" w:space="0" w:color="auto"/>
      </w:divBdr>
      <w:divsChild>
        <w:div w:id="1573277532">
          <w:marLeft w:val="547"/>
          <w:marRight w:val="0"/>
          <w:marTop w:val="0"/>
          <w:marBottom w:val="120"/>
          <w:divBdr>
            <w:top w:val="none" w:sz="0" w:space="0" w:color="auto"/>
            <w:left w:val="none" w:sz="0" w:space="0" w:color="auto"/>
            <w:bottom w:val="none" w:sz="0" w:space="0" w:color="auto"/>
            <w:right w:val="none" w:sz="0" w:space="0" w:color="auto"/>
          </w:divBdr>
        </w:div>
        <w:div w:id="1194419065">
          <w:marLeft w:val="547"/>
          <w:marRight w:val="0"/>
          <w:marTop w:val="0"/>
          <w:marBottom w:val="120"/>
          <w:divBdr>
            <w:top w:val="none" w:sz="0" w:space="0" w:color="auto"/>
            <w:left w:val="none" w:sz="0" w:space="0" w:color="auto"/>
            <w:bottom w:val="none" w:sz="0" w:space="0" w:color="auto"/>
            <w:right w:val="none" w:sz="0" w:space="0" w:color="auto"/>
          </w:divBdr>
        </w:div>
        <w:div w:id="17778153">
          <w:marLeft w:val="547"/>
          <w:marRight w:val="0"/>
          <w:marTop w:val="0"/>
          <w:marBottom w:val="120"/>
          <w:divBdr>
            <w:top w:val="none" w:sz="0" w:space="0" w:color="auto"/>
            <w:left w:val="none" w:sz="0" w:space="0" w:color="auto"/>
            <w:bottom w:val="none" w:sz="0" w:space="0" w:color="auto"/>
            <w:right w:val="none" w:sz="0" w:space="0" w:color="auto"/>
          </w:divBdr>
        </w:div>
        <w:div w:id="387728394">
          <w:marLeft w:val="547"/>
          <w:marRight w:val="0"/>
          <w:marTop w:val="0"/>
          <w:marBottom w:val="120"/>
          <w:divBdr>
            <w:top w:val="none" w:sz="0" w:space="0" w:color="auto"/>
            <w:left w:val="none" w:sz="0" w:space="0" w:color="auto"/>
            <w:bottom w:val="none" w:sz="0" w:space="0" w:color="auto"/>
            <w:right w:val="none" w:sz="0" w:space="0" w:color="auto"/>
          </w:divBdr>
        </w:div>
        <w:div w:id="372777589">
          <w:marLeft w:val="547"/>
          <w:marRight w:val="0"/>
          <w:marTop w:val="0"/>
          <w:marBottom w:val="120"/>
          <w:divBdr>
            <w:top w:val="none" w:sz="0" w:space="0" w:color="auto"/>
            <w:left w:val="none" w:sz="0" w:space="0" w:color="auto"/>
            <w:bottom w:val="none" w:sz="0" w:space="0" w:color="auto"/>
            <w:right w:val="none" w:sz="0" w:space="0" w:color="auto"/>
          </w:divBdr>
        </w:div>
        <w:div w:id="1833373725">
          <w:marLeft w:val="547"/>
          <w:marRight w:val="0"/>
          <w:marTop w:val="0"/>
          <w:marBottom w:val="120"/>
          <w:divBdr>
            <w:top w:val="none" w:sz="0" w:space="0" w:color="auto"/>
            <w:left w:val="none" w:sz="0" w:space="0" w:color="auto"/>
            <w:bottom w:val="none" w:sz="0" w:space="0" w:color="auto"/>
            <w:right w:val="none" w:sz="0" w:space="0" w:color="auto"/>
          </w:divBdr>
        </w:div>
        <w:div w:id="1404990924">
          <w:marLeft w:val="547"/>
          <w:marRight w:val="0"/>
          <w:marTop w:val="0"/>
          <w:marBottom w:val="120"/>
          <w:divBdr>
            <w:top w:val="none" w:sz="0" w:space="0" w:color="auto"/>
            <w:left w:val="none" w:sz="0" w:space="0" w:color="auto"/>
            <w:bottom w:val="none" w:sz="0" w:space="0" w:color="auto"/>
            <w:right w:val="none" w:sz="0" w:space="0" w:color="auto"/>
          </w:divBdr>
        </w:div>
        <w:div w:id="1505628433">
          <w:marLeft w:val="547"/>
          <w:marRight w:val="0"/>
          <w:marTop w:val="0"/>
          <w:marBottom w:val="120"/>
          <w:divBdr>
            <w:top w:val="none" w:sz="0" w:space="0" w:color="auto"/>
            <w:left w:val="none" w:sz="0" w:space="0" w:color="auto"/>
            <w:bottom w:val="none" w:sz="0" w:space="0" w:color="auto"/>
            <w:right w:val="none" w:sz="0" w:space="0" w:color="auto"/>
          </w:divBdr>
        </w:div>
        <w:div w:id="1349025557">
          <w:marLeft w:val="547"/>
          <w:marRight w:val="0"/>
          <w:marTop w:val="0"/>
          <w:marBottom w:val="120"/>
          <w:divBdr>
            <w:top w:val="none" w:sz="0" w:space="0" w:color="auto"/>
            <w:left w:val="none" w:sz="0" w:space="0" w:color="auto"/>
            <w:bottom w:val="none" w:sz="0" w:space="0" w:color="auto"/>
            <w:right w:val="none" w:sz="0" w:space="0" w:color="auto"/>
          </w:divBdr>
        </w:div>
      </w:divsChild>
    </w:div>
    <w:div w:id="130245375">
      <w:bodyDiv w:val="1"/>
      <w:marLeft w:val="0"/>
      <w:marRight w:val="0"/>
      <w:marTop w:val="0"/>
      <w:marBottom w:val="0"/>
      <w:divBdr>
        <w:top w:val="none" w:sz="0" w:space="0" w:color="auto"/>
        <w:left w:val="none" w:sz="0" w:space="0" w:color="auto"/>
        <w:bottom w:val="none" w:sz="0" w:space="0" w:color="auto"/>
        <w:right w:val="none" w:sz="0" w:space="0" w:color="auto"/>
      </w:divBdr>
    </w:div>
    <w:div w:id="159585765">
      <w:bodyDiv w:val="1"/>
      <w:marLeft w:val="0"/>
      <w:marRight w:val="0"/>
      <w:marTop w:val="0"/>
      <w:marBottom w:val="0"/>
      <w:divBdr>
        <w:top w:val="none" w:sz="0" w:space="0" w:color="auto"/>
        <w:left w:val="none" w:sz="0" w:space="0" w:color="auto"/>
        <w:bottom w:val="none" w:sz="0" w:space="0" w:color="auto"/>
        <w:right w:val="none" w:sz="0" w:space="0" w:color="auto"/>
      </w:divBdr>
    </w:div>
    <w:div w:id="167794071">
      <w:bodyDiv w:val="1"/>
      <w:marLeft w:val="0"/>
      <w:marRight w:val="0"/>
      <w:marTop w:val="0"/>
      <w:marBottom w:val="0"/>
      <w:divBdr>
        <w:top w:val="none" w:sz="0" w:space="0" w:color="auto"/>
        <w:left w:val="none" w:sz="0" w:space="0" w:color="auto"/>
        <w:bottom w:val="none" w:sz="0" w:space="0" w:color="auto"/>
        <w:right w:val="none" w:sz="0" w:space="0" w:color="auto"/>
      </w:divBdr>
    </w:div>
    <w:div w:id="423383712">
      <w:bodyDiv w:val="1"/>
      <w:marLeft w:val="0"/>
      <w:marRight w:val="0"/>
      <w:marTop w:val="0"/>
      <w:marBottom w:val="0"/>
      <w:divBdr>
        <w:top w:val="none" w:sz="0" w:space="0" w:color="auto"/>
        <w:left w:val="none" w:sz="0" w:space="0" w:color="auto"/>
        <w:bottom w:val="none" w:sz="0" w:space="0" w:color="auto"/>
        <w:right w:val="none" w:sz="0" w:space="0" w:color="auto"/>
      </w:divBdr>
    </w:div>
    <w:div w:id="440993788">
      <w:bodyDiv w:val="1"/>
      <w:marLeft w:val="0"/>
      <w:marRight w:val="0"/>
      <w:marTop w:val="0"/>
      <w:marBottom w:val="0"/>
      <w:divBdr>
        <w:top w:val="none" w:sz="0" w:space="0" w:color="auto"/>
        <w:left w:val="none" w:sz="0" w:space="0" w:color="auto"/>
        <w:bottom w:val="none" w:sz="0" w:space="0" w:color="auto"/>
        <w:right w:val="none" w:sz="0" w:space="0" w:color="auto"/>
      </w:divBdr>
    </w:div>
    <w:div w:id="683022731">
      <w:bodyDiv w:val="1"/>
      <w:marLeft w:val="0"/>
      <w:marRight w:val="0"/>
      <w:marTop w:val="0"/>
      <w:marBottom w:val="0"/>
      <w:divBdr>
        <w:top w:val="none" w:sz="0" w:space="0" w:color="auto"/>
        <w:left w:val="none" w:sz="0" w:space="0" w:color="auto"/>
        <w:bottom w:val="none" w:sz="0" w:space="0" w:color="auto"/>
        <w:right w:val="none" w:sz="0" w:space="0" w:color="auto"/>
      </w:divBdr>
      <w:divsChild>
        <w:div w:id="1236476256">
          <w:marLeft w:val="1166"/>
          <w:marRight w:val="0"/>
          <w:marTop w:val="0"/>
          <w:marBottom w:val="120"/>
          <w:divBdr>
            <w:top w:val="none" w:sz="0" w:space="0" w:color="auto"/>
            <w:left w:val="none" w:sz="0" w:space="0" w:color="auto"/>
            <w:bottom w:val="none" w:sz="0" w:space="0" w:color="auto"/>
            <w:right w:val="none" w:sz="0" w:space="0" w:color="auto"/>
          </w:divBdr>
        </w:div>
        <w:div w:id="921715322">
          <w:marLeft w:val="1166"/>
          <w:marRight w:val="0"/>
          <w:marTop w:val="0"/>
          <w:marBottom w:val="120"/>
          <w:divBdr>
            <w:top w:val="none" w:sz="0" w:space="0" w:color="auto"/>
            <w:left w:val="none" w:sz="0" w:space="0" w:color="auto"/>
            <w:bottom w:val="none" w:sz="0" w:space="0" w:color="auto"/>
            <w:right w:val="none" w:sz="0" w:space="0" w:color="auto"/>
          </w:divBdr>
        </w:div>
        <w:div w:id="217984850">
          <w:marLeft w:val="1166"/>
          <w:marRight w:val="0"/>
          <w:marTop w:val="0"/>
          <w:marBottom w:val="120"/>
          <w:divBdr>
            <w:top w:val="none" w:sz="0" w:space="0" w:color="auto"/>
            <w:left w:val="none" w:sz="0" w:space="0" w:color="auto"/>
            <w:bottom w:val="none" w:sz="0" w:space="0" w:color="auto"/>
            <w:right w:val="none" w:sz="0" w:space="0" w:color="auto"/>
          </w:divBdr>
        </w:div>
        <w:div w:id="1298532729">
          <w:marLeft w:val="1166"/>
          <w:marRight w:val="0"/>
          <w:marTop w:val="0"/>
          <w:marBottom w:val="120"/>
          <w:divBdr>
            <w:top w:val="none" w:sz="0" w:space="0" w:color="auto"/>
            <w:left w:val="none" w:sz="0" w:space="0" w:color="auto"/>
            <w:bottom w:val="none" w:sz="0" w:space="0" w:color="auto"/>
            <w:right w:val="none" w:sz="0" w:space="0" w:color="auto"/>
          </w:divBdr>
        </w:div>
        <w:div w:id="1456750348">
          <w:marLeft w:val="1166"/>
          <w:marRight w:val="0"/>
          <w:marTop w:val="0"/>
          <w:marBottom w:val="120"/>
          <w:divBdr>
            <w:top w:val="none" w:sz="0" w:space="0" w:color="auto"/>
            <w:left w:val="none" w:sz="0" w:space="0" w:color="auto"/>
            <w:bottom w:val="none" w:sz="0" w:space="0" w:color="auto"/>
            <w:right w:val="none" w:sz="0" w:space="0" w:color="auto"/>
          </w:divBdr>
        </w:div>
        <w:div w:id="389351832">
          <w:marLeft w:val="1166"/>
          <w:marRight w:val="0"/>
          <w:marTop w:val="0"/>
          <w:marBottom w:val="120"/>
          <w:divBdr>
            <w:top w:val="none" w:sz="0" w:space="0" w:color="auto"/>
            <w:left w:val="none" w:sz="0" w:space="0" w:color="auto"/>
            <w:bottom w:val="none" w:sz="0" w:space="0" w:color="auto"/>
            <w:right w:val="none" w:sz="0" w:space="0" w:color="auto"/>
          </w:divBdr>
        </w:div>
      </w:divsChild>
    </w:div>
    <w:div w:id="697855446">
      <w:bodyDiv w:val="1"/>
      <w:marLeft w:val="0"/>
      <w:marRight w:val="0"/>
      <w:marTop w:val="0"/>
      <w:marBottom w:val="0"/>
      <w:divBdr>
        <w:top w:val="none" w:sz="0" w:space="0" w:color="auto"/>
        <w:left w:val="none" w:sz="0" w:space="0" w:color="auto"/>
        <w:bottom w:val="none" w:sz="0" w:space="0" w:color="auto"/>
        <w:right w:val="none" w:sz="0" w:space="0" w:color="auto"/>
      </w:divBdr>
    </w:div>
    <w:div w:id="830753028">
      <w:bodyDiv w:val="1"/>
      <w:marLeft w:val="0"/>
      <w:marRight w:val="0"/>
      <w:marTop w:val="0"/>
      <w:marBottom w:val="0"/>
      <w:divBdr>
        <w:top w:val="none" w:sz="0" w:space="0" w:color="auto"/>
        <w:left w:val="none" w:sz="0" w:space="0" w:color="auto"/>
        <w:bottom w:val="none" w:sz="0" w:space="0" w:color="auto"/>
        <w:right w:val="none" w:sz="0" w:space="0" w:color="auto"/>
      </w:divBdr>
      <w:divsChild>
        <w:div w:id="1624337142">
          <w:marLeft w:val="547"/>
          <w:marRight w:val="0"/>
          <w:marTop w:val="0"/>
          <w:marBottom w:val="120"/>
          <w:divBdr>
            <w:top w:val="none" w:sz="0" w:space="0" w:color="auto"/>
            <w:left w:val="none" w:sz="0" w:space="0" w:color="auto"/>
            <w:bottom w:val="none" w:sz="0" w:space="0" w:color="auto"/>
            <w:right w:val="none" w:sz="0" w:space="0" w:color="auto"/>
          </w:divBdr>
        </w:div>
        <w:div w:id="1045526985">
          <w:marLeft w:val="547"/>
          <w:marRight w:val="0"/>
          <w:marTop w:val="0"/>
          <w:marBottom w:val="120"/>
          <w:divBdr>
            <w:top w:val="none" w:sz="0" w:space="0" w:color="auto"/>
            <w:left w:val="none" w:sz="0" w:space="0" w:color="auto"/>
            <w:bottom w:val="none" w:sz="0" w:space="0" w:color="auto"/>
            <w:right w:val="none" w:sz="0" w:space="0" w:color="auto"/>
          </w:divBdr>
        </w:div>
        <w:div w:id="1298300117">
          <w:marLeft w:val="547"/>
          <w:marRight w:val="0"/>
          <w:marTop w:val="0"/>
          <w:marBottom w:val="120"/>
          <w:divBdr>
            <w:top w:val="none" w:sz="0" w:space="0" w:color="auto"/>
            <w:left w:val="none" w:sz="0" w:space="0" w:color="auto"/>
            <w:bottom w:val="none" w:sz="0" w:space="0" w:color="auto"/>
            <w:right w:val="none" w:sz="0" w:space="0" w:color="auto"/>
          </w:divBdr>
        </w:div>
        <w:div w:id="1952854174">
          <w:marLeft w:val="547"/>
          <w:marRight w:val="0"/>
          <w:marTop w:val="0"/>
          <w:marBottom w:val="120"/>
          <w:divBdr>
            <w:top w:val="none" w:sz="0" w:space="0" w:color="auto"/>
            <w:left w:val="none" w:sz="0" w:space="0" w:color="auto"/>
            <w:bottom w:val="none" w:sz="0" w:space="0" w:color="auto"/>
            <w:right w:val="none" w:sz="0" w:space="0" w:color="auto"/>
          </w:divBdr>
        </w:div>
        <w:div w:id="424229785">
          <w:marLeft w:val="547"/>
          <w:marRight w:val="0"/>
          <w:marTop w:val="0"/>
          <w:marBottom w:val="120"/>
          <w:divBdr>
            <w:top w:val="none" w:sz="0" w:space="0" w:color="auto"/>
            <w:left w:val="none" w:sz="0" w:space="0" w:color="auto"/>
            <w:bottom w:val="none" w:sz="0" w:space="0" w:color="auto"/>
            <w:right w:val="none" w:sz="0" w:space="0" w:color="auto"/>
          </w:divBdr>
        </w:div>
        <w:div w:id="448202247">
          <w:marLeft w:val="547"/>
          <w:marRight w:val="0"/>
          <w:marTop w:val="0"/>
          <w:marBottom w:val="120"/>
          <w:divBdr>
            <w:top w:val="none" w:sz="0" w:space="0" w:color="auto"/>
            <w:left w:val="none" w:sz="0" w:space="0" w:color="auto"/>
            <w:bottom w:val="none" w:sz="0" w:space="0" w:color="auto"/>
            <w:right w:val="none" w:sz="0" w:space="0" w:color="auto"/>
          </w:divBdr>
        </w:div>
      </w:divsChild>
    </w:div>
    <w:div w:id="1056783600">
      <w:bodyDiv w:val="1"/>
      <w:marLeft w:val="0"/>
      <w:marRight w:val="0"/>
      <w:marTop w:val="0"/>
      <w:marBottom w:val="0"/>
      <w:divBdr>
        <w:top w:val="none" w:sz="0" w:space="0" w:color="auto"/>
        <w:left w:val="none" w:sz="0" w:space="0" w:color="auto"/>
        <w:bottom w:val="none" w:sz="0" w:space="0" w:color="auto"/>
        <w:right w:val="none" w:sz="0" w:space="0" w:color="auto"/>
      </w:divBdr>
    </w:div>
    <w:div w:id="1158616761">
      <w:bodyDiv w:val="1"/>
      <w:marLeft w:val="0"/>
      <w:marRight w:val="0"/>
      <w:marTop w:val="0"/>
      <w:marBottom w:val="0"/>
      <w:divBdr>
        <w:top w:val="none" w:sz="0" w:space="0" w:color="auto"/>
        <w:left w:val="none" w:sz="0" w:space="0" w:color="auto"/>
        <w:bottom w:val="none" w:sz="0" w:space="0" w:color="auto"/>
        <w:right w:val="none" w:sz="0" w:space="0" w:color="auto"/>
      </w:divBdr>
    </w:div>
    <w:div w:id="1182428555">
      <w:bodyDiv w:val="1"/>
      <w:marLeft w:val="0"/>
      <w:marRight w:val="0"/>
      <w:marTop w:val="0"/>
      <w:marBottom w:val="0"/>
      <w:divBdr>
        <w:top w:val="none" w:sz="0" w:space="0" w:color="auto"/>
        <w:left w:val="none" w:sz="0" w:space="0" w:color="auto"/>
        <w:bottom w:val="none" w:sz="0" w:space="0" w:color="auto"/>
        <w:right w:val="none" w:sz="0" w:space="0" w:color="auto"/>
      </w:divBdr>
    </w:div>
    <w:div w:id="1197697740">
      <w:bodyDiv w:val="1"/>
      <w:marLeft w:val="0"/>
      <w:marRight w:val="0"/>
      <w:marTop w:val="0"/>
      <w:marBottom w:val="0"/>
      <w:divBdr>
        <w:top w:val="none" w:sz="0" w:space="0" w:color="auto"/>
        <w:left w:val="none" w:sz="0" w:space="0" w:color="auto"/>
        <w:bottom w:val="none" w:sz="0" w:space="0" w:color="auto"/>
        <w:right w:val="none" w:sz="0" w:space="0" w:color="auto"/>
      </w:divBdr>
    </w:div>
    <w:div w:id="1220900570">
      <w:bodyDiv w:val="1"/>
      <w:marLeft w:val="0"/>
      <w:marRight w:val="0"/>
      <w:marTop w:val="0"/>
      <w:marBottom w:val="0"/>
      <w:divBdr>
        <w:top w:val="none" w:sz="0" w:space="0" w:color="auto"/>
        <w:left w:val="none" w:sz="0" w:space="0" w:color="auto"/>
        <w:bottom w:val="none" w:sz="0" w:space="0" w:color="auto"/>
        <w:right w:val="none" w:sz="0" w:space="0" w:color="auto"/>
      </w:divBdr>
      <w:divsChild>
        <w:div w:id="8336583">
          <w:marLeft w:val="1166"/>
          <w:marRight w:val="0"/>
          <w:marTop w:val="0"/>
          <w:marBottom w:val="120"/>
          <w:divBdr>
            <w:top w:val="none" w:sz="0" w:space="0" w:color="auto"/>
            <w:left w:val="none" w:sz="0" w:space="0" w:color="auto"/>
            <w:bottom w:val="none" w:sz="0" w:space="0" w:color="auto"/>
            <w:right w:val="none" w:sz="0" w:space="0" w:color="auto"/>
          </w:divBdr>
        </w:div>
        <w:div w:id="872695202">
          <w:marLeft w:val="1166"/>
          <w:marRight w:val="0"/>
          <w:marTop w:val="0"/>
          <w:marBottom w:val="120"/>
          <w:divBdr>
            <w:top w:val="none" w:sz="0" w:space="0" w:color="auto"/>
            <w:left w:val="none" w:sz="0" w:space="0" w:color="auto"/>
            <w:bottom w:val="none" w:sz="0" w:space="0" w:color="auto"/>
            <w:right w:val="none" w:sz="0" w:space="0" w:color="auto"/>
          </w:divBdr>
        </w:div>
        <w:div w:id="1655645420">
          <w:marLeft w:val="1800"/>
          <w:marRight w:val="0"/>
          <w:marTop w:val="0"/>
          <w:marBottom w:val="120"/>
          <w:divBdr>
            <w:top w:val="none" w:sz="0" w:space="0" w:color="auto"/>
            <w:left w:val="none" w:sz="0" w:space="0" w:color="auto"/>
            <w:bottom w:val="none" w:sz="0" w:space="0" w:color="auto"/>
            <w:right w:val="none" w:sz="0" w:space="0" w:color="auto"/>
          </w:divBdr>
        </w:div>
        <w:div w:id="1500655908">
          <w:marLeft w:val="1166"/>
          <w:marRight w:val="0"/>
          <w:marTop w:val="0"/>
          <w:marBottom w:val="120"/>
          <w:divBdr>
            <w:top w:val="none" w:sz="0" w:space="0" w:color="auto"/>
            <w:left w:val="none" w:sz="0" w:space="0" w:color="auto"/>
            <w:bottom w:val="none" w:sz="0" w:space="0" w:color="auto"/>
            <w:right w:val="none" w:sz="0" w:space="0" w:color="auto"/>
          </w:divBdr>
        </w:div>
      </w:divsChild>
    </w:div>
    <w:div w:id="1372806945">
      <w:bodyDiv w:val="1"/>
      <w:marLeft w:val="0"/>
      <w:marRight w:val="0"/>
      <w:marTop w:val="0"/>
      <w:marBottom w:val="0"/>
      <w:divBdr>
        <w:top w:val="none" w:sz="0" w:space="0" w:color="auto"/>
        <w:left w:val="none" w:sz="0" w:space="0" w:color="auto"/>
        <w:bottom w:val="none" w:sz="0" w:space="0" w:color="auto"/>
        <w:right w:val="none" w:sz="0" w:space="0" w:color="auto"/>
      </w:divBdr>
    </w:div>
    <w:div w:id="1438865904">
      <w:bodyDiv w:val="1"/>
      <w:marLeft w:val="0"/>
      <w:marRight w:val="0"/>
      <w:marTop w:val="0"/>
      <w:marBottom w:val="0"/>
      <w:divBdr>
        <w:top w:val="none" w:sz="0" w:space="0" w:color="auto"/>
        <w:left w:val="none" w:sz="0" w:space="0" w:color="auto"/>
        <w:bottom w:val="none" w:sz="0" w:space="0" w:color="auto"/>
        <w:right w:val="none" w:sz="0" w:space="0" w:color="auto"/>
      </w:divBdr>
    </w:div>
    <w:div w:id="1520849250">
      <w:bodyDiv w:val="1"/>
      <w:marLeft w:val="0"/>
      <w:marRight w:val="0"/>
      <w:marTop w:val="0"/>
      <w:marBottom w:val="0"/>
      <w:divBdr>
        <w:top w:val="none" w:sz="0" w:space="0" w:color="auto"/>
        <w:left w:val="none" w:sz="0" w:space="0" w:color="auto"/>
        <w:bottom w:val="none" w:sz="0" w:space="0" w:color="auto"/>
        <w:right w:val="none" w:sz="0" w:space="0" w:color="auto"/>
      </w:divBdr>
    </w:div>
    <w:div w:id="1539465583">
      <w:bodyDiv w:val="1"/>
      <w:marLeft w:val="0"/>
      <w:marRight w:val="0"/>
      <w:marTop w:val="0"/>
      <w:marBottom w:val="0"/>
      <w:divBdr>
        <w:top w:val="none" w:sz="0" w:space="0" w:color="auto"/>
        <w:left w:val="none" w:sz="0" w:space="0" w:color="auto"/>
        <w:bottom w:val="none" w:sz="0" w:space="0" w:color="auto"/>
        <w:right w:val="none" w:sz="0" w:space="0" w:color="auto"/>
      </w:divBdr>
    </w:div>
    <w:div w:id="1623733412">
      <w:bodyDiv w:val="1"/>
      <w:marLeft w:val="0"/>
      <w:marRight w:val="0"/>
      <w:marTop w:val="0"/>
      <w:marBottom w:val="0"/>
      <w:divBdr>
        <w:top w:val="none" w:sz="0" w:space="0" w:color="auto"/>
        <w:left w:val="none" w:sz="0" w:space="0" w:color="auto"/>
        <w:bottom w:val="none" w:sz="0" w:space="0" w:color="auto"/>
        <w:right w:val="none" w:sz="0" w:space="0" w:color="auto"/>
      </w:divBdr>
    </w:div>
    <w:div w:id="2098594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customXml" Target="../customXml/item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mc\Desktop\Council%20Minut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269b097-0687-4382-95a6-d1187d84b2a1">
      <Terms xmlns="http://schemas.microsoft.com/office/infopath/2007/PartnerControls"/>
    </lcf76f155ced4ddcb4097134ff3c332f>
    <TaxCatchAll xmlns="56c7aab3-81b5-44ad-ad72-57c916b76c08" xsi:nil="true"/>
    <PublicURL xmlns="e269b097-0687-4382-95a6-d1187d84b2a1" xsi:nil="true"/>
    <PageURL xmlns="e269b097-0687-4382-95a6-d1187d84b2a1" xsi:nil="true"/>
    <_dlc_DocId xmlns="56c7aab3-81b5-44ad-ad72-57c916b76c08">7D7UTFFHD354-1258763940-46009</_dlc_DocId>
    <_dlc_DocIdUrl xmlns="56c7aab3-81b5-44ad-ad72-57c916b76c08">
      <Url>https://sotonac.sharepoint.com/teams/PublicDocuments/_layouts/15/DocIdRedir.aspx?ID=7D7UTFFHD354-1258763940-46009</Url>
      <Description>7D7UTFFHD354-1258763940-46009</Description>
    </_dlc_DocIdUrl>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7680F7141451344BB1F7CF3BA9BCB10" ma:contentTypeVersion="19" ma:contentTypeDescription="Create a new document." ma:contentTypeScope="" ma:versionID="cf0f69acbbeb1e5956ead6c725945c8e">
  <xsd:schema xmlns:xsd="http://www.w3.org/2001/XMLSchema" xmlns:xs="http://www.w3.org/2001/XMLSchema" xmlns:p="http://schemas.microsoft.com/office/2006/metadata/properties" xmlns:ns2="56c7aab3-81b5-44ad-ad72-57c916b76c08" xmlns:ns3="e269b097-0687-4382-95a6-d1187d84b2a1" targetNamespace="http://schemas.microsoft.com/office/2006/metadata/properties" ma:root="true" ma:fieldsID="ef27c48d9be47c956b9dbddc59728aab" ns2:_="" ns3:_="">
    <xsd:import namespace="56c7aab3-81b5-44ad-ad72-57c916b76c08"/>
    <xsd:import namespace="e269b097-0687-4382-95a6-d1187d84b2a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PageURL"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PublicURL" minOccurs="0"/>
                <xsd:element ref="ns3:MediaLengthInSeconds" minOccurs="0"/>
                <xsd:element ref="ns2:_dlc_DocId" minOccurs="0"/>
                <xsd:element ref="ns2:_dlc_DocIdUrl" minOccurs="0"/>
                <xsd:element ref="ns2:_dlc_DocIdPersistId"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7aab3-81b5-44ad-ad72-57c916b76c0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element name="TaxCatchAll" ma:index="28" nillable="true" ma:displayName="Taxonomy Catch All Column" ma:hidden="true" ma:list="{0a156b87-8603-40c3-a6c8-180fbcb95d75}" ma:internalName="TaxCatchAll" ma:showField="CatchAllData" ma:web="56c7aab3-81b5-44ad-ad72-57c916b76c0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269b097-0687-4382-95a6-d1187d84b2a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PageURL" ma:index="12" nillable="true" ma:displayName="Page URL" ma:internalName="PageURL">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PublicURL" ma:index="21" nillable="true" ma:displayName="PublicURL" ma:description="The public web address of the file (to use in site publisher)" ma:format="Dropdown" ma:internalName="PublicURL">
      <xsd:simpleType>
        <xsd:restriction base="dms:Text">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cbf2f534-9c3d-494b-83fb-768e807180cb"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972510A-E2F7-49BE-B1D1-764AAD368255}">
  <ds:schemaRefs>
    <ds:schemaRef ds:uri="http://schemas.microsoft.com/sharepoint/v3/contenttype/forms"/>
  </ds:schemaRefs>
</ds:datastoreItem>
</file>

<file path=customXml/itemProps2.xml><?xml version="1.0" encoding="utf-8"?>
<ds:datastoreItem xmlns:ds="http://schemas.openxmlformats.org/officeDocument/2006/customXml" ds:itemID="{1ACAB448-5BA6-4B94-8DDC-6026FFDDB967}">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7066EBA4-4D6E-46D0-89F3-874ED60E68F8}">
  <ds:schemaRefs>
    <ds:schemaRef ds:uri="http://schemas.openxmlformats.org/officeDocument/2006/bibliography"/>
  </ds:schemaRefs>
</ds:datastoreItem>
</file>

<file path=customXml/itemProps4.xml><?xml version="1.0" encoding="utf-8"?>
<ds:datastoreItem xmlns:ds="http://schemas.openxmlformats.org/officeDocument/2006/customXml" ds:itemID="{E4F41C59-EBF9-44C0-8531-C9555FB6E9EC}"/>
</file>

<file path=customXml/itemProps5.xml><?xml version="1.0" encoding="utf-8"?>
<ds:datastoreItem xmlns:ds="http://schemas.openxmlformats.org/officeDocument/2006/customXml" ds:itemID="{7E7A516B-AED3-4F83-8CC0-86F02FDD3589}"/>
</file>

<file path=docProps/app.xml><?xml version="1.0" encoding="utf-8"?>
<Properties xmlns="http://schemas.openxmlformats.org/officeDocument/2006/extended-properties" xmlns:vt="http://schemas.openxmlformats.org/officeDocument/2006/docPropsVTypes">
  <Template>Council Minutes.dot</Template>
  <TotalTime>6</TotalTime>
  <Pages>7</Pages>
  <Words>2259</Words>
  <Characters>12880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SU Agenda template</vt:lpstr>
    </vt:vector>
  </TitlesOfParts>
  <Company>Southampton University</Company>
  <LinksUpToDate>false</LinksUpToDate>
  <CharactersWithSpaces>15109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 Agenda template</dc:title>
  <dc:creator>Usmc</dc:creator>
  <cp:keywords>V0.1</cp:keywords>
  <cp:lastModifiedBy>Lee Abraham</cp:lastModifiedBy>
  <cp:revision>3</cp:revision>
  <cp:lastPrinted>2016-11-18T16:20:00Z</cp:lastPrinted>
  <dcterms:created xsi:type="dcterms:W3CDTF">2021-11-10T07:27:00Z</dcterms:created>
  <dcterms:modified xsi:type="dcterms:W3CDTF">2021-11-12T14:33:00Z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0x010100D7680F7141451344BB1F7CF3BA9BCB10</vt:lpwstr>
  </property>
  <property fmtid="{D5CDD505-2E9C-101B-9397-08002B2CF9AE}" pid="4" name="Order">
    <vt:r8>1875200</vt:r8>
  </property>
  <property fmtid="{D5CDD505-2E9C-101B-9397-08002B2CF9AE}" pid="5" name="_dlc_DocIdItemGuid">
    <vt:lpwstr>9f84dd86-dc66-4424-9aff-0c7219c98b0e</vt:lpwstr>
  </property>
</Properties>
</file>