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834"/>
        <w:gridCol w:w="1196"/>
        <w:gridCol w:w="4491"/>
        <w:gridCol w:w="567"/>
        <w:gridCol w:w="2551"/>
      </w:tblGrid>
      <w:tr w:rsidR="0082020C" w:rsidRPr="008028C4" w14:paraId="28A5D003" w14:textId="77777777" w:rsidTr="00BB47F2">
        <w:tc>
          <w:tcPr>
            <w:tcW w:w="2030" w:type="dxa"/>
            <w:gridSpan w:val="2"/>
            <w:shd w:val="clear" w:color="auto" w:fill="auto"/>
          </w:tcPr>
          <w:p w14:paraId="08941B5E" w14:textId="77777777" w:rsidR="0082020C" w:rsidRPr="008028C4" w:rsidRDefault="0082020C" w:rsidP="00D65B56">
            <w:pPr>
              <w:pStyle w:val="Headerdetails"/>
              <w:rPr>
                <w:rFonts w:cs="Arial"/>
                <w:b/>
                <w:sz w:val="20"/>
                <w:szCs w:val="20"/>
              </w:rPr>
            </w:pPr>
            <w:r w:rsidRPr="008028C4">
              <w:rPr>
                <w:rFonts w:cs="Arial"/>
                <w:b/>
                <w:sz w:val="20"/>
                <w:szCs w:val="20"/>
              </w:rPr>
              <w:t>Meeting title:</w:t>
            </w:r>
          </w:p>
        </w:tc>
        <w:tc>
          <w:tcPr>
            <w:tcW w:w="7609" w:type="dxa"/>
            <w:gridSpan w:val="3"/>
            <w:shd w:val="clear" w:color="auto" w:fill="auto"/>
          </w:tcPr>
          <w:p w14:paraId="34EAA417" w14:textId="77777777" w:rsidR="0082020C" w:rsidRPr="008028C4" w:rsidRDefault="00E77237" w:rsidP="00D65B56">
            <w:pPr>
              <w:pStyle w:val="Headerdetails"/>
              <w:rPr>
                <w:rFonts w:cs="Arial"/>
                <w:bCs/>
                <w:sz w:val="20"/>
                <w:szCs w:val="20"/>
              </w:rPr>
            </w:pPr>
            <w:r w:rsidRPr="008028C4">
              <w:rPr>
                <w:rFonts w:cs="Arial"/>
                <w:bCs/>
                <w:sz w:val="20"/>
                <w:szCs w:val="20"/>
              </w:rPr>
              <w:t>Council</w:t>
            </w:r>
          </w:p>
        </w:tc>
      </w:tr>
      <w:tr w:rsidR="0082020C" w:rsidRPr="008028C4" w14:paraId="3B8B3165" w14:textId="77777777" w:rsidTr="00BB47F2">
        <w:tc>
          <w:tcPr>
            <w:tcW w:w="2030" w:type="dxa"/>
            <w:gridSpan w:val="2"/>
            <w:shd w:val="clear" w:color="auto" w:fill="auto"/>
          </w:tcPr>
          <w:p w14:paraId="7C29CBC4" w14:textId="77777777" w:rsidR="0082020C" w:rsidRPr="008028C4" w:rsidRDefault="0082020C" w:rsidP="00D65B56">
            <w:pPr>
              <w:pStyle w:val="Headerdetails"/>
              <w:rPr>
                <w:rFonts w:cs="Arial"/>
                <w:b/>
                <w:sz w:val="20"/>
                <w:szCs w:val="20"/>
              </w:rPr>
            </w:pPr>
            <w:r w:rsidRPr="008028C4">
              <w:rPr>
                <w:rFonts w:cs="Arial"/>
                <w:b/>
                <w:sz w:val="20"/>
                <w:szCs w:val="20"/>
              </w:rPr>
              <w:t>Date:</w:t>
            </w:r>
          </w:p>
        </w:tc>
        <w:tc>
          <w:tcPr>
            <w:tcW w:w="4491" w:type="dxa"/>
            <w:shd w:val="clear" w:color="auto" w:fill="auto"/>
          </w:tcPr>
          <w:p w14:paraId="6A7B25BF" w14:textId="77777777" w:rsidR="00C0713C" w:rsidRPr="008028C4" w:rsidRDefault="001C08B1" w:rsidP="00F36962">
            <w:pPr>
              <w:pStyle w:val="Headerdetails"/>
              <w:rPr>
                <w:rFonts w:cs="Arial"/>
                <w:sz w:val="20"/>
                <w:szCs w:val="20"/>
              </w:rPr>
            </w:pPr>
            <w:r>
              <w:rPr>
                <w:rFonts w:cs="Arial"/>
                <w:sz w:val="20"/>
                <w:szCs w:val="20"/>
              </w:rPr>
              <w:t xml:space="preserve">Wednesday </w:t>
            </w:r>
            <w:r w:rsidR="001719D4">
              <w:rPr>
                <w:rFonts w:cs="Arial"/>
                <w:sz w:val="20"/>
                <w:szCs w:val="20"/>
              </w:rPr>
              <w:t>24</w:t>
            </w:r>
            <w:r w:rsidR="00EE6520" w:rsidRPr="00EE6520">
              <w:rPr>
                <w:rFonts w:cs="Arial"/>
                <w:sz w:val="20"/>
                <w:szCs w:val="20"/>
                <w:vertAlign w:val="superscript"/>
              </w:rPr>
              <w:t>th</w:t>
            </w:r>
            <w:r w:rsidR="00EE6520">
              <w:rPr>
                <w:rFonts w:cs="Arial"/>
                <w:sz w:val="20"/>
                <w:szCs w:val="20"/>
              </w:rPr>
              <w:t xml:space="preserve"> </w:t>
            </w:r>
            <w:r w:rsidR="001719D4">
              <w:rPr>
                <w:rFonts w:cs="Arial"/>
                <w:sz w:val="20"/>
                <w:szCs w:val="20"/>
              </w:rPr>
              <w:t>Novem</w:t>
            </w:r>
            <w:r>
              <w:rPr>
                <w:rFonts w:cs="Arial"/>
                <w:sz w:val="20"/>
                <w:szCs w:val="20"/>
              </w:rPr>
              <w:t>ber</w:t>
            </w:r>
            <w:r w:rsidR="00C56F10">
              <w:rPr>
                <w:rFonts w:cs="Arial"/>
                <w:sz w:val="20"/>
                <w:szCs w:val="20"/>
              </w:rPr>
              <w:t xml:space="preserve"> 202</w:t>
            </w:r>
            <w:r w:rsidR="00901DC1">
              <w:rPr>
                <w:rFonts w:cs="Arial"/>
                <w:sz w:val="20"/>
                <w:szCs w:val="20"/>
              </w:rPr>
              <w:t>1</w:t>
            </w:r>
          </w:p>
        </w:tc>
        <w:tc>
          <w:tcPr>
            <w:tcW w:w="567" w:type="dxa"/>
            <w:shd w:val="clear" w:color="auto" w:fill="auto"/>
          </w:tcPr>
          <w:p w14:paraId="116400DB" w14:textId="77777777" w:rsidR="0082020C" w:rsidRPr="008028C4" w:rsidRDefault="005E5E4D" w:rsidP="00D65B56">
            <w:pPr>
              <w:pStyle w:val="Headerdetails"/>
              <w:rPr>
                <w:rFonts w:cs="Arial"/>
                <w:b/>
                <w:sz w:val="20"/>
                <w:szCs w:val="20"/>
              </w:rPr>
            </w:pPr>
            <w:r w:rsidRPr="008028C4">
              <w:rPr>
                <w:rFonts w:cs="Arial"/>
                <w:b/>
                <w:sz w:val="20"/>
                <w:szCs w:val="20"/>
              </w:rPr>
              <w:t>Time</w:t>
            </w:r>
          </w:p>
        </w:tc>
        <w:tc>
          <w:tcPr>
            <w:tcW w:w="2551" w:type="dxa"/>
            <w:shd w:val="clear" w:color="auto" w:fill="auto"/>
          </w:tcPr>
          <w:p w14:paraId="44819DB0" w14:textId="77777777" w:rsidR="0082020C" w:rsidRPr="008028C4" w:rsidRDefault="006348CA" w:rsidP="007371B7">
            <w:pPr>
              <w:pStyle w:val="Headerdetails"/>
              <w:rPr>
                <w:rFonts w:cs="Arial"/>
                <w:sz w:val="20"/>
                <w:szCs w:val="20"/>
              </w:rPr>
            </w:pPr>
            <w:r w:rsidRPr="008028C4">
              <w:rPr>
                <w:rFonts w:cs="Arial"/>
                <w:sz w:val="20"/>
                <w:szCs w:val="20"/>
              </w:rPr>
              <w:t xml:space="preserve"> </w:t>
            </w:r>
            <w:r w:rsidR="00817A06">
              <w:rPr>
                <w:rFonts w:cs="Arial"/>
                <w:sz w:val="20"/>
                <w:szCs w:val="20"/>
              </w:rPr>
              <w:t>1</w:t>
            </w:r>
            <w:r w:rsidR="00351E87">
              <w:rPr>
                <w:rFonts w:cs="Arial"/>
                <w:sz w:val="20"/>
                <w:szCs w:val="20"/>
              </w:rPr>
              <w:t>2.30pm</w:t>
            </w:r>
          </w:p>
        </w:tc>
      </w:tr>
      <w:tr w:rsidR="0082020C" w:rsidRPr="008028C4" w14:paraId="2CED5272" w14:textId="77777777" w:rsidTr="00BB47F2">
        <w:tc>
          <w:tcPr>
            <w:tcW w:w="2030" w:type="dxa"/>
            <w:gridSpan w:val="2"/>
            <w:shd w:val="clear" w:color="auto" w:fill="auto"/>
          </w:tcPr>
          <w:p w14:paraId="65F2BBF7" w14:textId="77777777" w:rsidR="0082020C" w:rsidRPr="008028C4" w:rsidRDefault="0082020C" w:rsidP="00D65B56">
            <w:pPr>
              <w:pStyle w:val="Headerdetails"/>
              <w:rPr>
                <w:rFonts w:cs="Arial"/>
                <w:b/>
                <w:sz w:val="20"/>
                <w:szCs w:val="20"/>
              </w:rPr>
            </w:pPr>
            <w:r w:rsidRPr="008028C4">
              <w:rPr>
                <w:rFonts w:cs="Arial"/>
                <w:b/>
                <w:sz w:val="20"/>
                <w:szCs w:val="20"/>
              </w:rPr>
              <w:t>Location:</w:t>
            </w:r>
          </w:p>
        </w:tc>
        <w:tc>
          <w:tcPr>
            <w:tcW w:w="7609" w:type="dxa"/>
            <w:gridSpan w:val="3"/>
            <w:shd w:val="clear" w:color="auto" w:fill="auto"/>
          </w:tcPr>
          <w:p w14:paraId="2C21EF7D" w14:textId="77777777" w:rsidR="0082020C" w:rsidRPr="008028C4" w:rsidRDefault="00351E87" w:rsidP="007F69FB">
            <w:pPr>
              <w:pStyle w:val="Headerdetails"/>
              <w:rPr>
                <w:rFonts w:cs="Arial"/>
                <w:sz w:val="20"/>
                <w:szCs w:val="20"/>
              </w:rPr>
            </w:pPr>
            <w:r>
              <w:rPr>
                <w:rFonts w:cs="Arial"/>
                <w:sz w:val="20"/>
                <w:szCs w:val="20"/>
              </w:rPr>
              <w:t xml:space="preserve">The Senate Room, Building 37 and via </w:t>
            </w:r>
            <w:r w:rsidR="00EE6520">
              <w:rPr>
                <w:rFonts w:cs="Arial"/>
                <w:sz w:val="20"/>
                <w:szCs w:val="20"/>
              </w:rPr>
              <w:t>Microsoft Teams</w:t>
            </w:r>
          </w:p>
        </w:tc>
      </w:tr>
      <w:tr w:rsidR="0082020C" w:rsidRPr="008028C4" w14:paraId="72435A91" w14:textId="77777777" w:rsidTr="00BB47F2">
        <w:tc>
          <w:tcPr>
            <w:tcW w:w="2030" w:type="dxa"/>
            <w:gridSpan w:val="2"/>
            <w:shd w:val="clear" w:color="auto" w:fill="auto"/>
          </w:tcPr>
          <w:p w14:paraId="2780B68F" w14:textId="77777777" w:rsidR="0082020C" w:rsidRPr="008028C4" w:rsidRDefault="006348CA" w:rsidP="00D65B56">
            <w:pPr>
              <w:pStyle w:val="Headerdetails"/>
              <w:rPr>
                <w:rFonts w:cs="Arial"/>
                <w:b/>
                <w:sz w:val="20"/>
                <w:szCs w:val="20"/>
              </w:rPr>
            </w:pPr>
            <w:r w:rsidRPr="008028C4">
              <w:rPr>
                <w:rFonts w:cs="Arial"/>
                <w:b/>
                <w:sz w:val="20"/>
                <w:szCs w:val="20"/>
              </w:rPr>
              <w:t>Present</w:t>
            </w:r>
            <w:r w:rsidR="0082020C" w:rsidRPr="008028C4">
              <w:rPr>
                <w:rFonts w:cs="Arial"/>
                <w:b/>
                <w:sz w:val="20"/>
                <w:szCs w:val="20"/>
              </w:rPr>
              <w:t>:</w:t>
            </w:r>
          </w:p>
        </w:tc>
        <w:tc>
          <w:tcPr>
            <w:tcW w:w="7609" w:type="dxa"/>
            <w:gridSpan w:val="3"/>
            <w:shd w:val="clear" w:color="auto" w:fill="auto"/>
          </w:tcPr>
          <w:p w14:paraId="0FE848F2" w14:textId="77777777" w:rsidR="007F69FB" w:rsidRDefault="0058119F" w:rsidP="005F2925">
            <w:pPr>
              <w:rPr>
                <w:rFonts w:cs="Arial"/>
                <w:sz w:val="20"/>
                <w:szCs w:val="20"/>
              </w:rPr>
            </w:pPr>
            <w:r>
              <w:rPr>
                <w:rFonts w:cs="Arial"/>
                <w:sz w:val="20"/>
                <w:szCs w:val="20"/>
              </w:rPr>
              <w:t>Mr P Greenish</w:t>
            </w:r>
            <w:r w:rsidR="00301C60">
              <w:rPr>
                <w:rFonts w:cs="Arial"/>
                <w:sz w:val="20"/>
                <w:szCs w:val="20"/>
              </w:rPr>
              <w:t xml:space="preserve"> (Chair), </w:t>
            </w:r>
            <w:r w:rsidR="006F0793">
              <w:rPr>
                <w:rFonts w:cs="Arial"/>
                <w:sz w:val="20"/>
                <w:szCs w:val="20"/>
              </w:rPr>
              <w:t>Prof. Dame M Atkins,</w:t>
            </w:r>
            <w:r w:rsidR="007458E3">
              <w:rPr>
                <w:rFonts w:cs="Arial"/>
                <w:sz w:val="20"/>
                <w:szCs w:val="20"/>
              </w:rPr>
              <w:t xml:space="preserve"> </w:t>
            </w:r>
            <w:r w:rsidR="00351E87">
              <w:rPr>
                <w:rFonts w:cs="Arial"/>
                <w:sz w:val="20"/>
                <w:szCs w:val="20"/>
              </w:rPr>
              <w:t xml:space="preserve">Ms F Barnes, </w:t>
            </w:r>
            <w:r w:rsidR="00A41D4D">
              <w:rPr>
                <w:rFonts w:cs="Arial"/>
                <w:sz w:val="20"/>
                <w:szCs w:val="20"/>
              </w:rPr>
              <w:t xml:space="preserve">Dr V Cardo, </w:t>
            </w:r>
            <w:r w:rsidR="001D2FBC">
              <w:rPr>
                <w:rFonts w:cs="Arial"/>
                <w:sz w:val="20"/>
                <w:szCs w:val="20"/>
              </w:rPr>
              <w:t xml:space="preserve">Mr G Hobbs, </w:t>
            </w:r>
            <w:r w:rsidR="00E73444">
              <w:rPr>
                <w:rFonts w:cs="Arial"/>
                <w:sz w:val="20"/>
                <w:szCs w:val="20"/>
              </w:rPr>
              <w:t xml:space="preserve">Mr P Hollins, </w:t>
            </w:r>
            <w:r>
              <w:rPr>
                <w:rFonts w:cs="Arial"/>
                <w:sz w:val="20"/>
                <w:szCs w:val="20"/>
              </w:rPr>
              <w:t>Professor J Holloway</w:t>
            </w:r>
            <w:r w:rsidR="006F0793">
              <w:rPr>
                <w:rFonts w:cs="Arial"/>
                <w:sz w:val="20"/>
                <w:szCs w:val="20"/>
              </w:rPr>
              <w:t xml:space="preserve">, </w:t>
            </w:r>
            <w:r w:rsidR="007458E3">
              <w:rPr>
                <w:rFonts w:cs="Arial"/>
                <w:sz w:val="20"/>
                <w:szCs w:val="20"/>
              </w:rPr>
              <w:t>Dame J Macgregor Ms H Pawlby</w:t>
            </w:r>
            <w:r w:rsidR="000B5926">
              <w:rPr>
                <w:rFonts w:cs="Arial"/>
                <w:sz w:val="20"/>
                <w:szCs w:val="20"/>
              </w:rPr>
              <w:t>,</w:t>
            </w:r>
            <w:r w:rsidR="007458E3">
              <w:rPr>
                <w:rFonts w:cs="Arial"/>
                <w:sz w:val="20"/>
                <w:szCs w:val="20"/>
              </w:rPr>
              <w:t xml:space="preserve"> </w:t>
            </w:r>
            <w:r w:rsidR="00C56F10">
              <w:rPr>
                <w:rFonts w:cs="Arial"/>
                <w:sz w:val="20"/>
                <w:szCs w:val="20"/>
              </w:rPr>
              <w:t>President</w:t>
            </w:r>
            <w:r w:rsidR="007F69FB">
              <w:rPr>
                <w:rFonts w:cs="Arial"/>
                <w:sz w:val="20"/>
                <w:szCs w:val="20"/>
              </w:rPr>
              <w:t xml:space="preserve"> &amp; Vice-Chancellor,</w:t>
            </w:r>
            <w:r w:rsidR="006F0793">
              <w:rPr>
                <w:rFonts w:cs="Arial"/>
                <w:sz w:val="20"/>
                <w:szCs w:val="20"/>
              </w:rPr>
              <w:t xml:space="preserve"> </w:t>
            </w:r>
            <w:r w:rsidR="00BE0713">
              <w:rPr>
                <w:rFonts w:cs="Arial"/>
                <w:sz w:val="20"/>
                <w:szCs w:val="20"/>
              </w:rPr>
              <w:t xml:space="preserve">Senior Vice-President (Academic), </w:t>
            </w:r>
            <w:r w:rsidR="007458E3">
              <w:rPr>
                <w:rFonts w:cs="Arial"/>
                <w:sz w:val="20"/>
                <w:szCs w:val="20"/>
              </w:rPr>
              <w:t xml:space="preserve">Professor </w:t>
            </w:r>
            <w:proofErr w:type="spellStart"/>
            <w:r w:rsidR="007458E3">
              <w:rPr>
                <w:rFonts w:cs="Arial"/>
                <w:sz w:val="20"/>
                <w:szCs w:val="20"/>
              </w:rPr>
              <w:t>m.c.</w:t>
            </w:r>
            <w:proofErr w:type="spellEnd"/>
            <w:r w:rsidR="007458E3">
              <w:rPr>
                <w:rFonts w:cs="Arial"/>
                <w:sz w:val="20"/>
                <w:szCs w:val="20"/>
              </w:rPr>
              <w:t xml:space="preserve"> Schraefel</w:t>
            </w:r>
            <w:r w:rsidR="00063A19">
              <w:rPr>
                <w:rFonts w:cs="Arial"/>
                <w:sz w:val="20"/>
                <w:szCs w:val="20"/>
              </w:rPr>
              <w:t>,</w:t>
            </w:r>
            <w:r w:rsidR="007458E3">
              <w:rPr>
                <w:rFonts w:cs="Arial"/>
                <w:sz w:val="20"/>
                <w:szCs w:val="20"/>
              </w:rPr>
              <w:t xml:space="preserve"> </w:t>
            </w:r>
            <w:r w:rsidR="00063A19">
              <w:rPr>
                <w:rFonts w:cs="Arial"/>
                <w:sz w:val="20"/>
                <w:szCs w:val="20"/>
              </w:rPr>
              <w:t xml:space="preserve">Mr W Shannon, </w:t>
            </w:r>
            <w:r w:rsidR="008F4174">
              <w:rPr>
                <w:rFonts w:cs="Arial"/>
                <w:sz w:val="20"/>
                <w:szCs w:val="20"/>
              </w:rPr>
              <w:t xml:space="preserve">SUSU President, </w:t>
            </w:r>
            <w:r w:rsidR="008823E9">
              <w:rPr>
                <w:rFonts w:cs="Arial"/>
                <w:sz w:val="20"/>
                <w:szCs w:val="20"/>
              </w:rPr>
              <w:t xml:space="preserve">Mr A Thakur, </w:t>
            </w:r>
            <w:r w:rsidR="004B46E7">
              <w:rPr>
                <w:rFonts w:cs="Arial"/>
                <w:sz w:val="20"/>
                <w:szCs w:val="20"/>
              </w:rPr>
              <w:t>Mr T Whitmore</w:t>
            </w:r>
            <w:r w:rsidR="008823E9">
              <w:rPr>
                <w:rFonts w:cs="Arial"/>
                <w:sz w:val="20"/>
                <w:szCs w:val="20"/>
              </w:rPr>
              <w:t>, Baroness S Verma</w:t>
            </w:r>
            <w:r w:rsidR="001D2FBC">
              <w:rPr>
                <w:rFonts w:cs="Arial"/>
                <w:sz w:val="20"/>
                <w:szCs w:val="20"/>
              </w:rPr>
              <w:t xml:space="preserve">, </w:t>
            </w:r>
            <w:r w:rsidR="00B31876">
              <w:rPr>
                <w:rFonts w:cs="Arial"/>
                <w:sz w:val="20"/>
                <w:szCs w:val="20"/>
              </w:rPr>
              <w:t>Dr A Vincent</w:t>
            </w:r>
            <w:r w:rsidR="00063A19">
              <w:rPr>
                <w:rFonts w:cs="Arial"/>
                <w:sz w:val="20"/>
                <w:szCs w:val="20"/>
              </w:rPr>
              <w:t xml:space="preserve">, </w:t>
            </w:r>
            <w:r w:rsidR="001D2FBC">
              <w:rPr>
                <w:rFonts w:cs="Arial"/>
                <w:sz w:val="20"/>
                <w:szCs w:val="20"/>
              </w:rPr>
              <w:t>Dr K Vithana</w:t>
            </w:r>
            <w:r w:rsidR="00063A19">
              <w:rPr>
                <w:rFonts w:cs="Arial"/>
                <w:sz w:val="20"/>
                <w:szCs w:val="20"/>
              </w:rPr>
              <w:t xml:space="preserve"> and Mr S Young</w:t>
            </w:r>
            <w:r w:rsidR="00B31876">
              <w:rPr>
                <w:rFonts w:cs="Arial"/>
                <w:sz w:val="20"/>
                <w:szCs w:val="20"/>
              </w:rPr>
              <w:t>.</w:t>
            </w:r>
          </w:p>
          <w:p w14:paraId="5D4319D8" w14:textId="77777777" w:rsidR="007371B7" w:rsidRPr="008028C4" w:rsidRDefault="007371B7" w:rsidP="00F66FE5">
            <w:pPr>
              <w:rPr>
                <w:sz w:val="20"/>
                <w:szCs w:val="20"/>
              </w:rPr>
            </w:pPr>
          </w:p>
        </w:tc>
      </w:tr>
      <w:tr w:rsidR="006348CA" w:rsidRPr="008028C4" w14:paraId="3A3C8766" w14:textId="77777777" w:rsidTr="00BB47F2">
        <w:tc>
          <w:tcPr>
            <w:tcW w:w="2030" w:type="dxa"/>
            <w:gridSpan w:val="2"/>
            <w:shd w:val="clear" w:color="auto" w:fill="auto"/>
          </w:tcPr>
          <w:p w14:paraId="1CF66A7C" w14:textId="77777777" w:rsidR="006348CA" w:rsidRPr="008028C4" w:rsidRDefault="006348CA" w:rsidP="00D65B56">
            <w:pPr>
              <w:pStyle w:val="Headerdetails"/>
              <w:rPr>
                <w:rFonts w:cs="Arial"/>
                <w:b/>
                <w:sz w:val="20"/>
                <w:szCs w:val="20"/>
              </w:rPr>
            </w:pPr>
            <w:r w:rsidRPr="008028C4">
              <w:rPr>
                <w:rFonts w:cs="Arial"/>
                <w:b/>
                <w:sz w:val="20"/>
                <w:szCs w:val="20"/>
              </w:rPr>
              <w:t>In attendance:</w:t>
            </w:r>
          </w:p>
        </w:tc>
        <w:tc>
          <w:tcPr>
            <w:tcW w:w="7609" w:type="dxa"/>
            <w:gridSpan w:val="3"/>
            <w:shd w:val="clear" w:color="auto" w:fill="auto"/>
          </w:tcPr>
          <w:p w14:paraId="345FC9A0" w14:textId="2BC0F73C" w:rsidR="00AC4AB3" w:rsidRDefault="000D140C" w:rsidP="00C0713C">
            <w:pPr>
              <w:rPr>
                <w:rFonts w:cs="Arial"/>
                <w:sz w:val="20"/>
                <w:szCs w:val="20"/>
              </w:rPr>
            </w:pPr>
            <w:r>
              <w:rPr>
                <w:rFonts w:cs="Arial"/>
                <w:sz w:val="20"/>
                <w:szCs w:val="20"/>
              </w:rPr>
              <w:t xml:space="preserve">Clerk to the </w:t>
            </w:r>
            <w:r w:rsidR="00086500">
              <w:rPr>
                <w:rFonts w:cs="Arial"/>
                <w:sz w:val="20"/>
                <w:szCs w:val="20"/>
              </w:rPr>
              <w:t>University</w:t>
            </w:r>
            <w:r w:rsidR="007F1074">
              <w:rPr>
                <w:rFonts w:cs="Arial"/>
                <w:sz w:val="20"/>
                <w:szCs w:val="20"/>
              </w:rPr>
              <w:t xml:space="preserve"> </w:t>
            </w:r>
            <w:r>
              <w:rPr>
                <w:rFonts w:cs="Arial"/>
                <w:sz w:val="20"/>
                <w:szCs w:val="20"/>
              </w:rPr>
              <w:t>Counc</w:t>
            </w:r>
            <w:r w:rsidR="0088622E">
              <w:rPr>
                <w:rFonts w:cs="Arial"/>
                <w:sz w:val="20"/>
                <w:szCs w:val="20"/>
              </w:rPr>
              <w:t>il</w:t>
            </w:r>
            <w:r w:rsidR="009A092F">
              <w:rPr>
                <w:rFonts w:cs="Arial"/>
                <w:sz w:val="20"/>
                <w:szCs w:val="20"/>
              </w:rPr>
              <w:t xml:space="preserve"> &amp; </w:t>
            </w:r>
            <w:r w:rsidR="00DE1F25">
              <w:rPr>
                <w:rFonts w:cs="Arial"/>
                <w:sz w:val="20"/>
                <w:szCs w:val="20"/>
              </w:rPr>
              <w:t>Senate</w:t>
            </w:r>
            <w:r w:rsidR="00F66FE5">
              <w:rPr>
                <w:rFonts w:cs="Arial"/>
                <w:sz w:val="20"/>
                <w:szCs w:val="20"/>
              </w:rPr>
              <w:t xml:space="preserve">, </w:t>
            </w:r>
            <w:r w:rsidR="00C56F10">
              <w:rPr>
                <w:rFonts w:cs="Arial"/>
                <w:sz w:val="20"/>
                <w:szCs w:val="20"/>
              </w:rPr>
              <w:t xml:space="preserve">Executive Director - </w:t>
            </w:r>
            <w:r w:rsidR="009A092F">
              <w:rPr>
                <w:rFonts w:cs="Arial"/>
                <w:sz w:val="20"/>
                <w:szCs w:val="20"/>
              </w:rPr>
              <w:t>Finance &amp; Planning</w:t>
            </w:r>
            <w:r w:rsidR="00F70DE9">
              <w:rPr>
                <w:rFonts w:cs="Arial"/>
                <w:sz w:val="20"/>
                <w:szCs w:val="20"/>
              </w:rPr>
              <w:t xml:space="preserve">, </w:t>
            </w:r>
            <w:r w:rsidR="0070650B">
              <w:rPr>
                <w:rFonts w:cs="Arial"/>
                <w:sz w:val="20"/>
                <w:szCs w:val="20"/>
              </w:rPr>
              <w:t xml:space="preserve">General Counsel &amp; University Secretary, </w:t>
            </w:r>
            <w:r w:rsidR="004E1A98">
              <w:rPr>
                <w:rFonts w:cs="Arial"/>
                <w:sz w:val="20"/>
                <w:szCs w:val="20"/>
              </w:rPr>
              <w:t>Senior Advisor to the Vice-Chancellor</w:t>
            </w:r>
            <w:r w:rsidR="00DC72E4">
              <w:rPr>
                <w:rFonts w:cs="Arial"/>
                <w:sz w:val="20"/>
                <w:szCs w:val="20"/>
              </w:rPr>
              <w:t>, Strategy Consultant to UEB</w:t>
            </w:r>
            <w:r w:rsidR="00BB5BF0">
              <w:rPr>
                <w:rFonts w:cs="Arial"/>
                <w:sz w:val="20"/>
                <w:szCs w:val="20"/>
              </w:rPr>
              <w:t xml:space="preserve">, </w:t>
            </w:r>
            <w:r w:rsidR="0046271D">
              <w:rPr>
                <w:rFonts w:cs="Arial"/>
                <w:sz w:val="20"/>
                <w:szCs w:val="20"/>
              </w:rPr>
              <w:t>Vice-President (</w:t>
            </w:r>
            <w:r w:rsidR="00D04368">
              <w:rPr>
                <w:rFonts w:cs="Arial"/>
                <w:sz w:val="20"/>
                <w:szCs w:val="20"/>
              </w:rPr>
              <w:t>Education</w:t>
            </w:r>
            <w:r w:rsidR="0046271D">
              <w:rPr>
                <w:rFonts w:cs="Arial"/>
                <w:sz w:val="20"/>
                <w:szCs w:val="20"/>
              </w:rPr>
              <w:t xml:space="preserve">), </w:t>
            </w:r>
            <w:r w:rsidR="004E1A98">
              <w:rPr>
                <w:rFonts w:cs="Arial"/>
                <w:sz w:val="20"/>
                <w:szCs w:val="20"/>
              </w:rPr>
              <w:t xml:space="preserve">Vice-President (Operations), </w:t>
            </w:r>
            <w:r w:rsidR="006F0793">
              <w:rPr>
                <w:rFonts w:cs="Arial"/>
                <w:sz w:val="20"/>
                <w:szCs w:val="20"/>
              </w:rPr>
              <w:t>Vice-President (</w:t>
            </w:r>
            <w:r w:rsidR="004B46E7">
              <w:rPr>
                <w:rFonts w:cs="Arial"/>
                <w:sz w:val="20"/>
                <w:szCs w:val="20"/>
              </w:rPr>
              <w:t>Research &amp; Enterprise</w:t>
            </w:r>
            <w:r w:rsidR="006F0793">
              <w:rPr>
                <w:rFonts w:cs="Arial"/>
                <w:sz w:val="20"/>
                <w:szCs w:val="20"/>
              </w:rPr>
              <w:t>)</w:t>
            </w:r>
            <w:r w:rsidR="00D00555">
              <w:rPr>
                <w:rFonts w:cs="Arial"/>
                <w:sz w:val="20"/>
                <w:szCs w:val="20"/>
              </w:rPr>
              <w:t>.</w:t>
            </w:r>
          </w:p>
          <w:p w14:paraId="59C6C9E7" w14:textId="77777777" w:rsidR="00FB1E40" w:rsidRPr="008028C4" w:rsidRDefault="00FB1E40" w:rsidP="008F4174">
            <w:pPr>
              <w:spacing w:line="240" w:lineRule="auto"/>
              <w:rPr>
                <w:sz w:val="20"/>
                <w:szCs w:val="20"/>
              </w:rPr>
            </w:pPr>
          </w:p>
        </w:tc>
      </w:tr>
      <w:tr w:rsidR="00622BDA" w:rsidRPr="008028C4" w14:paraId="7B0DB82E"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F231DC9" w14:textId="77777777" w:rsidR="00622BDA" w:rsidRPr="008028C4" w:rsidRDefault="00622BDA" w:rsidP="00710CCC">
            <w:pPr>
              <w:rPr>
                <w:rFonts w:cs="Arial"/>
                <w:b/>
                <w:sz w:val="20"/>
                <w:szCs w:val="20"/>
              </w:rPr>
            </w:pPr>
          </w:p>
        </w:tc>
        <w:tc>
          <w:tcPr>
            <w:tcW w:w="8805" w:type="dxa"/>
            <w:gridSpan w:val="4"/>
            <w:tcBorders>
              <w:top w:val="nil"/>
              <w:left w:val="nil"/>
              <w:bottom w:val="nil"/>
              <w:right w:val="nil"/>
            </w:tcBorders>
            <w:shd w:val="clear" w:color="auto" w:fill="auto"/>
          </w:tcPr>
          <w:p w14:paraId="413A77AB" w14:textId="77777777" w:rsidR="00C87B98" w:rsidRPr="008028C4" w:rsidRDefault="00C87B98" w:rsidP="002C0F01">
            <w:pPr>
              <w:rPr>
                <w:rFonts w:cs="Arial"/>
                <w:bCs/>
                <w:sz w:val="20"/>
                <w:szCs w:val="20"/>
              </w:rPr>
            </w:pPr>
          </w:p>
        </w:tc>
      </w:tr>
      <w:tr w:rsidR="00386359" w:rsidRPr="008028C4" w14:paraId="121CB248"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585FAD7A" w14:textId="77777777" w:rsidR="00386359" w:rsidRPr="008028C4" w:rsidRDefault="00306234" w:rsidP="009464AF">
            <w:pPr>
              <w:rPr>
                <w:rFonts w:cs="Arial"/>
                <w:b/>
                <w:sz w:val="20"/>
                <w:szCs w:val="20"/>
              </w:rPr>
            </w:pPr>
            <w:r>
              <w:rPr>
                <w:rFonts w:cs="Arial"/>
                <w:b/>
                <w:sz w:val="20"/>
                <w:szCs w:val="20"/>
              </w:rPr>
              <w:t>24</w:t>
            </w:r>
          </w:p>
        </w:tc>
        <w:tc>
          <w:tcPr>
            <w:tcW w:w="8805" w:type="dxa"/>
            <w:gridSpan w:val="4"/>
            <w:tcBorders>
              <w:top w:val="nil"/>
              <w:left w:val="nil"/>
              <w:bottom w:val="nil"/>
              <w:right w:val="nil"/>
            </w:tcBorders>
            <w:shd w:val="clear" w:color="auto" w:fill="auto"/>
          </w:tcPr>
          <w:p w14:paraId="698F0965" w14:textId="77777777" w:rsidR="00386359" w:rsidRPr="00185F47" w:rsidRDefault="00DF2275" w:rsidP="001525C0">
            <w:pPr>
              <w:rPr>
                <w:rFonts w:cs="Arial"/>
                <w:sz w:val="20"/>
                <w:szCs w:val="20"/>
              </w:rPr>
            </w:pPr>
            <w:r>
              <w:rPr>
                <w:rFonts w:cs="Arial"/>
                <w:b/>
                <w:sz w:val="20"/>
                <w:szCs w:val="20"/>
              </w:rPr>
              <w:t>Apologies</w:t>
            </w:r>
            <w:r w:rsidR="000C4A25">
              <w:rPr>
                <w:rFonts w:cs="Arial"/>
                <w:b/>
                <w:sz w:val="20"/>
                <w:szCs w:val="20"/>
              </w:rPr>
              <w:t xml:space="preserve"> for Absence</w:t>
            </w:r>
          </w:p>
          <w:p w14:paraId="2F684CFF" w14:textId="77777777" w:rsidR="00386359" w:rsidRDefault="00386359" w:rsidP="00386359">
            <w:pPr>
              <w:rPr>
                <w:rFonts w:cs="Arial"/>
                <w:sz w:val="20"/>
                <w:szCs w:val="20"/>
              </w:rPr>
            </w:pPr>
          </w:p>
          <w:p w14:paraId="4F5E9C4A" w14:textId="77777777" w:rsidR="00682879" w:rsidRDefault="00D63784" w:rsidP="00B8495D">
            <w:pPr>
              <w:rPr>
                <w:rFonts w:cs="Arial"/>
                <w:sz w:val="20"/>
                <w:szCs w:val="20"/>
              </w:rPr>
            </w:pPr>
            <w:r>
              <w:rPr>
                <w:rFonts w:cs="Arial"/>
                <w:sz w:val="20"/>
                <w:szCs w:val="20"/>
              </w:rPr>
              <w:t xml:space="preserve">There </w:t>
            </w:r>
            <w:r w:rsidR="00F54149">
              <w:rPr>
                <w:rFonts w:cs="Arial"/>
                <w:sz w:val="20"/>
                <w:szCs w:val="20"/>
              </w:rPr>
              <w:t>w</w:t>
            </w:r>
            <w:r w:rsidR="00536165">
              <w:rPr>
                <w:rFonts w:cs="Arial"/>
                <w:sz w:val="20"/>
                <w:szCs w:val="20"/>
              </w:rPr>
              <w:t>ere</w:t>
            </w:r>
            <w:r w:rsidR="00F54149">
              <w:rPr>
                <w:rFonts w:cs="Arial"/>
                <w:sz w:val="20"/>
                <w:szCs w:val="20"/>
              </w:rPr>
              <w:t xml:space="preserve"> </w:t>
            </w:r>
            <w:r w:rsidR="00306234">
              <w:rPr>
                <w:rFonts w:cs="Arial"/>
                <w:sz w:val="20"/>
                <w:szCs w:val="20"/>
              </w:rPr>
              <w:t>no apologies.</w:t>
            </w:r>
          </w:p>
          <w:p w14:paraId="7B9EB1EC" w14:textId="77777777" w:rsidR="00B8495D" w:rsidRPr="002070F4" w:rsidRDefault="00B8495D" w:rsidP="00B8495D">
            <w:pPr>
              <w:rPr>
                <w:rFonts w:cs="Arial"/>
                <w:b/>
                <w:sz w:val="20"/>
                <w:szCs w:val="20"/>
              </w:rPr>
            </w:pPr>
          </w:p>
        </w:tc>
      </w:tr>
      <w:tr w:rsidR="00682879" w:rsidRPr="008028C4" w14:paraId="0C54E98C"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71F03E42" w14:textId="77777777" w:rsidR="00682879" w:rsidRDefault="00682879" w:rsidP="009464AF">
            <w:pPr>
              <w:rPr>
                <w:rFonts w:cs="Arial"/>
                <w:b/>
                <w:sz w:val="20"/>
                <w:szCs w:val="20"/>
              </w:rPr>
            </w:pPr>
            <w:r>
              <w:rPr>
                <w:rFonts w:cs="Arial"/>
                <w:b/>
                <w:sz w:val="20"/>
                <w:szCs w:val="20"/>
              </w:rPr>
              <w:t>25</w:t>
            </w:r>
          </w:p>
        </w:tc>
        <w:tc>
          <w:tcPr>
            <w:tcW w:w="8805" w:type="dxa"/>
            <w:gridSpan w:val="4"/>
            <w:tcBorders>
              <w:top w:val="nil"/>
              <w:left w:val="nil"/>
              <w:bottom w:val="nil"/>
              <w:right w:val="nil"/>
            </w:tcBorders>
            <w:shd w:val="clear" w:color="auto" w:fill="auto"/>
          </w:tcPr>
          <w:p w14:paraId="28915C78" w14:textId="77777777" w:rsidR="00682879" w:rsidRDefault="00682879" w:rsidP="001525C0">
            <w:pPr>
              <w:rPr>
                <w:rFonts w:cs="Arial"/>
                <w:b/>
                <w:sz w:val="20"/>
                <w:szCs w:val="20"/>
              </w:rPr>
            </w:pPr>
            <w:r>
              <w:rPr>
                <w:rFonts w:cs="Arial"/>
                <w:b/>
                <w:sz w:val="20"/>
                <w:szCs w:val="20"/>
              </w:rPr>
              <w:t>Actions and Matters Arising</w:t>
            </w:r>
          </w:p>
          <w:p w14:paraId="6B95300C" w14:textId="77777777" w:rsidR="00682879" w:rsidRDefault="00682879" w:rsidP="001525C0">
            <w:pPr>
              <w:rPr>
                <w:rFonts w:cs="Arial"/>
                <w:b/>
                <w:sz w:val="20"/>
                <w:szCs w:val="20"/>
              </w:rPr>
            </w:pPr>
          </w:p>
          <w:p w14:paraId="55612F00" w14:textId="77777777" w:rsidR="00682879" w:rsidRPr="000461AB" w:rsidRDefault="001235D9" w:rsidP="001525C0">
            <w:pPr>
              <w:rPr>
                <w:rFonts w:cs="Arial"/>
                <w:bCs/>
                <w:sz w:val="20"/>
                <w:szCs w:val="20"/>
              </w:rPr>
            </w:pPr>
            <w:r w:rsidRPr="000461AB">
              <w:rPr>
                <w:rFonts w:cs="Arial"/>
                <w:bCs/>
                <w:sz w:val="20"/>
                <w:szCs w:val="20"/>
              </w:rPr>
              <w:t>Actions not on this agenda were noted for future meetings. The Calendar of Busi</w:t>
            </w:r>
            <w:r w:rsidR="000461AB" w:rsidRPr="000461AB">
              <w:rPr>
                <w:rFonts w:cs="Arial"/>
                <w:bCs/>
                <w:sz w:val="20"/>
                <w:szCs w:val="20"/>
              </w:rPr>
              <w:t>ness and Council Responsibilities were additionally both noted.</w:t>
            </w:r>
          </w:p>
        </w:tc>
      </w:tr>
      <w:tr w:rsidR="001D2F0A" w:rsidRPr="008028C4" w14:paraId="18AED273"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0904B78" w14:textId="77777777" w:rsidR="001D2F0A" w:rsidRDefault="00330898" w:rsidP="009464AF">
            <w:pPr>
              <w:rPr>
                <w:rFonts w:cs="Arial"/>
                <w:b/>
                <w:sz w:val="20"/>
                <w:szCs w:val="20"/>
              </w:rPr>
            </w:pPr>
            <w:r>
              <w:rPr>
                <w:rFonts w:cs="Arial"/>
                <w:b/>
                <w:sz w:val="20"/>
                <w:szCs w:val="20"/>
              </w:rPr>
              <w:t>2</w:t>
            </w:r>
            <w:r w:rsidR="00682879">
              <w:rPr>
                <w:rFonts w:cs="Arial"/>
                <w:b/>
                <w:sz w:val="20"/>
                <w:szCs w:val="20"/>
              </w:rPr>
              <w:t>6</w:t>
            </w:r>
          </w:p>
        </w:tc>
        <w:tc>
          <w:tcPr>
            <w:tcW w:w="8805" w:type="dxa"/>
            <w:gridSpan w:val="4"/>
            <w:tcBorders>
              <w:top w:val="nil"/>
              <w:left w:val="nil"/>
              <w:bottom w:val="nil"/>
              <w:right w:val="nil"/>
            </w:tcBorders>
            <w:shd w:val="clear" w:color="auto" w:fill="auto"/>
          </w:tcPr>
          <w:p w14:paraId="2AAC097F" w14:textId="77777777" w:rsidR="001D2F0A" w:rsidRDefault="001D2F0A" w:rsidP="00F57CB8">
            <w:pPr>
              <w:pStyle w:val="Body1"/>
              <w:tabs>
                <w:tab w:val="left" w:pos="2775"/>
              </w:tabs>
              <w:rPr>
                <w:rFonts w:ascii="Lucida Sans" w:hAnsi="Lucida Sans"/>
                <w:b/>
                <w:sz w:val="20"/>
              </w:rPr>
            </w:pPr>
            <w:r>
              <w:rPr>
                <w:rFonts w:ascii="Lucida Sans" w:hAnsi="Lucida Sans"/>
                <w:b/>
                <w:sz w:val="20"/>
              </w:rPr>
              <w:t>Declarations of Interest</w:t>
            </w:r>
          </w:p>
          <w:p w14:paraId="24F50AE1" w14:textId="77777777" w:rsidR="003A0634" w:rsidRDefault="00E24736" w:rsidP="008E7164">
            <w:pPr>
              <w:pStyle w:val="Body1"/>
              <w:tabs>
                <w:tab w:val="left" w:pos="2775"/>
              </w:tabs>
              <w:rPr>
                <w:rFonts w:ascii="Lucida Sans" w:hAnsi="Lucida Sans"/>
                <w:bCs/>
                <w:sz w:val="20"/>
              </w:rPr>
            </w:pPr>
            <w:r>
              <w:rPr>
                <w:rFonts w:ascii="Lucida Sans" w:hAnsi="Lucida Sans"/>
                <w:bCs/>
                <w:sz w:val="20"/>
              </w:rPr>
              <w:t>Dr Cardo declared an interest as her main base at the University was Winchester School of Art.</w:t>
            </w:r>
          </w:p>
          <w:p w14:paraId="67AF26FD" w14:textId="77777777" w:rsidR="00E24736" w:rsidRDefault="00E24736" w:rsidP="008E7164">
            <w:pPr>
              <w:pStyle w:val="Body1"/>
              <w:tabs>
                <w:tab w:val="left" w:pos="2775"/>
              </w:tabs>
              <w:rPr>
                <w:rFonts w:ascii="Lucida Sans" w:hAnsi="Lucida Sans"/>
                <w:bCs/>
                <w:sz w:val="20"/>
              </w:rPr>
            </w:pPr>
            <w:r>
              <w:rPr>
                <w:rFonts w:ascii="Lucida Sans" w:hAnsi="Lucida Sans"/>
                <w:bCs/>
                <w:sz w:val="20"/>
              </w:rPr>
              <w:t>Dr Vithana declared an interest as her main base at the University was the Southampton Business School.</w:t>
            </w:r>
          </w:p>
          <w:p w14:paraId="45779C2A" w14:textId="77777777" w:rsidR="00E24736" w:rsidRPr="00EB2392" w:rsidRDefault="00E24736" w:rsidP="008E7164">
            <w:pPr>
              <w:pStyle w:val="Body1"/>
              <w:tabs>
                <w:tab w:val="left" w:pos="2775"/>
              </w:tabs>
              <w:rPr>
                <w:rFonts w:ascii="Lucida Sans" w:hAnsi="Lucida Sans"/>
                <w:bCs/>
                <w:sz w:val="20"/>
              </w:rPr>
            </w:pPr>
            <w:r>
              <w:rPr>
                <w:rFonts w:ascii="Lucida Sans" w:hAnsi="Lucida Sans"/>
                <w:bCs/>
                <w:sz w:val="20"/>
              </w:rPr>
              <w:t>All employees of the University declared interests as members of USS.</w:t>
            </w:r>
          </w:p>
        </w:tc>
      </w:tr>
      <w:tr w:rsidR="001D2F0A" w:rsidRPr="008028C4" w14:paraId="63A28582"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5CC3B6E" w14:textId="77777777" w:rsidR="001D2F0A" w:rsidRDefault="000C5EC7" w:rsidP="001D2F0A">
            <w:pPr>
              <w:rPr>
                <w:rFonts w:cs="Arial"/>
                <w:b/>
                <w:sz w:val="20"/>
                <w:szCs w:val="20"/>
              </w:rPr>
            </w:pPr>
            <w:bookmarkStart w:id="0" w:name="_Hlk89264266"/>
            <w:r>
              <w:rPr>
                <w:rFonts w:cs="Arial"/>
                <w:b/>
                <w:sz w:val="20"/>
                <w:szCs w:val="20"/>
              </w:rPr>
              <w:t>2</w:t>
            </w:r>
            <w:r w:rsidR="006A56D6">
              <w:rPr>
                <w:rFonts w:cs="Arial"/>
                <w:b/>
                <w:sz w:val="20"/>
                <w:szCs w:val="20"/>
              </w:rPr>
              <w:t>7</w:t>
            </w:r>
          </w:p>
        </w:tc>
        <w:tc>
          <w:tcPr>
            <w:tcW w:w="8805" w:type="dxa"/>
            <w:gridSpan w:val="4"/>
            <w:tcBorders>
              <w:top w:val="nil"/>
              <w:left w:val="nil"/>
              <w:bottom w:val="nil"/>
              <w:right w:val="nil"/>
            </w:tcBorders>
            <w:shd w:val="clear" w:color="auto" w:fill="auto"/>
          </w:tcPr>
          <w:p w14:paraId="0710A08A" w14:textId="77777777" w:rsidR="001D2F0A" w:rsidRPr="008028C4" w:rsidRDefault="001D2F0A" w:rsidP="001D2F0A">
            <w:pPr>
              <w:rPr>
                <w:rFonts w:cs="Arial"/>
                <w:sz w:val="20"/>
                <w:szCs w:val="20"/>
              </w:rPr>
            </w:pPr>
            <w:r w:rsidRPr="008028C4">
              <w:rPr>
                <w:rFonts w:cs="Arial"/>
                <w:b/>
                <w:sz w:val="20"/>
                <w:szCs w:val="20"/>
              </w:rPr>
              <w:t xml:space="preserve">Publication of </w:t>
            </w:r>
            <w:r w:rsidR="00FA26F4">
              <w:rPr>
                <w:rFonts w:cs="Arial"/>
                <w:b/>
                <w:sz w:val="20"/>
                <w:szCs w:val="20"/>
              </w:rPr>
              <w:t>non-commercial</w:t>
            </w:r>
            <w:r w:rsidRPr="008028C4">
              <w:rPr>
                <w:rFonts w:cs="Arial"/>
                <w:b/>
                <w:sz w:val="20"/>
                <w:szCs w:val="20"/>
              </w:rPr>
              <w:t xml:space="preserve"> papers</w:t>
            </w:r>
          </w:p>
          <w:p w14:paraId="23EB7CBE" w14:textId="77777777" w:rsidR="001D2F0A" w:rsidRPr="008028C4" w:rsidRDefault="001D2F0A" w:rsidP="001D2F0A">
            <w:pPr>
              <w:rPr>
                <w:rFonts w:cs="Arial"/>
                <w:sz w:val="20"/>
                <w:szCs w:val="20"/>
              </w:rPr>
            </w:pPr>
          </w:p>
          <w:p w14:paraId="1C1D37C1" w14:textId="77777777" w:rsidR="00346E8B" w:rsidRDefault="001D2F0A" w:rsidP="00346E8B">
            <w:pPr>
              <w:pStyle w:val="DocSubtitle"/>
              <w:spacing w:before="0" w:after="0" w:line="240" w:lineRule="auto"/>
              <w:ind w:left="7" w:hanging="7"/>
              <w:rPr>
                <w:rFonts w:cs="Arial"/>
                <w:b w:val="0"/>
                <w:bCs/>
                <w:color w:val="auto"/>
                <w:sz w:val="20"/>
                <w:szCs w:val="20"/>
              </w:rPr>
            </w:pPr>
            <w:r w:rsidRPr="008028C4">
              <w:rPr>
                <w:rFonts w:cs="Arial"/>
                <w:bCs/>
                <w:color w:val="auto"/>
                <w:sz w:val="20"/>
                <w:szCs w:val="20"/>
              </w:rPr>
              <w:t xml:space="preserve">RESOLVED </w:t>
            </w:r>
            <w:proofErr w:type="gramStart"/>
            <w:r w:rsidR="00F826E3">
              <w:rPr>
                <w:rFonts w:cs="Arial"/>
                <w:b w:val="0"/>
                <w:bCs/>
                <w:color w:val="auto"/>
                <w:sz w:val="20"/>
                <w:szCs w:val="20"/>
              </w:rPr>
              <w:t xml:space="preserve">That </w:t>
            </w:r>
            <w:r w:rsidR="00C848DF">
              <w:rPr>
                <w:rFonts w:cs="Arial"/>
                <w:b w:val="0"/>
                <w:bCs/>
                <w:color w:val="auto"/>
                <w:sz w:val="20"/>
                <w:szCs w:val="20"/>
              </w:rPr>
              <w:t>only</w:t>
            </w:r>
            <w:r w:rsidR="00F826E3">
              <w:rPr>
                <w:rFonts w:cs="Arial"/>
                <w:b w:val="0"/>
                <w:bCs/>
                <w:color w:val="auto"/>
                <w:sz w:val="20"/>
                <w:szCs w:val="20"/>
              </w:rPr>
              <w:t xml:space="preserve"> papers</w:t>
            </w:r>
            <w:proofErr w:type="gramEnd"/>
            <w:r w:rsidR="00F826E3">
              <w:rPr>
                <w:rFonts w:cs="Arial"/>
                <w:b w:val="0"/>
                <w:bCs/>
                <w:color w:val="auto"/>
                <w:sz w:val="20"/>
                <w:szCs w:val="20"/>
              </w:rPr>
              <w:t xml:space="preserve"> </w:t>
            </w:r>
            <w:r w:rsidR="00C848DF">
              <w:rPr>
                <w:rFonts w:cs="Arial"/>
                <w:b w:val="0"/>
                <w:bCs/>
                <w:color w:val="auto"/>
                <w:sz w:val="20"/>
                <w:szCs w:val="20"/>
              </w:rPr>
              <w:t xml:space="preserve">deemed not commercial in confidence </w:t>
            </w:r>
            <w:r w:rsidR="00F826E3">
              <w:rPr>
                <w:rFonts w:cs="Arial"/>
                <w:b w:val="0"/>
                <w:bCs/>
                <w:color w:val="auto"/>
                <w:sz w:val="20"/>
                <w:szCs w:val="20"/>
              </w:rPr>
              <w:t>be released.</w:t>
            </w:r>
            <w:r w:rsidR="007B2A69">
              <w:rPr>
                <w:rFonts w:cs="Arial"/>
                <w:b w:val="0"/>
                <w:bCs/>
                <w:color w:val="auto"/>
                <w:sz w:val="20"/>
                <w:szCs w:val="20"/>
              </w:rPr>
              <w:t xml:space="preserve"> No papers from this meeting would be released.</w:t>
            </w:r>
          </w:p>
          <w:p w14:paraId="27F09978" w14:textId="77777777" w:rsidR="002B47BB" w:rsidRDefault="002B47BB" w:rsidP="00346E8B">
            <w:pPr>
              <w:pStyle w:val="DocSubtitle"/>
              <w:spacing w:before="0" w:after="0" w:line="240" w:lineRule="auto"/>
              <w:ind w:left="7" w:hanging="7"/>
              <w:rPr>
                <w:rFonts w:cs="Arial"/>
                <w:b w:val="0"/>
                <w:bCs/>
                <w:color w:val="auto"/>
                <w:sz w:val="20"/>
                <w:szCs w:val="20"/>
              </w:rPr>
            </w:pPr>
          </w:p>
          <w:p w14:paraId="543C4677" w14:textId="77777777" w:rsidR="002B47BB" w:rsidRDefault="002B47BB" w:rsidP="00346E8B">
            <w:pPr>
              <w:pStyle w:val="DocSubtitle"/>
              <w:spacing w:before="0" w:after="0" w:line="240" w:lineRule="auto"/>
              <w:ind w:left="7" w:hanging="7"/>
              <w:rPr>
                <w:rFonts w:cs="Arial"/>
                <w:b w:val="0"/>
                <w:bCs/>
                <w:color w:val="auto"/>
                <w:sz w:val="20"/>
                <w:szCs w:val="20"/>
              </w:rPr>
            </w:pPr>
          </w:p>
          <w:p w14:paraId="27683413" w14:textId="77777777" w:rsidR="000458D2" w:rsidRPr="00073AF7" w:rsidRDefault="000458D2" w:rsidP="0079154B">
            <w:pPr>
              <w:pStyle w:val="DocSubtitle"/>
              <w:spacing w:before="0" w:after="0" w:line="240" w:lineRule="auto"/>
              <w:rPr>
                <w:rFonts w:cs="Arial"/>
                <w:bCs/>
                <w:color w:val="auto"/>
                <w:sz w:val="20"/>
                <w:szCs w:val="20"/>
              </w:rPr>
            </w:pPr>
          </w:p>
        </w:tc>
      </w:tr>
      <w:bookmarkEnd w:id="0"/>
      <w:tr w:rsidR="00FD12F8" w:rsidRPr="008028C4" w14:paraId="36A2CF9C"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6CE8A670" w14:textId="77777777" w:rsidR="00FD12F8" w:rsidRDefault="00610353" w:rsidP="001D2F0A">
            <w:pPr>
              <w:rPr>
                <w:rFonts w:cs="Arial"/>
                <w:b/>
                <w:sz w:val="20"/>
                <w:szCs w:val="20"/>
              </w:rPr>
            </w:pPr>
            <w:r>
              <w:rPr>
                <w:rFonts w:cs="Arial"/>
                <w:b/>
                <w:sz w:val="20"/>
                <w:szCs w:val="20"/>
              </w:rPr>
              <w:t>2</w:t>
            </w:r>
            <w:r w:rsidR="00B1303E">
              <w:rPr>
                <w:rFonts w:cs="Arial"/>
                <w:b/>
                <w:sz w:val="20"/>
                <w:szCs w:val="20"/>
              </w:rPr>
              <w:t>8</w:t>
            </w:r>
          </w:p>
        </w:tc>
        <w:tc>
          <w:tcPr>
            <w:tcW w:w="8805" w:type="dxa"/>
            <w:gridSpan w:val="4"/>
            <w:tcBorders>
              <w:top w:val="nil"/>
              <w:left w:val="nil"/>
              <w:bottom w:val="nil"/>
              <w:right w:val="nil"/>
            </w:tcBorders>
            <w:shd w:val="clear" w:color="auto" w:fill="auto"/>
          </w:tcPr>
          <w:p w14:paraId="34460B34" w14:textId="77777777" w:rsidR="00FD12F8" w:rsidRPr="00E9257A" w:rsidRDefault="00B1303E" w:rsidP="00DD605D">
            <w:pPr>
              <w:rPr>
                <w:rFonts w:cs="Arial"/>
                <w:b/>
                <w:sz w:val="20"/>
                <w:szCs w:val="20"/>
              </w:rPr>
            </w:pPr>
            <w:r>
              <w:rPr>
                <w:rFonts w:cs="Arial"/>
                <w:b/>
                <w:sz w:val="20"/>
                <w:szCs w:val="20"/>
              </w:rPr>
              <w:t>President and Vice-Chancellor’s Update</w:t>
            </w:r>
          </w:p>
          <w:p w14:paraId="7E288EBF" w14:textId="77777777" w:rsidR="00FD12F8" w:rsidRDefault="00FD12F8" w:rsidP="00DD605D">
            <w:pPr>
              <w:rPr>
                <w:rFonts w:cs="Arial"/>
                <w:bCs/>
                <w:sz w:val="20"/>
                <w:szCs w:val="20"/>
              </w:rPr>
            </w:pPr>
          </w:p>
          <w:p w14:paraId="74F932D0" w14:textId="2B61D23C" w:rsidR="004A06D6" w:rsidRPr="004A06D6" w:rsidRDefault="004A06D6" w:rsidP="004A06D6">
            <w:pPr>
              <w:rPr>
                <w:rFonts w:cs="Arial"/>
                <w:bCs/>
                <w:sz w:val="20"/>
                <w:szCs w:val="20"/>
              </w:rPr>
            </w:pPr>
            <w:r w:rsidRPr="004A06D6">
              <w:rPr>
                <w:rFonts w:cs="Arial"/>
                <w:bCs/>
                <w:sz w:val="20"/>
                <w:szCs w:val="20"/>
              </w:rPr>
              <w:t xml:space="preserve">Council noted highlights from the </w:t>
            </w:r>
            <w:r w:rsidR="00F941BB">
              <w:rPr>
                <w:rFonts w:cs="Arial"/>
                <w:bCs/>
                <w:sz w:val="20"/>
                <w:szCs w:val="20"/>
              </w:rPr>
              <w:t>October</w:t>
            </w:r>
            <w:r>
              <w:rPr>
                <w:rFonts w:cs="Arial"/>
                <w:bCs/>
                <w:sz w:val="20"/>
                <w:szCs w:val="20"/>
              </w:rPr>
              <w:t xml:space="preserve"> and November</w:t>
            </w:r>
            <w:r w:rsidRPr="004A06D6">
              <w:rPr>
                <w:rFonts w:cs="Arial"/>
                <w:bCs/>
                <w:sz w:val="20"/>
                <w:szCs w:val="20"/>
              </w:rPr>
              <w:t xml:space="preserve"> 2021 editions of the Vice-Chancellor and Executive report.</w:t>
            </w:r>
          </w:p>
          <w:p w14:paraId="171F5877" w14:textId="77777777" w:rsidR="004A06D6" w:rsidRPr="004A06D6" w:rsidRDefault="004A06D6" w:rsidP="004A06D6">
            <w:pPr>
              <w:rPr>
                <w:rFonts w:cs="Arial"/>
                <w:bCs/>
                <w:sz w:val="20"/>
                <w:szCs w:val="20"/>
              </w:rPr>
            </w:pPr>
          </w:p>
          <w:p w14:paraId="28918D4C" w14:textId="77777777" w:rsidR="00175F4A" w:rsidRDefault="004A06D6" w:rsidP="004A06D6">
            <w:pPr>
              <w:rPr>
                <w:rFonts w:cs="Arial"/>
                <w:bCs/>
                <w:sz w:val="20"/>
                <w:szCs w:val="20"/>
              </w:rPr>
            </w:pPr>
            <w:r w:rsidRPr="004A06D6">
              <w:rPr>
                <w:rFonts w:cs="Arial"/>
                <w:bCs/>
                <w:sz w:val="20"/>
                <w:szCs w:val="20"/>
              </w:rPr>
              <w:t>The Vice-Chancellor highlighted:</w:t>
            </w:r>
          </w:p>
          <w:p w14:paraId="72E65BB2" w14:textId="77777777" w:rsidR="00F941BB" w:rsidRDefault="00412686" w:rsidP="00F941BB">
            <w:pPr>
              <w:pStyle w:val="ListParagraph"/>
              <w:numPr>
                <w:ilvl w:val="0"/>
                <w:numId w:val="31"/>
              </w:numPr>
              <w:rPr>
                <w:rFonts w:cs="Arial"/>
                <w:bCs/>
                <w:sz w:val="20"/>
                <w:szCs w:val="20"/>
              </w:rPr>
            </w:pPr>
            <w:r>
              <w:rPr>
                <w:rFonts w:cs="Arial"/>
                <w:bCs/>
                <w:sz w:val="20"/>
                <w:szCs w:val="20"/>
              </w:rPr>
              <w:t>A recent legal matter involving the Broadlands archive</w:t>
            </w:r>
          </w:p>
          <w:p w14:paraId="0A58B99F" w14:textId="77777777" w:rsidR="00412686" w:rsidRDefault="00412686" w:rsidP="00F941BB">
            <w:pPr>
              <w:pStyle w:val="ListParagraph"/>
              <w:numPr>
                <w:ilvl w:val="0"/>
                <w:numId w:val="31"/>
              </w:numPr>
              <w:rPr>
                <w:rFonts w:cs="Arial"/>
                <w:bCs/>
                <w:sz w:val="20"/>
                <w:szCs w:val="20"/>
              </w:rPr>
            </w:pPr>
            <w:r>
              <w:rPr>
                <w:rFonts w:cs="Arial"/>
                <w:bCs/>
                <w:sz w:val="20"/>
                <w:szCs w:val="20"/>
              </w:rPr>
              <w:t xml:space="preserve">The conclusion of a long-standing </w:t>
            </w:r>
            <w:r w:rsidR="00AE2F9F">
              <w:rPr>
                <w:rFonts w:cs="Arial"/>
                <w:bCs/>
                <w:sz w:val="20"/>
                <w:szCs w:val="20"/>
              </w:rPr>
              <w:t xml:space="preserve">and high-profile </w:t>
            </w:r>
            <w:r w:rsidR="0056067C">
              <w:rPr>
                <w:rFonts w:cs="Arial"/>
                <w:bCs/>
                <w:sz w:val="20"/>
                <w:szCs w:val="20"/>
              </w:rPr>
              <w:t>employment</w:t>
            </w:r>
            <w:r w:rsidR="00AE2F9F">
              <w:rPr>
                <w:rFonts w:cs="Arial"/>
                <w:bCs/>
                <w:sz w:val="20"/>
                <w:szCs w:val="20"/>
              </w:rPr>
              <w:t xml:space="preserve"> tribunal</w:t>
            </w:r>
          </w:p>
          <w:p w14:paraId="08D5C947" w14:textId="77777777" w:rsidR="00AE2F9F" w:rsidRDefault="00AE2F9F" w:rsidP="00F941BB">
            <w:pPr>
              <w:pStyle w:val="ListParagraph"/>
              <w:numPr>
                <w:ilvl w:val="0"/>
                <w:numId w:val="31"/>
              </w:numPr>
              <w:rPr>
                <w:rFonts w:cs="Arial"/>
                <w:bCs/>
                <w:sz w:val="20"/>
                <w:szCs w:val="20"/>
              </w:rPr>
            </w:pPr>
            <w:r>
              <w:rPr>
                <w:rFonts w:cs="Arial"/>
                <w:bCs/>
                <w:sz w:val="20"/>
                <w:szCs w:val="20"/>
              </w:rPr>
              <w:t>Trans-National Education</w:t>
            </w:r>
            <w:r w:rsidR="006111F5">
              <w:rPr>
                <w:rFonts w:cs="Arial"/>
                <w:bCs/>
                <w:sz w:val="20"/>
                <w:szCs w:val="20"/>
              </w:rPr>
              <w:t xml:space="preserve"> </w:t>
            </w:r>
            <w:r w:rsidR="0056067C">
              <w:rPr>
                <w:rFonts w:cs="Arial"/>
                <w:bCs/>
                <w:sz w:val="20"/>
                <w:szCs w:val="20"/>
              </w:rPr>
              <w:t>outlining</w:t>
            </w:r>
            <w:r w:rsidR="006111F5">
              <w:rPr>
                <w:rFonts w:cs="Arial"/>
                <w:bCs/>
                <w:sz w:val="20"/>
                <w:szCs w:val="20"/>
              </w:rPr>
              <w:t xml:space="preserve"> the situation with the opportunity in Dubai</w:t>
            </w:r>
            <w:r w:rsidR="003716DC">
              <w:rPr>
                <w:rFonts w:cs="Arial"/>
                <w:bCs/>
                <w:sz w:val="20"/>
                <w:szCs w:val="20"/>
              </w:rPr>
              <w:t xml:space="preserve"> which included the potential for research activity as </w:t>
            </w:r>
            <w:r w:rsidR="0056067C">
              <w:rPr>
                <w:rFonts w:cs="Arial"/>
                <w:bCs/>
                <w:sz w:val="20"/>
                <w:szCs w:val="20"/>
              </w:rPr>
              <w:t>well</w:t>
            </w:r>
            <w:r w:rsidR="003716DC">
              <w:rPr>
                <w:rFonts w:cs="Arial"/>
                <w:bCs/>
                <w:sz w:val="20"/>
                <w:szCs w:val="20"/>
              </w:rPr>
              <w:t xml:space="preserve"> as teaching</w:t>
            </w:r>
            <w:r w:rsidR="0056067C">
              <w:rPr>
                <w:rFonts w:cs="Arial"/>
                <w:bCs/>
                <w:sz w:val="20"/>
                <w:szCs w:val="20"/>
              </w:rPr>
              <w:t xml:space="preserve">. More time was now available to consider the </w:t>
            </w:r>
            <w:r w:rsidR="00CC0A7A">
              <w:rPr>
                <w:rFonts w:cs="Arial"/>
                <w:bCs/>
                <w:sz w:val="20"/>
                <w:szCs w:val="20"/>
              </w:rPr>
              <w:t>opportunity</w:t>
            </w:r>
            <w:r w:rsidR="0056067C">
              <w:rPr>
                <w:rFonts w:cs="Arial"/>
                <w:bCs/>
                <w:sz w:val="20"/>
                <w:szCs w:val="20"/>
              </w:rPr>
              <w:t xml:space="preserve"> in more detail</w:t>
            </w:r>
            <w:r w:rsidR="005E0864">
              <w:rPr>
                <w:rFonts w:cs="Arial"/>
                <w:bCs/>
                <w:sz w:val="20"/>
                <w:szCs w:val="20"/>
              </w:rPr>
              <w:t>. Council would receive more on this in the first half of 2022.</w:t>
            </w:r>
          </w:p>
          <w:p w14:paraId="0C976B55" w14:textId="6AA549A1" w:rsidR="005E0864" w:rsidRDefault="005E0864" w:rsidP="00F941BB">
            <w:pPr>
              <w:pStyle w:val="ListParagraph"/>
              <w:numPr>
                <w:ilvl w:val="0"/>
                <w:numId w:val="31"/>
              </w:numPr>
              <w:rPr>
                <w:rFonts w:cs="Arial"/>
                <w:bCs/>
                <w:sz w:val="20"/>
                <w:szCs w:val="20"/>
              </w:rPr>
            </w:pPr>
            <w:r>
              <w:rPr>
                <w:rFonts w:cs="Arial"/>
                <w:bCs/>
                <w:sz w:val="20"/>
                <w:szCs w:val="20"/>
              </w:rPr>
              <w:t>Progress on senior appointments</w:t>
            </w:r>
            <w:r w:rsidR="00EB4E15">
              <w:rPr>
                <w:rFonts w:cs="Arial"/>
                <w:bCs/>
                <w:sz w:val="20"/>
                <w:szCs w:val="20"/>
              </w:rPr>
              <w:t xml:space="preserve"> to the posts of Dean of the Faculty of Environmental and Life Sciences, Vice-President (Education </w:t>
            </w:r>
            <w:r w:rsidR="00251D4E">
              <w:rPr>
                <w:rFonts w:cs="Arial"/>
                <w:bCs/>
                <w:sz w:val="20"/>
                <w:szCs w:val="20"/>
              </w:rPr>
              <w:t>and</w:t>
            </w:r>
            <w:r w:rsidR="00EB4E15">
              <w:rPr>
                <w:rFonts w:cs="Arial"/>
                <w:bCs/>
                <w:sz w:val="20"/>
                <w:szCs w:val="20"/>
              </w:rPr>
              <w:t xml:space="preserve"> Student Experience)</w:t>
            </w:r>
            <w:r w:rsidR="00CC0A7A">
              <w:rPr>
                <w:rFonts w:cs="Arial"/>
                <w:bCs/>
                <w:sz w:val="20"/>
                <w:szCs w:val="20"/>
              </w:rPr>
              <w:t xml:space="preserve"> and</w:t>
            </w:r>
            <w:r w:rsidR="00EB4E15">
              <w:rPr>
                <w:rFonts w:cs="Arial"/>
                <w:bCs/>
                <w:sz w:val="20"/>
                <w:szCs w:val="20"/>
              </w:rPr>
              <w:t xml:space="preserve"> </w:t>
            </w:r>
            <w:r w:rsidR="00CC0A7A">
              <w:rPr>
                <w:rFonts w:cs="Arial"/>
                <w:bCs/>
                <w:sz w:val="20"/>
                <w:szCs w:val="20"/>
              </w:rPr>
              <w:t>Vice-President (International</w:t>
            </w:r>
            <w:r w:rsidR="00251D4E">
              <w:rPr>
                <w:rFonts w:cs="Arial"/>
                <w:bCs/>
                <w:sz w:val="20"/>
                <w:szCs w:val="20"/>
              </w:rPr>
              <w:t xml:space="preserve"> and Engagement</w:t>
            </w:r>
            <w:r w:rsidR="00CC0A7A">
              <w:rPr>
                <w:rFonts w:cs="Arial"/>
                <w:bCs/>
                <w:sz w:val="20"/>
                <w:szCs w:val="20"/>
              </w:rPr>
              <w:t>)</w:t>
            </w:r>
          </w:p>
          <w:p w14:paraId="27FD5ABF" w14:textId="77777777" w:rsidR="00C80DD6" w:rsidRDefault="007A1CB1" w:rsidP="00C80DD6">
            <w:pPr>
              <w:pStyle w:val="ListParagraph"/>
              <w:numPr>
                <w:ilvl w:val="0"/>
                <w:numId w:val="31"/>
              </w:numPr>
              <w:rPr>
                <w:rFonts w:cs="Arial"/>
                <w:bCs/>
                <w:sz w:val="20"/>
                <w:szCs w:val="20"/>
              </w:rPr>
            </w:pPr>
            <w:r>
              <w:rPr>
                <w:rFonts w:cs="Arial"/>
                <w:bCs/>
                <w:sz w:val="20"/>
                <w:szCs w:val="20"/>
              </w:rPr>
              <w:t xml:space="preserve">Update on the UCU industrial action ballot. </w:t>
            </w:r>
            <w:r w:rsidR="005C6449">
              <w:rPr>
                <w:rFonts w:cs="Arial"/>
                <w:bCs/>
                <w:sz w:val="20"/>
                <w:szCs w:val="20"/>
              </w:rPr>
              <w:t xml:space="preserve">A </w:t>
            </w:r>
            <w:r w:rsidR="009C5CBC">
              <w:rPr>
                <w:rFonts w:cs="Arial"/>
                <w:bCs/>
                <w:sz w:val="20"/>
                <w:szCs w:val="20"/>
              </w:rPr>
              <w:t>r</w:t>
            </w:r>
            <w:r w:rsidR="005C6449">
              <w:rPr>
                <w:rFonts w:cs="Arial"/>
                <w:bCs/>
                <w:sz w:val="20"/>
                <w:szCs w:val="20"/>
              </w:rPr>
              <w:t xml:space="preserve">e-ballot was </w:t>
            </w:r>
            <w:r w:rsidR="009C5CBC">
              <w:rPr>
                <w:rFonts w:cs="Arial"/>
                <w:bCs/>
                <w:sz w:val="20"/>
                <w:szCs w:val="20"/>
              </w:rPr>
              <w:t>imminent</w:t>
            </w:r>
            <w:r w:rsidR="005C6449">
              <w:rPr>
                <w:rFonts w:cs="Arial"/>
                <w:bCs/>
                <w:sz w:val="20"/>
                <w:szCs w:val="20"/>
              </w:rPr>
              <w:t xml:space="preserve"> which could lead to potential action in Feb/March 2022</w:t>
            </w:r>
          </w:p>
          <w:p w14:paraId="3D8F1413" w14:textId="77777777" w:rsidR="00C80DD6" w:rsidRDefault="00C80DD6" w:rsidP="00C80DD6">
            <w:pPr>
              <w:pStyle w:val="ListParagraph"/>
              <w:numPr>
                <w:ilvl w:val="0"/>
                <w:numId w:val="31"/>
              </w:numPr>
              <w:rPr>
                <w:rFonts w:cs="Arial"/>
                <w:bCs/>
                <w:sz w:val="20"/>
                <w:szCs w:val="20"/>
              </w:rPr>
            </w:pPr>
            <w:r>
              <w:rPr>
                <w:rFonts w:cs="Arial"/>
                <w:bCs/>
                <w:sz w:val="20"/>
                <w:szCs w:val="20"/>
              </w:rPr>
              <w:t>Following the UK Autumn budget there had been a good outcome</w:t>
            </w:r>
            <w:r w:rsidR="00DF24EB">
              <w:rPr>
                <w:rFonts w:cs="Arial"/>
                <w:bCs/>
                <w:sz w:val="20"/>
                <w:szCs w:val="20"/>
              </w:rPr>
              <w:t xml:space="preserve"> for the continued funding of UK research</w:t>
            </w:r>
          </w:p>
          <w:p w14:paraId="3501E9B4" w14:textId="3476C451" w:rsidR="00DF24EB" w:rsidRDefault="00DF24EB" w:rsidP="00C80DD6">
            <w:pPr>
              <w:pStyle w:val="ListParagraph"/>
              <w:numPr>
                <w:ilvl w:val="0"/>
                <w:numId w:val="31"/>
              </w:numPr>
              <w:rPr>
                <w:rFonts w:cs="Arial"/>
                <w:bCs/>
                <w:sz w:val="20"/>
                <w:szCs w:val="20"/>
              </w:rPr>
            </w:pPr>
            <w:r>
              <w:rPr>
                <w:rFonts w:cs="Arial"/>
                <w:bCs/>
                <w:sz w:val="20"/>
                <w:szCs w:val="20"/>
              </w:rPr>
              <w:t xml:space="preserve">On campus face-to-face teaching was now </w:t>
            </w:r>
            <w:r w:rsidR="00E2590C">
              <w:rPr>
                <w:rFonts w:cs="Arial"/>
                <w:bCs/>
                <w:sz w:val="20"/>
                <w:szCs w:val="20"/>
              </w:rPr>
              <w:t xml:space="preserve">around 90% of normal pre COVID levels with the strong direction for all staff and students to wear face coverings when inside </w:t>
            </w:r>
            <w:r w:rsidR="00251D4E">
              <w:rPr>
                <w:rFonts w:cs="Arial"/>
                <w:bCs/>
                <w:sz w:val="20"/>
                <w:szCs w:val="20"/>
              </w:rPr>
              <w:t>u</w:t>
            </w:r>
            <w:r w:rsidR="00E2590C">
              <w:rPr>
                <w:rFonts w:cs="Arial"/>
                <w:bCs/>
                <w:sz w:val="20"/>
                <w:szCs w:val="20"/>
              </w:rPr>
              <w:t>niversity buildings</w:t>
            </w:r>
          </w:p>
          <w:p w14:paraId="256F7F33" w14:textId="455F075B" w:rsidR="00E2590C" w:rsidRDefault="00F1420E" w:rsidP="00C80DD6">
            <w:pPr>
              <w:pStyle w:val="ListParagraph"/>
              <w:numPr>
                <w:ilvl w:val="0"/>
                <w:numId w:val="31"/>
              </w:numPr>
              <w:rPr>
                <w:rFonts w:cs="Arial"/>
                <w:bCs/>
                <w:sz w:val="20"/>
                <w:szCs w:val="20"/>
              </w:rPr>
            </w:pPr>
            <w:r>
              <w:rPr>
                <w:rFonts w:cs="Arial"/>
                <w:bCs/>
                <w:sz w:val="20"/>
                <w:szCs w:val="20"/>
              </w:rPr>
              <w:t>The saliva</w:t>
            </w:r>
            <w:r w:rsidR="00251D4E">
              <w:rPr>
                <w:rFonts w:cs="Arial"/>
                <w:bCs/>
                <w:sz w:val="20"/>
                <w:szCs w:val="20"/>
              </w:rPr>
              <w:t>-</w:t>
            </w:r>
            <w:r>
              <w:rPr>
                <w:rFonts w:cs="Arial"/>
                <w:bCs/>
                <w:sz w:val="20"/>
                <w:szCs w:val="20"/>
              </w:rPr>
              <w:t>testing programme success was highlighted and</w:t>
            </w:r>
            <w:proofErr w:type="gramStart"/>
            <w:r w:rsidR="009F4D42">
              <w:rPr>
                <w:rFonts w:cs="Arial"/>
                <w:bCs/>
                <w:sz w:val="20"/>
                <w:szCs w:val="20"/>
              </w:rPr>
              <w:t>,</w:t>
            </w:r>
            <w:r>
              <w:rPr>
                <w:rFonts w:cs="Arial"/>
                <w:bCs/>
                <w:sz w:val="20"/>
                <w:szCs w:val="20"/>
              </w:rPr>
              <w:t xml:space="preserve"> in particular</w:t>
            </w:r>
            <w:r w:rsidR="009F4D42">
              <w:rPr>
                <w:rFonts w:cs="Arial"/>
                <w:bCs/>
                <w:sz w:val="20"/>
                <w:szCs w:val="20"/>
              </w:rPr>
              <w:t>,</w:t>
            </w:r>
            <w:r>
              <w:rPr>
                <w:rFonts w:cs="Arial"/>
                <w:bCs/>
                <w:sz w:val="20"/>
                <w:szCs w:val="20"/>
              </w:rPr>
              <w:t xml:space="preserve"> the</w:t>
            </w:r>
            <w:proofErr w:type="gramEnd"/>
            <w:r>
              <w:rPr>
                <w:rFonts w:cs="Arial"/>
                <w:bCs/>
                <w:sz w:val="20"/>
                <w:szCs w:val="20"/>
              </w:rPr>
              <w:t xml:space="preserve"> roll-out of the </w:t>
            </w:r>
            <w:r w:rsidR="009F4D42">
              <w:rPr>
                <w:rFonts w:cs="Arial"/>
                <w:bCs/>
                <w:sz w:val="20"/>
                <w:szCs w:val="20"/>
              </w:rPr>
              <w:t xml:space="preserve">testing </w:t>
            </w:r>
            <w:r>
              <w:rPr>
                <w:rFonts w:cs="Arial"/>
                <w:bCs/>
                <w:sz w:val="20"/>
                <w:szCs w:val="20"/>
              </w:rPr>
              <w:t>scheme to local schools</w:t>
            </w:r>
          </w:p>
          <w:p w14:paraId="416F9514" w14:textId="685F259C" w:rsidR="00C035EF" w:rsidRDefault="00C035EF" w:rsidP="00251D4E">
            <w:pPr>
              <w:pStyle w:val="ListParagraph"/>
              <w:numPr>
                <w:ilvl w:val="0"/>
                <w:numId w:val="31"/>
              </w:numPr>
              <w:rPr>
                <w:rFonts w:cs="Arial"/>
                <w:bCs/>
                <w:sz w:val="20"/>
                <w:szCs w:val="20"/>
              </w:rPr>
            </w:pPr>
            <w:r w:rsidRPr="00251D4E">
              <w:rPr>
                <w:rFonts w:cs="Arial"/>
                <w:bCs/>
                <w:sz w:val="20"/>
                <w:szCs w:val="20"/>
              </w:rPr>
              <w:t xml:space="preserve">A good outcome </w:t>
            </w:r>
            <w:proofErr w:type="gramStart"/>
            <w:r w:rsidRPr="00251D4E">
              <w:rPr>
                <w:rFonts w:cs="Arial"/>
                <w:bCs/>
                <w:sz w:val="20"/>
                <w:szCs w:val="20"/>
              </w:rPr>
              <w:t>with regard to</w:t>
            </w:r>
            <w:proofErr w:type="gramEnd"/>
            <w:r w:rsidRPr="00251D4E">
              <w:rPr>
                <w:rFonts w:cs="Arial"/>
                <w:bCs/>
                <w:sz w:val="20"/>
                <w:szCs w:val="20"/>
              </w:rPr>
              <w:t xml:space="preserve"> 2021 student recruitment was noted.</w:t>
            </w:r>
          </w:p>
          <w:p w14:paraId="2532B2B5" w14:textId="1FF746DE" w:rsidR="00982F77" w:rsidRDefault="00982F77" w:rsidP="00982F77">
            <w:pPr>
              <w:rPr>
                <w:rFonts w:cs="Arial"/>
                <w:bCs/>
                <w:sz w:val="20"/>
                <w:szCs w:val="20"/>
              </w:rPr>
            </w:pPr>
          </w:p>
          <w:p w14:paraId="6FF8AF2F" w14:textId="4B3DBD4B" w:rsidR="00251D4E" w:rsidRDefault="00982F77" w:rsidP="00982F77">
            <w:pPr>
              <w:rPr>
                <w:rFonts w:cs="Arial"/>
                <w:bCs/>
                <w:sz w:val="20"/>
                <w:szCs w:val="20"/>
              </w:rPr>
            </w:pPr>
            <w:r w:rsidRPr="00982F77">
              <w:rPr>
                <w:rFonts w:cs="Arial"/>
                <w:b/>
                <w:sz w:val="20"/>
                <w:szCs w:val="20"/>
              </w:rPr>
              <w:t>RESOLVED</w:t>
            </w:r>
            <w:r>
              <w:rPr>
                <w:rFonts w:cs="Arial"/>
                <w:bCs/>
                <w:sz w:val="20"/>
                <w:szCs w:val="20"/>
              </w:rPr>
              <w:t xml:space="preserve"> that the update be noted.</w:t>
            </w:r>
          </w:p>
          <w:p w14:paraId="70B6FA07" w14:textId="4D5C7B72" w:rsidR="00251D4E" w:rsidRPr="00C80DD6" w:rsidRDefault="00251D4E" w:rsidP="00C035EF">
            <w:pPr>
              <w:pStyle w:val="ListParagraph"/>
              <w:rPr>
                <w:rFonts w:cs="Arial"/>
                <w:bCs/>
                <w:sz w:val="20"/>
                <w:szCs w:val="20"/>
              </w:rPr>
            </w:pPr>
          </w:p>
        </w:tc>
      </w:tr>
      <w:tr w:rsidR="00E9257A" w:rsidRPr="008028C4" w14:paraId="04DCEE44"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F037142" w14:textId="77777777" w:rsidR="00E9257A" w:rsidRDefault="00964271" w:rsidP="003254F6">
            <w:pPr>
              <w:rPr>
                <w:rFonts w:cs="Arial"/>
                <w:b/>
                <w:sz w:val="20"/>
                <w:szCs w:val="20"/>
              </w:rPr>
            </w:pPr>
            <w:r>
              <w:rPr>
                <w:rFonts w:cs="Arial"/>
                <w:b/>
                <w:sz w:val="20"/>
                <w:szCs w:val="20"/>
              </w:rPr>
              <w:lastRenderedPageBreak/>
              <w:t>2</w:t>
            </w:r>
            <w:r w:rsidR="00C035EF">
              <w:rPr>
                <w:rFonts w:cs="Arial"/>
                <w:b/>
                <w:sz w:val="20"/>
                <w:szCs w:val="20"/>
              </w:rPr>
              <w:t>9</w:t>
            </w:r>
          </w:p>
        </w:tc>
        <w:tc>
          <w:tcPr>
            <w:tcW w:w="8805" w:type="dxa"/>
            <w:gridSpan w:val="4"/>
            <w:tcBorders>
              <w:top w:val="nil"/>
              <w:left w:val="nil"/>
              <w:bottom w:val="nil"/>
              <w:right w:val="nil"/>
            </w:tcBorders>
            <w:shd w:val="clear" w:color="auto" w:fill="auto"/>
          </w:tcPr>
          <w:p w14:paraId="621CC5CB" w14:textId="77777777" w:rsidR="00E9257A" w:rsidRPr="008028C4" w:rsidRDefault="00C035EF" w:rsidP="00073AF7">
            <w:pPr>
              <w:rPr>
                <w:rFonts w:cs="Arial"/>
                <w:b/>
                <w:sz w:val="20"/>
                <w:szCs w:val="20"/>
              </w:rPr>
            </w:pPr>
            <w:r>
              <w:rPr>
                <w:rFonts w:cs="Arial"/>
                <w:b/>
                <w:sz w:val="20"/>
                <w:szCs w:val="20"/>
              </w:rPr>
              <w:t>Report</w:t>
            </w:r>
            <w:r w:rsidR="008F5EFF">
              <w:rPr>
                <w:rFonts w:cs="Arial"/>
                <w:b/>
                <w:sz w:val="20"/>
                <w:szCs w:val="20"/>
              </w:rPr>
              <w:t xml:space="preserve"> from the President of the Students’ Union</w:t>
            </w:r>
          </w:p>
        </w:tc>
      </w:tr>
      <w:tr w:rsidR="0028528C" w:rsidRPr="008028C4" w14:paraId="7BDC000F"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AAD614C" w14:textId="77777777" w:rsidR="0028528C" w:rsidRDefault="0028528C" w:rsidP="0028528C">
            <w:pPr>
              <w:rPr>
                <w:rFonts w:cs="Arial"/>
                <w:b/>
                <w:sz w:val="20"/>
                <w:szCs w:val="20"/>
              </w:rPr>
            </w:pPr>
          </w:p>
        </w:tc>
        <w:tc>
          <w:tcPr>
            <w:tcW w:w="8805" w:type="dxa"/>
            <w:gridSpan w:val="4"/>
            <w:tcBorders>
              <w:top w:val="nil"/>
              <w:left w:val="nil"/>
              <w:bottom w:val="nil"/>
              <w:right w:val="nil"/>
            </w:tcBorders>
            <w:shd w:val="clear" w:color="auto" w:fill="auto"/>
          </w:tcPr>
          <w:p w14:paraId="587A7C18" w14:textId="77777777" w:rsidR="008F5EFF" w:rsidRPr="008F5EFF" w:rsidRDefault="008F5EFF" w:rsidP="008F5EFF">
            <w:pPr>
              <w:rPr>
                <w:rFonts w:cs="Arial"/>
                <w:bCs/>
                <w:sz w:val="20"/>
                <w:szCs w:val="20"/>
              </w:rPr>
            </w:pPr>
            <w:r w:rsidRPr="008F5EFF">
              <w:rPr>
                <w:rFonts w:cs="Arial"/>
                <w:bCs/>
                <w:sz w:val="20"/>
                <w:szCs w:val="20"/>
              </w:rPr>
              <w:t>Council considered a report by the President of the Students’ Union which provided an update on recent SUSU activity.</w:t>
            </w:r>
          </w:p>
          <w:p w14:paraId="6DF79C9A" w14:textId="77777777" w:rsidR="008F5EFF" w:rsidRPr="008F5EFF" w:rsidRDefault="008F5EFF" w:rsidP="008F5EFF">
            <w:pPr>
              <w:rPr>
                <w:rFonts w:cs="Arial"/>
                <w:bCs/>
                <w:sz w:val="20"/>
                <w:szCs w:val="20"/>
              </w:rPr>
            </w:pPr>
          </w:p>
          <w:p w14:paraId="4F3FB1C3" w14:textId="77777777" w:rsidR="00BA479B" w:rsidRDefault="008F5EFF" w:rsidP="00345922">
            <w:pPr>
              <w:rPr>
                <w:rFonts w:cs="Arial"/>
                <w:bCs/>
                <w:sz w:val="20"/>
                <w:szCs w:val="20"/>
              </w:rPr>
            </w:pPr>
            <w:r w:rsidRPr="008F5EFF">
              <w:rPr>
                <w:rFonts w:cs="Arial"/>
                <w:bCs/>
                <w:sz w:val="20"/>
                <w:szCs w:val="20"/>
              </w:rPr>
              <w:t>The President highlighted:</w:t>
            </w:r>
          </w:p>
          <w:p w14:paraId="59935C61" w14:textId="77777777" w:rsidR="001A5477" w:rsidRDefault="00476A3E" w:rsidP="001A5477">
            <w:pPr>
              <w:pStyle w:val="ListParagraph"/>
              <w:numPr>
                <w:ilvl w:val="0"/>
                <w:numId w:val="32"/>
              </w:numPr>
              <w:rPr>
                <w:rFonts w:cs="Arial"/>
                <w:bCs/>
                <w:sz w:val="20"/>
                <w:szCs w:val="20"/>
              </w:rPr>
            </w:pPr>
            <w:r>
              <w:rPr>
                <w:rFonts w:cs="Arial"/>
                <w:bCs/>
                <w:sz w:val="20"/>
                <w:szCs w:val="20"/>
              </w:rPr>
              <w:t xml:space="preserve">A recent </w:t>
            </w:r>
            <w:r w:rsidR="00904972">
              <w:rPr>
                <w:rFonts w:cs="Arial"/>
                <w:bCs/>
                <w:sz w:val="20"/>
                <w:szCs w:val="20"/>
              </w:rPr>
              <w:t>presentation made to the COP26 Conference</w:t>
            </w:r>
          </w:p>
          <w:p w14:paraId="054BED94" w14:textId="77777777" w:rsidR="00904972" w:rsidRDefault="00904972" w:rsidP="001A5477">
            <w:pPr>
              <w:pStyle w:val="ListParagraph"/>
              <w:numPr>
                <w:ilvl w:val="0"/>
                <w:numId w:val="32"/>
              </w:numPr>
              <w:rPr>
                <w:rFonts w:cs="Arial"/>
                <w:bCs/>
                <w:sz w:val="20"/>
                <w:szCs w:val="20"/>
              </w:rPr>
            </w:pPr>
            <w:r>
              <w:rPr>
                <w:rFonts w:cs="Arial"/>
                <w:bCs/>
                <w:sz w:val="20"/>
                <w:szCs w:val="20"/>
              </w:rPr>
              <w:t xml:space="preserve">Work with local </w:t>
            </w:r>
            <w:r w:rsidR="00A837EC">
              <w:rPr>
                <w:rFonts w:cs="Arial"/>
                <w:bCs/>
                <w:sz w:val="20"/>
                <w:szCs w:val="20"/>
              </w:rPr>
              <w:t>hospitality</w:t>
            </w:r>
            <w:r>
              <w:rPr>
                <w:rFonts w:cs="Arial"/>
                <w:bCs/>
                <w:sz w:val="20"/>
                <w:szCs w:val="20"/>
              </w:rPr>
              <w:t xml:space="preserve"> venues to ensure young </w:t>
            </w:r>
            <w:r w:rsidR="00A837EC">
              <w:rPr>
                <w:rFonts w:cs="Arial"/>
                <w:bCs/>
                <w:sz w:val="20"/>
                <w:szCs w:val="20"/>
              </w:rPr>
              <w:t>people’s</w:t>
            </w:r>
            <w:r>
              <w:rPr>
                <w:rFonts w:cs="Arial"/>
                <w:bCs/>
                <w:sz w:val="20"/>
                <w:szCs w:val="20"/>
              </w:rPr>
              <w:t xml:space="preserve"> safety</w:t>
            </w:r>
          </w:p>
          <w:p w14:paraId="4CE5EF4D" w14:textId="77777777" w:rsidR="00904972" w:rsidRDefault="00917946" w:rsidP="001A5477">
            <w:pPr>
              <w:pStyle w:val="ListParagraph"/>
              <w:numPr>
                <w:ilvl w:val="0"/>
                <w:numId w:val="32"/>
              </w:numPr>
              <w:rPr>
                <w:rFonts w:cs="Arial"/>
                <w:bCs/>
                <w:sz w:val="20"/>
                <w:szCs w:val="20"/>
              </w:rPr>
            </w:pPr>
            <w:r>
              <w:rPr>
                <w:rFonts w:cs="Arial"/>
                <w:bCs/>
                <w:sz w:val="20"/>
                <w:szCs w:val="20"/>
              </w:rPr>
              <w:t xml:space="preserve">COVID hardship, highlighting in particular </w:t>
            </w:r>
            <w:r w:rsidR="00A837EC">
              <w:rPr>
                <w:rFonts w:cs="Arial"/>
                <w:bCs/>
                <w:sz w:val="20"/>
                <w:szCs w:val="20"/>
              </w:rPr>
              <w:t xml:space="preserve">provision of good quality </w:t>
            </w:r>
            <w:proofErr w:type="spellStart"/>
            <w:r w:rsidR="00A837EC">
              <w:rPr>
                <w:rFonts w:cs="Arial"/>
                <w:bCs/>
                <w:sz w:val="20"/>
                <w:szCs w:val="20"/>
              </w:rPr>
              <w:t>WiFi</w:t>
            </w:r>
            <w:proofErr w:type="spellEnd"/>
            <w:r w:rsidR="00A837EC">
              <w:rPr>
                <w:rFonts w:cs="Arial"/>
                <w:bCs/>
                <w:sz w:val="20"/>
                <w:szCs w:val="20"/>
              </w:rPr>
              <w:t xml:space="preserve"> and the request for </w:t>
            </w:r>
            <w:proofErr w:type="gramStart"/>
            <w:r>
              <w:rPr>
                <w:rFonts w:cs="Arial"/>
                <w:bCs/>
                <w:sz w:val="20"/>
                <w:szCs w:val="20"/>
              </w:rPr>
              <w:t>University</w:t>
            </w:r>
            <w:proofErr w:type="gramEnd"/>
            <w:r>
              <w:rPr>
                <w:rFonts w:cs="Arial"/>
                <w:bCs/>
                <w:sz w:val="20"/>
                <w:szCs w:val="20"/>
              </w:rPr>
              <w:t xml:space="preserve"> help with the cost of gowns for Graduation in 2022</w:t>
            </w:r>
          </w:p>
          <w:p w14:paraId="2C1A4114" w14:textId="77777777" w:rsidR="00884F35" w:rsidRDefault="00884F35" w:rsidP="001A5477">
            <w:pPr>
              <w:pStyle w:val="ListParagraph"/>
              <w:numPr>
                <w:ilvl w:val="0"/>
                <w:numId w:val="32"/>
              </w:numPr>
              <w:rPr>
                <w:rFonts w:cs="Arial"/>
                <w:bCs/>
                <w:sz w:val="20"/>
                <w:szCs w:val="20"/>
              </w:rPr>
            </w:pPr>
            <w:r>
              <w:rPr>
                <w:rFonts w:cs="Arial"/>
                <w:bCs/>
                <w:sz w:val="20"/>
                <w:szCs w:val="20"/>
              </w:rPr>
              <w:t>The provision of student safe spaces and Welfare Room</w:t>
            </w:r>
          </w:p>
          <w:p w14:paraId="063F6985" w14:textId="77777777" w:rsidR="00A837EC" w:rsidRPr="001A5477" w:rsidRDefault="00A837EC" w:rsidP="00A837EC">
            <w:pPr>
              <w:pStyle w:val="ListParagraph"/>
              <w:rPr>
                <w:rFonts w:cs="Arial"/>
                <w:bCs/>
                <w:sz w:val="20"/>
                <w:szCs w:val="20"/>
              </w:rPr>
            </w:pPr>
          </w:p>
          <w:p w14:paraId="49BFD135" w14:textId="77777777" w:rsidR="00DB2BE1" w:rsidRDefault="00332523" w:rsidP="00332523">
            <w:pPr>
              <w:rPr>
                <w:rFonts w:cs="Arial"/>
                <w:bCs/>
                <w:sz w:val="20"/>
                <w:szCs w:val="20"/>
              </w:rPr>
            </w:pPr>
            <w:r w:rsidRPr="00332523">
              <w:rPr>
                <w:rFonts w:cs="Arial"/>
                <w:b/>
                <w:bCs/>
                <w:sz w:val="20"/>
                <w:szCs w:val="20"/>
              </w:rPr>
              <w:t>RESOLVED</w:t>
            </w:r>
            <w:r>
              <w:rPr>
                <w:rFonts w:cs="Arial"/>
                <w:bCs/>
                <w:sz w:val="20"/>
                <w:szCs w:val="20"/>
              </w:rPr>
              <w:t xml:space="preserve"> that the </w:t>
            </w:r>
            <w:r w:rsidR="009F2DF0">
              <w:rPr>
                <w:rFonts w:cs="Arial"/>
                <w:bCs/>
                <w:sz w:val="20"/>
                <w:szCs w:val="20"/>
              </w:rPr>
              <w:t>report be noted.</w:t>
            </w:r>
          </w:p>
          <w:p w14:paraId="5EC9B971" w14:textId="77777777" w:rsidR="00C94498" w:rsidRPr="004A1ECD" w:rsidRDefault="00C94498" w:rsidP="00332523">
            <w:pPr>
              <w:rPr>
                <w:rFonts w:cs="Arial"/>
                <w:b/>
                <w:sz w:val="20"/>
                <w:szCs w:val="20"/>
              </w:rPr>
            </w:pPr>
          </w:p>
        </w:tc>
      </w:tr>
      <w:tr w:rsidR="0056352E" w:rsidRPr="00C879BE" w14:paraId="670E4CDC"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41FB41C0" w14:textId="77777777" w:rsidR="0056352E" w:rsidRDefault="005E1682" w:rsidP="0056352E">
            <w:pPr>
              <w:rPr>
                <w:rFonts w:cs="Arial"/>
                <w:b/>
                <w:sz w:val="20"/>
                <w:szCs w:val="20"/>
              </w:rPr>
            </w:pPr>
            <w:r>
              <w:rPr>
                <w:rFonts w:cs="Arial"/>
                <w:b/>
                <w:sz w:val="20"/>
                <w:szCs w:val="20"/>
              </w:rPr>
              <w:t>30</w:t>
            </w:r>
          </w:p>
        </w:tc>
        <w:tc>
          <w:tcPr>
            <w:tcW w:w="8805" w:type="dxa"/>
            <w:gridSpan w:val="4"/>
            <w:tcBorders>
              <w:top w:val="nil"/>
              <w:left w:val="nil"/>
              <w:bottom w:val="nil"/>
              <w:right w:val="nil"/>
            </w:tcBorders>
            <w:shd w:val="clear" w:color="auto" w:fill="auto"/>
          </w:tcPr>
          <w:p w14:paraId="5F1637CB" w14:textId="77777777" w:rsidR="0056352E" w:rsidRDefault="008A77A9" w:rsidP="0056352E">
            <w:pPr>
              <w:rPr>
                <w:rFonts w:cs="Arial"/>
                <w:b/>
                <w:sz w:val="20"/>
                <w:szCs w:val="20"/>
              </w:rPr>
            </w:pPr>
            <w:r>
              <w:rPr>
                <w:rFonts w:cs="Arial"/>
                <w:b/>
                <w:sz w:val="20"/>
                <w:szCs w:val="20"/>
              </w:rPr>
              <w:t>Finance Report</w:t>
            </w:r>
          </w:p>
          <w:p w14:paraId="726746CD" w14:textId="77777777" w:rsidR="0056352E" w:rsidRDefault="0056352E" w:rsidP="0056352E">
            <w:pPr>
              <w:rPr>
                <w:rFonts w:cs="Arial"/>
                <w:b/>
                <w:sz w:val="20"/>
                <w:szCs w:val="20"/>
              </w:rPr>
            </w:pPr>
          </w:p>
          <w:p w14:paraId="7F14216D" w14:textId="77777777" w:rsidR="00D6223D" w:rsidRDefault="00440D53" w:rsidP="008A77A9">
            <w:pPr>
              <w:spacing w:after="90"/>
              <w:jc w:val="both"/>
              <w:rPr>
                <w:rFonts w:cs="Arial"/>
                <w:sz w:val="20"/>
                <w:szCs w:val="20"/>
              </w:rPr>
            </w:pPr>
            <w:r w:rsidRPr="00440D53">
              <w:rPr>
                <w:rFonts w:cs="Arial"/>
                <w:sz w:val="20"/>
                <w:szCs w:val="20"/>
              </w:rPr>
              <w:t xml:space="preserve">Council considered a </w:t>
            </w:r>
            <w:r w:rsidR="008A77A9">
              <w:rPr>
                <w:rFonts w:cs="Arial"/>
                <w:sz w:val="20"/>
                <w:szCs w:val="20"/>
              </w:rPr>
              <w:t>suite of reports by the Executive Director, Finance &amp; Planning</w:t>
            </w:r>
            <w:r w:rsidR="004B4CC5">
              <w:rPr>
                <w:rFonts w:cs="Arial"/>
                <w:sz w:val="20"/>
                <w:szCs w:val="20"/>
              </w:rPr>
              <w:t xml:space="preserve"> which together provided a full financial summary</w:t>
            </w:r>
            <w:r w:rsidR="00D02AF5">
              <w:rPr>
                <w:rFonts w:cs="Arial"/>
                <w:sz w:val="20"/>
                <w:szCs w:val="20"/>
              </w:rPr>
              <w:t xml:space="preserve"> of the 2020/21 year </w:t>
            </w:r>
            <w:proofErr w:type="gramStart"/>
            <w:r w:rsidR="00D02AF5">
              <w:rPr>
                <w:rFonts w:cs="Arial"/>
                <w:sz w:val="20"/>
                <w:szCs w:val="20"/>
              </w:rPr>
              <w:t>and also</w:t>
            </w:r>
            <w:proofErr w:type="gramEnd"/>
            <w:r w:rsidR="00D02AF5">
              <w:rPr>
                <w:rFonts w:cs="Arial"/>
                <w:sz w:val="20"/>
                <w:szCs w:val="20"/>
              </w:rPr>
              <w:t xml:space="preserve"> presented for approval various </w:t>
            </w:r>
            <w:r w:rsidR="00CB05B8">
              <w:rPr>
                <w:rFonts w:cs="Arial"/>
                <w:sz w:val="20"/>
                <w:szCs w:val="20"/>
              </w:rPr>
              <w:t>assurance</w:t>
            </w:r>
            <w:r w:rsidR="00D02AF5">
              <w:rPr>
                <w:rFonts w:cs="Arial"/>
                <w:sz w:val="20"/>
                <w:szCs w:val="20"/>
              </w:rPr>
              <w:t xml:space="preserve"> documents for submission to the Office for Students.</w:t>
            </w:r>
          </w:p>
          <w:p w14:paraId="425355A6" w14:textId="77777777" w:rsidR="00D02AF5" w:rsidRDefault="0080294F" w:rsidP="0080294F">
            <w:pPr>
              <w:pStyle w:val="ListParagraph"/>
              <w:numPr>
                <w:ilvl w:val="0"/>
                <w:numId w:val="33"/>
              </w:numPr>
              <w:spacing w:after="90"/>
              <w:jc w:val="both"/>
              <w:rPr>
                <w:rFonts w:cs="Arial"/>
                <w:sz w:val="20"/>
                <w:szCs w:val="20"/>
              </w:rPr>
            </w:pPr>
            <w:r>
              <w:rPr>
                <w:rFonts w:cs="Arial"/>
                <w:sz w:val="20"/>
                <w:szCs w:val="20"/>
              </w:rPr>
              <w:t>Financial Statements 2020/21</w:t>
            </w:r>
          </w:p>
          <w:p w14:paraId="12098F4F" w14:textId="5BBAE97A" w:rsidR="0080294F" w:rsidRDefault="0080294F" w:rsidP="0080294F">
            <w:pPr>
              <w:pStyle w:val="ListParagraph"/>
              <w:spacing w:after="90"/>
              <w:ind w:left="1080"/>
              <w:jc w:val="both"/>
              <w:rPr>
                <w:rFonts w:cs="Arial"/>
                <w:sz w:val="20"/>
                <w:szCs w:val="20"/>
              </w:rPr>
            </w:pPr>
            <w:r>
              <w:rPr>
                <w:rFonts w:cs="Arial"/>
                <w:sz w:val="20"/>
                <w:szCs w:val="20"/>
              </w:rPr>
              <w:t xml:space="preserve">The </w:t>
            </w:r>
            <w:r w:rsidR="00C865E7">
              <w:rPr>
                <w:rFonts w:cs="Arial"/>
                <w:sz w:val="20"/>
                <w:szCs w:val="20"/>
              </w:rPr>
              <w:t>Chair of the Audit Committee highlighted that the financial statements had been reviewed carefully by the Committee</w:t>
            </w:r>
            <w:r w:rsidR="00CB05B8">
              <w:rPr>
                <w:rFonts w:cs="Arial"/>
                <w:sz w:val="20"/>
                <w:szCs w:val="20"/>
              </w:rPr>
              <w:t xml:space="preserve"> and the University Treasurer </w:t>
            </w:r>
            <w:r w:rsidR="008B3D65">
              <w:rPr>
                <w:rFonts w:cs="Arial"/>
                <w:sz w:val="20"/>
                <w:szCs w:val="20"/>
              </w:rPr>
              <w:t>confirmed</w:t>
            </w:r>
            <w:r w:rsidR="00CB05B8">
              <w:rPr>
                <w:rFonts w:cs="Arial"/>
                <w:sz w:val="20"/>
                <w:szCs w:val="20"/>
              </w:rPr>
              <w:t xml:space="preserve"> that the Finance Committee had also reviewed</w:t>
            </w:r>
            <w:r w:rsidR="00982F77">
              <w:rPr>
                <w:rFonts w:cs="Arial"/>
                <w:sz w:val="20"/>
                <w:szCs w:val="20"/>
              </w:rPr>
              <w:t xml:space="preserve"> </w:t>
            </w:r>
            <w:r w:rsidR="00CB05B8">
              <w:rPr>
                <w:rFonts w:cs="Arial"/>
                <w:sz w:val="20"/>
                <w:szCs w:val="20"/>
              </w:rPr>
              <w:t>the</w:t>
            </w:r>
            <w:r w:rsidR="00540C86">
              <w:rPr>
                <w:rFonts w:cs="Arial"/>
                <w:sz w:val="20"/>
                <w:szCs w:val="20"/>
              </w:rPr>
              <w:t xml:space="preserve"> statements</w:t>
            </w:r>
            <w:r w:rsidR="00982F77">
              <w:rPr>
                <w:rFonts w:cs="Arial"/>
                <w:sz w:val="20"/>
                <w:szCs w:val="20"/>
              </w:rPr>
              <w:t xml:space="preserve"> and recommended approval</w:t>
            </w:r>
            <w:r w:rsidR="00540C86">
              <w:rPr>
                <w:rFonts w:cs="Arial"/>
                <w:sz w:val="20"/>
                <w:szCs w:val="20"/>
              </w:rPr>
              <w:t>.</w:t>
            </w:r>
          </w:p>
          <w:p w14:paraId="13CB808D" w14:textId="77777777" w:rsidR="007733DC" w:rsidRDefault="007733DC" w:rsidP="0080294F">
            <w:pPr>
              <w:pStyle w:val="ListParagraph"/>
              <w:spacing w:after="90"/>
              <w:ind w:left="1080"/>
              <w:jc w:val="both"/>
              <w:rPr>
                <w:rFonts w:cs="Arial"/>
                <w:sz w:val="20"/>
                <w:szCs w:val="20"/>
              </w:rPr>
            </w:pPr>
          </w:p>
          <w:p w14:paraId="010F5334" w14:textId="77777777" w:rsidR="000E375C" w:rsidRDefault="007733DC" w:rsidP="007733DC">
            <w:pPr>
              <w:pStyle w:val="ListParagraph"/>
              <w:spacing w:after="90"/>
              <w:ind w:left="1080"/>
              <w:jc w:val="both"/>
              <w:rPr>
                <w:rFonts w:cs="Arial"/>
                <w:sz w:val="20"/>
                <w:szCs w:val="20"/>
              </w:rPr>
            </w:pPr>
            <w:r>
              <w:rPr>
                <w:rFonts w:cs="Arial"/>
                <w:sz w:val="20"/>
                <w:szCs w:val="20"/>
              </w:rPr>
              <w:lastRenderedPageBreak/>
              <w:t>RESOLVED that</w:t>
            </w:r>
            <w:r w:rsidRPr="007733DC">
              <w:rPr>
                <w:rFonts w:cs="Arial"/>
                <w:sz w:val="20"/>
                <w:szCs w:val="20"/>
              </w:rPr>
              <w:t xml:space="preserve"> </w:t>
            </w:r>
          </w:p>
          <w:p w14:paraId="43F7AB49" w14:textId="77777777" w:rsidR="007733DC" w:rsidRPr="007733DC" w:rsidRDefault="007733DC" w:rsidP="000E375C">
            <w:pPr>
              <w:pStyle w:val="ListParagraph"/>
              <w:numPr>
                <w:ilvl w:val="0"/>
                <w:numId w:val="34"/>
              </w:numPr>
              <w:spacing w:after="90"/>
              <w:jc w:val="both"/>
              <w:rPr>
                <w:rFonts w:cs="Arial"/>
                <w:sz w:val="20"/>
                <w:szCs w:val="20"/>
              </w:rPr>
            </w:pPr>
            <w:r w:rsidRPr="007733DC">
              <w:rPr>
                <w:rFonts w:cs="Arial"/>
                <w:sz w:val="20"/>
                <w:szCs w:val="20"/>
              </w:rPr>
              <w:t>the financial statements for 2020/21</w:t>
            </w:r>
            <w:r w:rsidR="00B954FF">
              <w:rPr>
                <w:rFonts w:cs="Arial"/>
                <w:sz w:val="20"/>
                <w:szCs w:val="20"/>
              </w:rPr>
              <w:t xml:space="preserve"> be approved</w:t>
            </w:r>
          </w:p>
          <w:p w14:paraId="0F72EE9C" w14:textId="77777777" w:rsidR="007733DC" w:rsidRPr="007733DC" w:rsidRDefault="007733DC" w:rsidP="000E375C">
            <w:pPr>
              <w:pStyle w:val="ListParagraph"/>
              <w:numPr>
                <w:ilvl w:val="0"/>
                <w:numId w:val="34"/>
              </w:numPr>
              <w:spacing w:after="90"/>
              <w:jc w:val="both"/>
              <w:rPr>
                <w:rFonts w:cs="Arial"/>
                <w:sz w:val="20"/>
                <w:szCs w:val="20"/>
              </w:rPr>
            </w:pPr>
            <w:r w:rsidRPr="007733DC">
              <w:rPr>
                <w:rFonts w:cs="Arial"/>
                <w:sz w:val="20"/>
                <w:szCs w:val="20"/>
              </w:rPr>
              <w:t>the issuing of a letter of representation</w:t>
            </w:r>
            <w:r w:rsidR="000E375C">
              <w:rPr>
                <w:rFonts w:cs="Arial"/>
                <w:sz w:val="20"/>
                <w:szCs w:val="20"/>
              </w:rPr>
              <w:t xml:space="preserve"> be approved</w:t>
            </w:r>
          </w:p>
          <w:p w14:paraId="47388281" w14:textId="77777777" w:rsidR="007733DC" w:rsidRPr="007733DC" w:rsidRDefault="007733DC" w:rsidP="000E375C">
            <w:pPr>
              <w:pStyle w:val="ListParagraph"/>
              <w:numPr>
                <w:ilvl w:val="0"/>
                <w:numId w:val="34"/>
              </w:numPr>
              <w:spacing w:after="90"/>
              <w:jc w:val="both"/>
              <w:rPr>
                <w:rFonts w:cs="Arial"/>
                <w:sz w:val="20"/>
                <w:szCs w:val="20"/>
              </w:rPr>
            </w:pPr>
            <w:r w:rsidRPr="007733DC">
              <w:rPr>
                <w:rFonts w:cs="Arial"/>
                <w:sz w:val="20"/>
                <w:szCs w:val="20"/>
              </w:rPr>
              <w:t>the issuing of a letter of support from the University of Southampton</w:t>
            </w:r>
            <w:r w:rsidR="00B551B3">
              <w:rPr>
                <w:rFonts w:cs="Arial"/>
                <w:sz w:val="20"/>
                <w:szCs w:val="20"/>
              </w:rPr>
              <w:t xml:space="preserve"> be approved</w:t>
            </w:r>
            <w:r w:rsidRPr="007733DC">
              <w:rPr>
                <w:rFonts w:cs="Arial"/>
                <w:sz w:val="20"/>
                <w:szCs w:val="20"/>
              </w:rPr>
              <w:t xml:space="preserve"> committing the University’s financial support for a period of 12 months from signing the accounts to the following subsidiaries:</w:t>
            </w:r>
          </w:p>
          <w:p w14:paraId="5DF372AB" w14:textId="57E4943F" w:rsidR="007733DC" w:rsidRPr="007733DC" w:rsidRDefault="00B551B3" w:rsidP="007733DC">
            <w:pPr>
              <w:pStyle w:val="ListParagraph"/>
              <w:spacing w:after="90"/>
              <w:ind w:left="1080"/>
              <w:jc w:val="both"/>
              <w:rPr>
                <w:rFonts w:cs="Arial"/>
                <w:sz w:val="20"/>
                <w:szCs w:val="20"/>
              </w:rPr>
            </w:pPr>
            <w:r>
              <w:rPr>
                <w:rFonts w:cs="Arial"/>
                <w:sz w:val="20"/>
                <w:szCs w:val="20"/>
              </w:rPr>
              <w:tab/>
            </w:r>
            <w:r>
              <w:rPr>
                <w:rFonts w:cs="Arial"/>
                <w:sz w:val="20"/>
                <w:szCs w:val="20"/>
              </w:rPr>
              <w:tab/>
            </w:r>
            <w:r w:rsidR="007733DC" w:rsidRPr="007733DC">
              <w:rPr>
                <w:rFonts w:cs="Arial"/>
                <w:sz w:val="20"/>
                <w:szCs w:val="20"/>
              </w:rPr>
              <w:tab/>
              <w:t>Southampton Asset Management Limited</w:t>
            </w:r>
          </w:p>
          <w:p w14:paraId="5F82E1DC" w14:textId="7718298C" w:rsidR="007733DC" w:rsidRPr="007733DC" w:rsidRDefault="00B551B3" w:rsidP="007733DC">
            <w:pPr>
              <w:pStyle w:val="ListParagraph"/>
              <w:spacing w:after="90"/>
              <w:ind w:left="1080"/>
              <w:jc w:val="both"/>
              <w:rPr>
                <w:rFonts w:cs="Arial"/>
                <w:sz w:val="20"/>
                <w:szCs w:val="20"/>
              </w:rPr>
            </w:pPr>
            <w:r>
              <w:rPr>
                <w:rFonts w:cs="Arial"/>
                <w:sz w:val="20"/>
                <w:szCs w:val="20"/>
              </w:rPr>
              <w:tab/>
            </w:r>
            <w:r>
              <w:rPr>
                <w:rFonts w:cs="Arial"/>
                <w:sz w:val="20"/>
                <w:szCs w:val="20"/>
              </w:rPr>
              <w:tab/>
            </w:r>
            <w:r w:rsidR="007733DC" w:rsidRPr="007733DC">
              <w:rPr>
                <w:rFonts w:cs="Arial"/>
                <w:sz w:val="20"/>
                <w:szCs w:val="20"/>
              </w:rPr>
              <w:tab/>
              <w:t>University of Southampton Holdings Limited</w:t>
            </w:r>
          </w:p>
          <w:p w14:paraId="3B1FA9A9" w14:textId="74FED8F1" w:rsidR="007733DC" w:rsidRDefault="00B551B3" w:rsidP="007733DC">
            <w:pPr>
              <w:pStyle w:val="ListParagraph"/>
              <w:spacing w:after="90"/>
              <w:ind w:left="1080"/>
              <w:jc w:val="both"/>
              <w:rPr>
                <w:rFonts w:cs="Arial"/>
                <w:sz w:val="20"/>
                <w:szCs w:val="20"/>
              </w:rPr>
            </w:pPr>
            <w:r>
              <w:rPr>
                <w:rFonts w:cs="Arial"/>
                <w:sz w:val="20"/>
                <w:szCs w:val="20"/>
              </w:rPr>
              <w:tab/>
            </w:r>
            <w:r>
              <w:rPr>
                <w:rFonts w:cs="Arial"/>
                <w:sz w:val="20"/>
                <w:szCs w:val="20"/>
              </w:rPr>
              <w:tab/>
            </w:r>
            <w:r w:rsidR="007733DC" w:rsidRPr="007733DC">
              <w:rPr>
                <w:rFonts w:cs="Arial"/>
                <w:sz w:val="20"/>
                <w:szCs w:val="20"/>
              </w:rPr>
              <w:tab/>
              <w:t xml:space="preserve">USMC </w:t>
            </w:r>
            <w:proofErr w:type="spellStart"/>
            <w:r w:rsidR="007733DC" w:rsidRPr="007733DC">
              <w:rPr>
                <w:rFonts w:cs="Arial"/>
                <w:sz w:val="20"/>
                <w:szCs w:val="20"/>
              </w:rPr>
              <w:t>Sdn</w:t>
            </w:r>
            <w:proofErr w:type="spellEnd"/>
            <w:r w:rsidR="007733DC" w:rsidRPr="007733DC">
              <w:rPr>
                <w:rFonts w:cs="Arial"/>
                <w:sz w:val="20"/>
                <w:szCs w:val="20"/>
              </w:rPr>
              <w:t xml:space="preserve"> </w:t>
            </w:r>
            <w:proofErr w:type="spellStart"/>
            <w:r w:rsidR="007733DC" w:rsidRPr="007733DC">
              <w:rPr>
                <w:rFonts w:cs="Arial"/>
                <w:sz w:val="20"/>
                <w:szCs w:val="20"/>
              </w:rPr>
              <w:t>Bhd</w:t>
            </w:r>
            <w:proofErr w:type="spellEnd"/>
            <w:r w:rsidR="007733DC" w:rsidRPr="007733DC">
              <w:rPr>
                <w:rFonts w:cs="Arial"/>
                <w:sz w:val="20"/>
                <w:szCs w:val="20"/>
              </w:rPr>
              <w:t xml:space="preserve"> (Malaysia)</w:t>
            </w:r>
          </w:p>
          <w:p w14:paraId="48BC9215" w14:textId="77777777" w:rsidR="00B551B3" w:rsidRDefault="00B551B3" w:rsidP="00293643">
            <w:pPr>
              <w:spacing w:after="90"/>
              <w:jc w:val="both"/>
              <w:rPr>
                <w:rFonts w:cs="Arial"/>
                <w:sz w:val="20"/>
                <w:szCs w:val="20"/>
              </w:rPr>
            </w:pPr>
          </w:p>
          <w:p w14:paraId="053D19BB" w14:textId="77777777" w:rsidR="00293643" w:rsidRDefault="00293643" w:rsidP="00293643">
            <w:pPr>
              <w:pStyle w:val="ListParagraph"/>
              <w:numPr>
                <w:ilvl w:val="0"/>
                <w:numId w:val="33"/>
              </w:numPr>
              <w:spacing w:after="90"/>
              <w:jc w:val="both"/>
              <w:rPr>
                <w:rFonts w:cs="Arial"/>
                <w:sz w:val="20"/>
                <w:szCs w:val="20"/>
              </w:rPr>
            </w:pPr>
            <w:r>
              <w:rPr>
                <w:rFonts w:cs="Arial"/>
                <w:sz w:val="20"/>
                <w:szCs w:val="20"/>
              </w:rPr>
              <w:t>Business Analysis</w:t>
            </w:r>
            <w:r w:rsidR="00070821">
              <w:rPr>
                <w:rFonts w:cs="Arial"/>
                <w:sz w:val="20"/>
                <w:szCs w:val="20"/>
              </w:rPr>
              <w:t xml:space="preserve"> 2020/21</w:t>
            </w:r>
          </w:p>
          <w:p w14:paraId="1410D634" w14:textId="77777777" w:rsidR="00293643" w:rsidRDefault="008B3D65" w:rsidP="008B3D65">
            <w:pPr>
              <w:pStyle w:val="ListParagraph"/>
              <w:spacing w:after="90"/>
              <w:ind w:left="1080"/>
              <w:jc w:val="both"/>
              <w:rPr>
                <w:rFonts w:cs="Arial"/>
                <w:sz w:val="20"/>
                <w:szCs w:val="20"/>
              </w:rPr>
            </w:pPr>
            <w:r>
              <w:rPr>
                <w:rFonts w:cs="Arial"/>
                <w:sz w:val="20"/>
                <w:szCs w:val="20"/>
              </w:rPr>
              <w:t>The University Treasurer highlighted that the Finance Committee had reviewed the report and recommended it to Council.</w:t>
            </w:r>
          </w:p>
          <w:p w14:paraId="64F6565D" w14:textId="77777777" w:rsidR="008B3D65" w:rsidRDefault="008B3D65" w:rsidP="008B3D65">
            <w:pPr>
              <w:pStyle w:val="ListParagraph"/>
              <w:spacing w:after="90"/>
              <w:ind w:left="1080"/>
              <w:jc w:val="both"/>
              <w:rPr>
                <w:rFonts w:cs="Arial"/>
                <w:sz w:val="20"/>
                <w:szCs w:val="20"/>
              </w:rPr>
            </w:pPr>
          </w:p>
          <w:p w14:paraId="595C26F1" w14:textId="77777777" w:rsidR="008B3D65" w:rsidRDefault="008B3D65" w:rsidP="008B3D65">
            <w:pPr>
              <w:pStyle w:val="ListParagraph"/>
              <w:spacing w:after="90"/>
              <w:ind w:left="1080"/>
              <w:jc w:val="both"/>
              <w:rPr>
                <w:sz w:val="20"/>
                <w:szCs w:val="20"/>
              </w:rPr>
            </w:pPr>
            <w:r>
              <w:rPr>
                <w:rFonts w:cs="Arial"/>
                <w:sz w:val="20"/>
                <w:szCs w:val="20"/>
              </w:rPr>
              <w:t xml:space="preserve">RESOLVED </w:t>
            </w:r>
            <w:r w:rsidR="00070821">
              <w:rPr>
                <w:rFonts w:cs="Arial"/>
                <w:sz w:val="20"/>
                <w:szCs w:val="20"/>
              </w:rPr>
              <w:t xml:space="preserve">that </w:t>
            </w:r>
            <w:r w:rsidR="00070821">
              <w:rPr>
                <w:sz w:val="20"/>
                <w:szCs w:val="20"/>
              </w:rPr>
              <w:t>the financial performance for the year compared to budge</w:t>
            </w:r>
            <w:r w:rsidR="0042717E">
              <w:rPr>
                <w:sz w:val="20"/>
                <w:szCs w:val="20"/>
              </w:rPr>
              <w:t>t</w:t>
            </w:r>
            <w:r w:rsidR="00070821">
              <w:rPr>
                <w:sz w:val="20"/>
                <w:szCs w:val="20"/>
              </w:rPr>
              <w:t xml:space="preserve"> be noted.</w:t>
            </w:r>
          </w:p>
          <w:p w14:paraId="3F4EE0BD" w14:textId="77777777" w:rsidR="00070821" w:rsidRDefault="00070821" w:rsidP="00070821">
            <w:pPr>
              <w:spacing w:after="90"/>
              <w:jc w:val="both"/>
              <w:rPr>
                <w:rFonts w:cs="Arial"/>
                <w:sz w:val="20"/>
                <w:szCs w:val="20"/>
              </w:rPr>
            </w:pPr>
          </w:p>
          <w:p w14:paraId="50108FCC" w14:textId="77777777" w:rsidR="00070821" w:rsidRDefault="00C0667B" w:rsidP="00070821">
            <w:pPr>
              <w:pStyle w:val="ListParagraph"/>
              <w:numPr>
                <w:ilvl w:val="0"/>
                <w:numId w:val="33"/>
              </w:numPr>
              <w:spacing w:after="90"/>
              <w:jc w:val="both"/>
              <w:rPr>
                <w:rFonts w:cs="Arial"/>
                <w:sz w:val="20"/>
                <w:szCs w:val="20"/>
              </w:rPr>
            </w:pPr>
            <w:r>
              <w:rPr>
                <w:rFonts w:cs="Arial"/>
                <w:sz w:val="20"/>
                <w:szCs w:val="20"/>
              </w:rPr>
              <w:t>Audit Committee Annual Report 2020/21</w:t>
            </w:r>
          </w:p>
          <w:p w14:paraId="5AC8B810" w14:textId="6FD583C5" w:rsidR="002109C3" w:rsidRPr="002109C3" w:rsidRDefault="002109C3" w:rsidP="002109C3">
            <w:pPr>
              <w:spacing w:after="90"/>
              <w:ind w:left="74"/>
              <w:contextualSpacing/>
              <w:jc w:val="both"/>
              <w:rPr>
                <w:rFonts w:cs="Arial"/>
                <w:sz w:val="20"/>
                <w:szCs w:val="20"/>
              </w:rPr>
            </w:pPr>
            <w:r>
              <w:rPr>
                <w:rFonts w:cs="Arial"/>
                <w:sz w:val="20"/>
                <w:szCs w:val="20"/>
              </w:rPr>
              <w:tab/>
            </w:r>
            <w:r>
              <w:rPr>
                <w:rFonts w:cs="Arial"/>
                <w:sz w:val="20"/>
                <w:szCs w:val="20"/>
              </w:rPr>
              <w:tab/>
            </w:r>
            <w:r w:rsidRPr="002109C3">
              <w:rPr>
                <w:rFonts w:cs="Arial"/>
                <w:sz w:val="20"/>
                <w:szCs w:val="20"/>
              </w:rPr>
              <w:t xml:space="preserve">The Audit Committee had prepared its annual report on its work for the </w:t>
            </w:r>
            <w:r>
              <w:rPr>
                <w:rFonts w:cs="Arial"/>
                <w:sz w:val="20"/>
                <w:szCs w:val="20"/>
              </w:rPr>
              <w:tab/>
            </w:r>
            <w:r>
              <w:rPr>
                <w:rFonts w:cs="Arial"/>
                <w:sz w:val="20"/>
                <w:szCs w:val="20"/>
              </w:rPr>
              <w:tab/>
            </w:r>
            <w:r>
              <w:rPr>
                <w:rFonts w:cs="Arial"/>
                <w:sz w:val="20"/>
                <w:szCs w:val="20"/>
              </w:rPr>
              <w:tab/>
            </w:r>
            <w:r w:rsidRPr="002109C3">
              <w:rPr>
                <w:rFonts w:cs="Arial"/>
                <w:sz w:val="20"/>
                <w:szCs w:val="20"/>
              </w:rPr>
              <w:t>University Council for the period 1 August 20</w:t>
            </w:r>
            <w:r>
              <w:rPr>
                <w:rFonts w:cs="Arial"/>
                <w:sz w:val="20"/>
                <w:szCs w:val="20"/>
              </w:rPr>
              <w:t>20</w:t>
            </w:r>
            <w:r w:rsidRPr="002109C3">
              <w:rPr>
                <w:rFonts w:cs="Arial"/>
                <w:sz w:val="20"/>
                <w:szCs w:val="20"/>
              </w:rPr>
              <w:t xml:space="preserve"> to 31 July 202</w:t>
            </w:r>
            <w:r>
              <w:rPr>
                <w:rFonts w:cs="Arial"/>
                <w:sz w:val="20"/>
                <w:szCs w:val="20"/>
              </w:rPr>
              <w:t>1</w:t>
            </w:r>
            <w:r w:rsidRPr="002109C3">
              <w:rPr>
                <w:rFonts w:cs="Arial"/>
                <w:sz w:val="20"/>
                <w:szCs w:val="20"/>
              </w:rPr>
              <w:t xml:space="preserve">. While the </w:t>
            </w:r>
            <w:r>
              <w:rPr>
                <w:rFonts w:cs="Arial"/>
                <w:sz w:val="20"/>
                <w:szCs w:val="20"/>
              </w:rPr>
              <w:tab/>
            </w:r>
            <w:r>
              <w:rPr>
                <w:rFonts w:cs="Arial"/>
                <w:sz w:val="20"/>
                <w:szCs w:val="20"/>
              </w:rPr>
              <w:tab/>
            </w:r>
            <w:r w:rsidRPr="002109C3">
              <w:rPr>
                <w:rFonts w:cs="Arial"/>
                <w:sz w:val="20"/>
                <w:szCs w:val="20"/>
              </w:rPr>
              <w:t>report was based on work undertaken during 20</w:t>
            </w:r>
            <w:r>
              <w:rPr>
                <w:rFonts w:cs="Arial"/>
                <w:sz w:val="20"/>
                <w:szCs w:val="20"/>
              </w:rPr>
              <w:t>20</w:t>
            </w:r>
            <w:r w:rsidRPr="002109C3">
              <w:rPr>
                <w:rFonts w:cs="Arial"/>
                <w:sz w:val="20"/>
                <w:szCs w:val="20"/>
              </w:rPr>
              <w:t>/2</w:t>
            </w:r>
            <w:r>
              <w:rPr>
                <w:rFonts w:cs="Arial"/>
                <w:sz w:val="20"/>
                <w:szCs w:val="20"/>
              </w:rPr>
              <w:t>1</w:t>
            </w:r>
            <w:r w:rsidRPr="002109C3">
              <w:rPr>
                <w:rFonts w:cs="Arial"/>
                <w:sz w:val="20"/>
                <w:szCs w:val="20"/>
              </w:rPr>
              <w:t xml:space="preserve">, it also covered the </w:t>
            </w:r>
            <w:r>
              <w:rPr>
                <w:rFonts w:cs="Arial"/>
                <w:sz w:val="20"/>
                <w:szCs w:val="20"/>
              </w:rPr>
              <w:tab/>
            </w:r>
            <w:r>
              <w:rPr>
                <w:rFonts w:cs="Arial"/>
                <w:sz w:val="20"/>
                <w:szCs w:val="20"/>
              </w:rPr>
              <w:tab/>
            </w:r>
            <w:r w:rsidRPr="002109C3">
              <w:rPr>
                <w:rFonts w:cs="Arial"/>
                <w:sz w:val="20"/>
                <w:szCs w:val="20"/>
              </w:rPr>
              <w:t>scrutiny of the University’s 20</w:t>
            </w:r>
            <w:r>
              <w:rPr>
                <w:rFonts w:cs="Arial"/>
                <w:sz w:val="20"/>
                <w:szCs w:val="20"/>
              </w:rPr>
              <w:t>20</w:t>
            </w:r>
            <w:r w:rsidRPr="002109C3">
              <w:rPr>
                <w:rFonts w:cs="Arial"/>
                <w:sz w:val="20"/>
                <w:szCs w:val="20"/>
              </w:rPr>
              <w:t>/2</w:t>
            </w:r>
            <w:r>
              <w:rPr>
                <w:rFonts w:cs="Arial"/>
                <w:sz w:val="20"/>
                <w:szCs w:val="20"/>
              </w:rPr>
              <w:t>1</w:t>
            </w:r>
            <w:r w:rsidRPr="002109C3">
              <w:rPr>
                <w:rFonts w:cs="Arial"/>
                <w:sz w:val="20"/>
                <w:szCs w:val="20"/>
              </w:rPr>
              <w:t xml:space="preserve"> Financial Statements in November</w:t>
            </w:r>
            <w:r>
              <w:rPr>
                <w:rFonts w:cs="Arial"/>
                <w:sz w:val="20"/>
                <w:szCs w:val="20"/>
              </w:rPr>
              <w:tab/>
            </w:r>
            <w:r>
              <w:rPr>
                <w:rFonts w:cs="Arial"/>
                <w:sz w:val="20"/>
                <w:szCs w:val="20"/>
              </w:rPr>
              <w:tab/>
            </w:r>
            <w:r>
              <w:rPr>
                <w:rFonts w:cs="Arial"/>
                <w:sz w:val="20"/>
                <w:szCs w:val="20"/>
              </w:rPr>
              <w:tab/>
            </w:r>
            <w:r w:rsidRPr="002109C3">
              <w:rPr>
                <w:rFonts w:cs="Arial"/>
                <w:sz w:val="20"/>
                <w:szCs w:val="20"/>
              </w:rPr>
              <w:t>202</w:t>
            </w:r>
            <w:r>
              <w:rPr>
                <w:rFonts w:cs="Arial"/>
                <w:sz w:val="20"/>
                <w:szCs w:val="20"/>
              </w:rPr>
              <w:t>1</w:t>
            </w:r>
            <w:r w:rsidRPr="002109C3">
              <w:rPr>
                <w:rFonts w:cs="Arial"/>
                <w:sz w:val="20"/>
                <w:szCs w:val="20"/>
              </w:rPr>
              <w:t>.</w:t>
            </w:r>
          </w:p>
          <w:p w14:paraId="614A2B22" w14:textId="77777777" w:rsidR="002109C3" w:rsidRPr="002109C3" w:rsidRDefault="002109C3" w:rsidP="002109C3">
            <w:pPr>
              <w:spacing w:after="90"/>
              <w:ind w:left="74"/>
              <w:contextualSpacing/>
              <w:jc w:val="both"/>
              <w:rPr>
                <w:rFonts w:cs="Arial"/>
                <w:sz w:val="20"/>
                <w:szCs w:val="20"/>
              </w:rPr>
            </w:pPr>
          </w:p>
          <w:p w14:paraId="756591B6" w14:textId="4DE06DE9" w:rsidR="002109C3" w:rsidRPr="002109C3" w:rsidRDefault="002109C3" w:rsidP="002109C3">
            <w:pPr>
              <w:spacing w:after="90"/>
              <w:ind w:left="74"/>
              <w:contextualSpacing/>
              <w:jc w:val="both"/>
              <w:rPr>
                <w:rFonts w:cs="Arial"/>
                <w:sz w:val="20"/>
                <w:szCs w:val="20"/>
              </w:rPr>
            </w:pPr>
            <w:r>
              <w:rPr>
                <w:rFonts w:cs="Arial"/>
                <w:sz w:val="20"/>
                <w:szCs w:val="20"/>
              </w:rPr>
              <w:tab/>
            </w:r>
            <w:r>
              <w:rPr>
                <w:rFonts w:cs="Arial"/>
                <w:sz w:val="20"/>
                <w:szCs w:val="20"/>
              </w:rPr>
              <w:tab/>
            </w:r>
            <w:r w:rsidRPr="002109C3">
              <w:rPr>
                <w:rFonts w:cs="Arial"/>
                <w:sz w:val="20"/>
                <w:szCs w:val="20"/>
              </w:rPr>
              <w:t xml:space="preserve">The Audit Committee is responsible for assuring the Governing Body about </w:t>
            </w:r>
            <w:r>
              <w:rPr>
                <w:rFonts w:cs="Arial"/>
                <w:sz w:val="20"/>
                <w:szCs w:val="20"/>
              </w:rPr>
              <w:tab/>
            </w:r>
            <w:r>
              <w:rPr>
                <w:rFonts w:cs="Arial"/>
                <w:sz w:val="20"/>
                <w:szCs w:val="20"/>
              </w:rPr>
              <w:tab/>
            </w:r>
            <w:r w:rsidRPr="002109C3">
              <w:rPr>
                <w:rFonts w:cs="Arial"/>
                <w:sz w:val="20"/>
                <w:szCs w:val="20"/>
              </w:rPr>
              <w:t xml:space="preserve">the adequacy and effectiveness of: </w:t>
            </w:r>
          </w:p>
          <w:p w14:paraId="5493F591" w14:textId="3D8A9556" w:rsidR="002109C3" w:rsidRPr="002109C3" w:rsidRDefault="002109C3" w:rsidP="002109C3">
            <w:pPr>
              <w:spacing w:after="90"/>
              <w:ind w:left="74"/>
              <w:contextualSpacing/>
              <w:jc w:val="both"/>
              <w:rPr>
                <w:rFonts w:cs="Arial"/>
                <w:sz w:val="20"/>
                <w:szCs w:val="20"/>
              </w:rPr>
            </w:pPr>
            <w:r>
              <w:rPr>
                <w:rFonts w:cs="Arial"/>
                <w:sz w:val="20"/>
                <w:szCs w:val="20"/>
              </w:rPr>
              <w:tab/>
            </w:r>
            <w:r>
              <w:rPr>
                <w:rFonts w:cs="Arial"/>
                <w:sz w:val="20"/>
                <w:szCs w:val="20"/>
              </w:rPr>
              <w:tab/>
            </w:r>
            <w:r w:rsidRPr="002109C3">
              <w:rPr>
                <w:rFonts w:cs="Arial"/>
                <w:sz w:val="20"/>
                <w:szCs w:val="20"/>
              </w:rPr>
              <w:t>•</w:t>
            </w:r>
            <w:r w:rsidRPr="002109C3">
              <w:rPr>
                <w:rFonts w:cs="Arial"/>
                <w:sz w:val="20"/>
                <w:szCs w:val="20"/>
              </w:rPr>
              <w:tab/>
              <w:t xml:space="preserve">risk management, </w:t>
            </w:r>
            <w:proofErr w:type="gramStart"/>
            <w:r w:rsidRPr="002109C3">
              <w:rPr>
                <w:rFonts w:cs="Arial"/>
                <w:sz w:val="20"/>
                <w:szCs w:val="20"/>
              </w:rPr>
              <w:t>control</w:t>
            </w:r>
            <w:proofErr w:type="gramEnd"/>
            <w:r w:rsidRPr="002109C3">
              <w:rPr>
                <w:rFonts w:cs="Arial"/>
                <w:sz w:val="20"/>
                <w:szCs w:val="20"/>
              </w:rPr>
              <w:t xml:space="preserve"> and governance </w:t>
            </w:r>
          </w:p>
          <w:p w14:paraId="4B409EA8" w14:textId="12B4D864" w:rsidR="002109C3" w:rsidRPr="002109C3" w:rsidRDefault="002109C3" w:rsidP="002109C3">
            <w:pPr>
              <w:spacing w:after="90"/>
              <w:ind w:left="74"/>
              <w:contextualSpacing/>
              <w:jc w:val="both"/>
              <w:rPr>
                <w:rFonts w:cs="Arial"/>
                <w:sz w:val="20"/>
                <w:szCs w:val="20"/>
              </w:rPr>
            </w:pPr>
            <w:r>
              <w:rPr>
                <w:rFonts w:cs="Arial"/>
                <w:sz w:val="20"/>
                <w:szCs w:val="20"/>
              </w:rPr>
              <w:tab/>
            </w:r>
            <w:r>
              <w:rPr>
                <w:rFonts w:cs="Arial"/>
                <w:sz w:val="20"/>
                <w:szCs w:val="20"/>
              </w:rPr>
              <w:tab/>
            </w:r>
            <w:r w:rsidRPr="002109C3">
              <w:rPr>
                <w:rFonts w:cs="Arial"/>
                <w:sz w:val="20"/>
                <w:szCs w:val="20"/>
              </w:rPr>
              <w:t>•</w:t>
            </w:r>
            <w:r w:rsidRPr="002109C3">
              <w:rPr>
                <w:rFonts w:cs="Arial"/>
                <w:sz w:val="20"/>
                <w:szCs w:val="20"/>
              </w:rPr>
              <w:tab/>
              <w:t>Value for Money</w:t>
            </w:r>
          </w:p>
          <w:p w14:paraId="09136ADA" w14:textId="6B1FE1B7" w:rsidR="002109C3" w:rsidRPr="002109C3" w:rsidRDefault="002109C3" w:rsidP="002109C3">
            <w:pPr>
              <w:spacing w:after="90"/>
              <w:ind w:left="74"/>
              <w:contextualSpacing/>
              <w:jc w:val="both"/>
              <w:rPr>
                <w:rFonts w:cs="Arial"/>
                <w:sz w:val="20"/>
                <w:szCs w:val="20"/>
              </w:rPr>
            </w:pPr>
            <w:r>
              <w:rPr>
                <w:rFonts w:cs="Arial"/>
                <w:sz w:val="20"/>
                <w:szCs w:val="20"/>
              </w:rPr>
              <w:tab/>
            </w:r>
            <w:r>
              <w:rPr>
                <w:rFonts w:cs="Arial"/>
                <w:sz w:val="20"/>
                <w:szCs w:val="20"/>
              </w:rPr>
              <w:tab/>
            </w:r>
            <w:r w:rsidRPr="002109C3">
              <w:rPr>
                <w:rFonts w:cs="Arial"/>
                <w:sz w:val="20"/>
                <w:szCs w:val="20"/>
              </w:rPr>
              <w:t>•</w:t>
            </w:r>
            <w:r w:rsidRPr="002109C3">
              <w:rPr>
                <w:rFonts w:cs="Arial"/>
                <w:sz w:val="20"/>
                <w:szCs w:val="20"/>
              </w:rPr>
              <w:tab/>
              <w:t xml:space="preserve">the management and quality assurance of data. </w:t>
            </w:r>
          </w:p>
          <w:p w14:paraId="48F6DC2D" w14:textId="77777777" w:rsidR="002109C3" w:rsidRPr="002109C3" w:rsidRDefault="002109C3" w:rsidP="002109C3">
            <w:pPr>
              <w:spacing w:after="90"/>
              <w:ind w:left="74"/>
              <w:contextualSpacing/>
              <w:jc w:val="both"/>
              <w:rPr>
                <w:rFonts w:cs="Arial"/>
                <w:sz w:val="20"/>
                <w:szCs w:val="20"/>
              </w:rPr>
            </w:pPr>
          </w:p>
          <w:p w14:paraId="41697FEA" w14:textId="6437233E" w:rsidR="002109C3" w:rsidRPr="002109C3" w:rsidRDefault="002109C3" w:rsidP="002109C3">
            <w:pPr>
              <w:spacing w:after="90"/>
              <w:ind w:left="74"/>
              <w:contextualSpacing/>
              <w:jc w:val="both"/>
              <w:rPr>
                <w:rFonts w:cs="Arial"/>
                <w:sz w:val="20"/>
                <w:szCs w:val="20"/>
              </w:rPr>
            </w:pPr>
            <w:r>
              <w:rPr>
                <w:rFonts w:cs="Arial"/>
                <w:sz w:val="20"/>
                <w:szCs w:val="20"/>
              </w:rPr>
              <w:tab/>
            </w:r>
            <w:r>
              <w:rPr>
                <w:rFonts w:cs="Arial"/>
                <w:sz w:val="20"/>
                <w:szCs w:val="20"/>
              </w:rPr>
              <w:tab/>
            </w:r>
            <w:r w:rsidRPr="002109C3">
              <w:rPr>
                <w:rFonts w:cs="Arial"/>
                <w:sz w:val="20"/>
                <w:szCs w:val="20"/>
              </w:rPr>
              <w:t xml:space="preserve">The Committee produced the annual report for the Governing Body and the </w:t>
            </w:r>
            <w:r>
              <w:rPr>
                <w:rFonts w:cs="Arial"/>
                <w:sz w:val="20"/>
                <w:szCs w:val="20"/>
              </w:rPr>
              <w:tab/>
            </w:r>
            <w:r>
              <w:rPr>
                <w:rFonts w:cs="Arial"/>
                <w:sz w:val="20"/>
                <w:szCs w:val="20"/>
              </w:rPr>
              <w:tab/>
            </w:r>
            <w:r w:rsidRPr="002109C3">
              <w:rPr>
                <w:rFonts w:cs="Arial"/>
                <w:sz w:val="20"/>
                <w:szCs w:val="20"/>
              </w:rPr>
              <w:t xml:space="preserve">Accountable Officer. The report covered the financial year and included all </w:t>
            </w:r>
            <w:r>
              <w:rPr>
                <w:rFonts w:cs="Arial"/>
                <w:sz w:val="20"/>
                <w:szCs w:val="20"/>
              </w:rPr>
              <w:tab/>
            </w:r>
            <w:r>
              <w:rPr>
                <w:rFonts w:cs="Arial"/>
                <w:sz w:val="20"/>
                <w:szCs w:val="20"/>
              </w:rPr>
              <w:tab/>
            </w:r>
            <w:r w:rsidRPr="002109C3">
              <w:rPr>
                <w:rFonts w:cs="Arial"/>
                <w:sz w:val="20"/>
                <w:szCs w:val="20"/>
              </w:rPr>
              <w:t xml:space="preserve">significant issues up to the date of signing the report and its consideration </w:t>
            </w:r>
            <w:r>
              <w:rPr>
                <w:rFonts w:cs="Arial"/>
                <w:sz w:val="20"/>
                <w:szCs w:val="20"/>
              </w:rPr>
              <w:tab/>
            </w:r>
            <w:r>
              <w:rPr>
                <w:rFonts w:cs="Arial"/>
                <w:sz w:val="20"/>
                <w:szCs w:val="20"/>
              </w:rPr>
              <w:tab/>
            </w:r>
            <w:r w:rsidRPr="002109C3">
              <w:rPr>
                <w:rFonts w:cs="Arial"/>
                <w:sz w:val="20"/>
                <w:szCs w:val="20"/>
              </w:rPr>
              <w:t xml:space="preserve">of the financial statements for the year. The report was presented to and </w:t>
            </w:r>
            <w:r>
              <w:rPr>
                <w:rFonts w:cs="Arial"/>
                <w:sz w:val="20"/>
                <w:szCs w:val="20"/>
              </w:rPr>
              <w:tab/>
            </w:r>
            <w:r>
              <w:rPr>
                <w:rFonts w:cs="Arial"/>
                <w:sz w:val="20"/>
                <w:szCs w:val="20"/>
              </w:rPr>
              <w:tab/>
            </w:r>
            <w:r>
              <w:rPr>
                <w:rFonts w:cs="Arial"/>
                <w:sz w:val="20"/>
                <w:szCs w:val="20"/>
              </w:rPr>
              <w:tab/>
            </w:r>
            <w:r w:rsidRPr="002109C3">
              <w:rPr>
                <w:rFonts w:cs="Arial"/>
                <w:sz w:val="20"/>
                <w:szCs w:val="20"/>
              </w:rPr>
              <w:t xml:space="preserve">reviewed by the Governing Body before the audited financial statements </w:t>
            </w:r>
            <w:r>
              <w:rPr>
                <w:rFonts w:cs="Arial"/>
                <w:sz w:val="20"/>
                <w:szCs w:val="20"/>
              </w:rPr>
              <w:tab/>
            </w:r>
            <w:r>
              <w:rPr>
                <w:rFonts w:cs="Arial"/>
                <w:sz w:val="20"/>
                <w:szCs w:val="20"/>
              </w:rPr>
              <w:tab/>
            </w:r>
            <w:r>
              <w:rPr>
                <w:rFonts w:cs="Arial"/>
                <w:sz w:val="20"/>
                <w:szCs w:val="20"/>
              </w:rPr>
              <w:tab/>
            </w:r>
            <w:r w:rsidRPr="002109C3">
              <w:rPr>
                <w:rFonts w:cs="Arial"/>
                <w:sz w:val="20"/>
                <w:szCs w:val="20"/>
              </w:rPr>
              <w:t xml:space="preserve">were signed. The report included the Committee’s opinion on the adequacy </w:t>
            </w:r>
            <w:r>
              <w:rPr>
                <w:rFonts w:cs="Arial"/>
                <w:sz w:val="20"/>
                <w:szCs w:val="20"/>
              </w:rPr>
              <w:tab/>
            </w:r>
            <w:r>
              <w:rPr>
                <w:rFonts w:cs="Arial"/>
                <w:sz w:val="20"/>
                <w:szCs w:val="20"/>
              </w:rPr>
              <w:tab/>
            </w:r>
            <w:r w:rsidRPr="002109C3">
              <w:rPr>
                <w:rFonts w:cs="Arial"/>
                <w:sz w:val="20"/>
                <w:szCs w:val="20"/>
              </w:rPr>
              <w:t xml:space="preserve">and effectiveness of the HEI’s arrangements for: </w:t>
            </w:r>
          </w:p>
          <w:p w14:paraId="1A6732CC" w14:textId="416D991B" w:rsidR="002109C3" w:rsidRPr="002109C3" w:rsidRDefault="002109C3" w:rsidP="002109C3">
            <w:pPr>
              <w:spacing w:after="90"/>
              <w:ind w:left="74"/>
              <w:contextualSpacing/>
              <w:jc w:val="both"/>
              <w:rPr>
                <w:rFonts w:cs="Arial"/>
                <w:sz w:val="20"/>
                <w:szCs w:val="20"/>
              </w:rPr>
            </w:pPr>
            <w:r>
              <w:rPr>
                <w:rFonts w:cs="Arial"/>
                <w:sz w:val="20"/>
                <w:szCs w:val="20"/>
              </w:rPr>
              <w:tab/>
            </w:r>
            <w:r>
              <w:rPr>
                <w:rFonts w:cs="Arial"/>
                <w:sz w:val="20"/>
                <w:szCs w:val="20"/>
              </w:rPr>
              <w:tab/>
            </w:r>
            <w:r w:rsidRPr="002109C3">
              <w:rPr>
                <w:rFonts w:cs="Arial"/>
                <w:sz w:val="20"/>
                <w:szCs w:val="20"/>
              </w:rPr>
              <w:t>•</w:t>
            </w:r>
            <w:r w:rsidRPr="002109C3">
              <w:rPr>
                <w:rFonts w:cs="Arial"/>
                <w:sz w:val="20"/>
                <w:szCs w:val="20"/>
              </w:rPr>
              <w:tab/>
              <w:t xml:space="preserve">risk management, </w:t>
            </w:r>
            <w:proofErr w:type="gramStart"/>
            <w:r w:rsidRPr="002109C3">
              <w:rPr>
                <w:rFonts w:cs="Arial"/>
                <w:sz w:val="20"/>
                <w:szCs w:val="20"/>
              </w:rPr>
              <w:t>control</w:t>
            </w:r>
            <w:proofErr w:type="gramEnd"/>
            <w:r w:rsidRPr="002109C3">
              <w:rPr>
                <w:rFonts w:cs="Arial"/>
                <w:sz w:val="20"/>
                <w:szCs w:val="20"/>
              </w:rPr>
              <w:t xml:space="preserve"> and governance</w:t>
            </w:r>
          </w:p>
          <w:p w14:paraId="041474FC" w14:textId="625A4333" w:rsidR="002109C3" w:rsidRPr="002109C3" w:rsidRDefault="002109C3" w:rsidP="002109C3">
            <w:pPr>
              <w:spacing w:after="90"/>
              <w:ind w:left="74"/>
              <w:contextualSpacing/>
              <w:jc w:val="both"/>
              <w:rPr>
                <w:rFonts w:cs="Arial"/>
                <w:sz w:val="20"/>
                <w:szCs w:val="20"/>
              </w:rPr>
            </w:pPr>
            <w:r>
              <w:rPr>
                <w:rFonts w:cs="Arial"/>
                <w:sz w:val="20"/>
                <w:szCs w:val="20"/>
              </w:rPr>
              <w:tab/>
            </w:r>
            <w:r>
              <w:rPr>
                <w:rFonts w:cs="Arial"/>
                <w:sz w:val="20"/>
                <w:szCs w:val="20"/>
              </w:rPr>
              <w:tab/>
            </w:r>
            <w:r w:rsidRPr="002109C3">
              <w:rPr>
                <w:rFonts w:cs="Arial"/>
                <w:sz w:val="20"/>
                <w:szCs w:val="20"/>
              </w:rPr>
              <w:t>•</w:t>
            </w:r>
            <w:r w:rsidRPr="002109C3">
              <w:rPr>
                <w:rFonts w:cs="Arial"/>
                <w:sz w:val="20"/>
                <w:szCs w:val="20"/>
              </w:rPr>
              <w:tab/>
              <w:t xml:space="preserve">economy, </w:t>
            </w:r>
            <w:proofErr w:type="gramStart"/>
            <w:r w:rsidRPr="002109C3">
              <w:rPr>
                <w:rFonts w:cs="Arial"/>
                <w:sz w:val="20"/>
                <w:szCs w:val="20"/>
              </w:rPr>
              <w:t>efficiency</w:t>
            </w:r>
            <w:proofErr w:type="gramEnd"/>
            <w:r w:rsidRPr="002109C3">
              <w:rPr>
                <w:rFonts w:cs="Arial"/>
                <w:sz w:val="20"/>
                <w:szCs w:val="20"/>
              </w:rPr>
              <w:t xml:space="preserve"> and effectiveness (VFM)</w:t>
            </w:r>
          </w:p>
          <w:p w14:paraId="1FD895DB" w14:textId="34FF6362" w:rsidR="002109C3" w:rsidRPr="002109C3" w:rsidRDefault="002109C3" w:rsidP="002109C3">
            <w:pPr>
              <w:spacing w:after="90"/>
              <w:ind w:left="74"/>
              <w:contextualSpacing/>
              <w:jc w:val="both"/>
              <w:rPr>
                <w:rFonts w:cs="Arial"/>
                <w:sz w:val="20"/>
                <w:szCs w:val="20"/>
              </w:rPr>
            </w:pPr>
            <w:r>
              <w:rPr>
                <w:rFonts w:cs="Arial"/>
                <w:sz w:val="20"/>
                <w:szCs w:val="20"/>
              </w:rPr>
              <w:tab/>
            </w:r>
            <w:r>
              <w:rPr>
                <w:rFonts w:cs="Arial"/>
                <w:sz w:val="20"/>
                <w:szCs w:val="20"/>
              </w:rPr>
              <w:tab/>
            </w:r>
            <w:r w:rsidRPr="002109C3">
              <w:rPr>
                <w:rFonts w:cs="Arial"/>
                <w:sz w:val="20"/>
                <w:szCs w:val="20"/>
              </w:rPr>
              <w:t>•</w:t>
            </w:r>
            <w:r w:rsidRPr="002109C3">
              <w:rPr>
                <w:rFonts w:cs="Arial"/>
                <w:sz w:val="20"/>
                <w:szCs w:val="20"/>
              </w:rPr>
              <w:tab/>
              <w:t xml:space="preserve">management and quality assurance of data submitted to regulatory </w:t>
            </w:r>
            <w:r>
              <w:rPr>
                <w:rFonts w:cs="Arial"/>
                <w:sz w:val="20"/>
                <w:szCs w:val="20"/>
              </w:rPr>
              <w:tab/>
            </w:r>
            <w:r>
              <w:rPr>
                <w:rFonts w:cs="Arial"/>
                <w:sz w:val="20"/>
                <w:szCs w:val="20"/>
              </w:rPr>
              <w:tab/>
            </w:r>
            <w:r>
              <w:rPr>
                <w:rFonts w:cs="Arial"/>
                <w:sz w:val="20"/>
                <w:szCs w:val="20"/>
              </w:rPr>
              <w:tab/>
            </w:r>
            <w:r w:rsidRPr="002109C3">
              <w:rPr>
                <w:rFonts w:cs="Arial"/>
                <w:sz w:val="20"/>
                <w:szCs w:val="20"/>
              </w:rPr>
              <w:t>bodies.</w:t>
            </w:r>
          </w:p>
          <w:p w14:paraId="52F9AFC6" w14:textId="77777777" w:rsidR="002109C3" w:rsidRPr="002109C3" w:rsidRDefault="002109C3" w:rsidP="002109C3">
            <w:pPr>
              <w:spacing w:after="90"/>
              <w:ind w:left="74"/>
              <w:contextualSpacing/>
              <w:jc w:val="both"/>
              <w:rPr>
                <w:rFonts w:cs="Arial"/>
                <w:sz w:val="20"/>
                <w:szCs w:val="20"/>
              </w:rPr>
            </w:pPr>
            <w:r w:rsidRPr="002109C3">
              <w:rPr>
                <w:rFonts w:cs="Arial"/>
                <w:sz w:val="20"/>
                <w:szCs w:val="20"/>
              </w:rPr>
              <w:t xml:space="preserve"> </w:t>
            </w:r>
            <w:r w:rsidRPr="002109C3">
              <w:rPr>
                <w:rFonts w:cs="Arial"/>
                <w:sz w:val="20"/>
                <w:szCs w:val="20"/>
              </w:rPr>
              <w:tab/>
            </w:r>
          </w:p>
          <w:p w14:paraId="4FD92821" w14:textId="0FF440F6" w:rsidR="002109C3" w:rsidRPr="002109C3" w:rsidRDefault="002109C3" w:rsidP="002109C3">
            <w:pPr>
              <w:spacing w:after="90"/>
              <w:ind w:left="74"/>
              <w:contextualSpacing/>
              <w:jc w:val="both"/>
              <w:rPr>
                <w:rFonts w:cs="Arial"/>
                <w:sz w:val="20"/>
                <w:szCs w:val="20"/>
              </w:rPr>
            </w:pPr>
            <w:r>
              <w:rPr>
                <w:rFonts w:cs="Arial"/>
                <w:sz w:val="20"/>
                <w:szCs w:val="20"/>
              </w:rPr>
              <w:tab/>
            </w:r>
            <w:r>
              <w:rPr>
                <w:rFonts w:cs="Arial"/>
                <w:sz w:val="20"/>
                <w:szCs w:val="20"/>
              </w:rPr>
              <w:tab/>
            </w:r>
            <w:r w:rsidRPr="002109C3">
              <w:rPr>
                <w:rFonts w:cs="Arial"/>
                <w:sz w:val="20"/>
                <w:szCs w:val="20"/>
              </w:rPr>
              <w:t xml:space="preserve">The Chair of the Audit Committee presented the annual report highlighting </w:t>
            </w:r>
            <w:r>
              <w:rPr>
                <w:rFonts w:cs="Arial"/>
                <w:sz w:val="20"/>
                <w:szCs w:val="20"/>
              </w:rPr>
              <w:tab/>
            </w:r>
            <w:r>
              <w:rPr>
                <w:rFonts w:cs="Arial"/>
                <w:sz w:val="20"/>
                <w:szCs w:val="20"/>
              </w:rPr>
              <w:tab/>
            </w:r>
            <w:r w:rsidRPr="002109C3">
              <w:rPr>
                <w:rFonts w:cs="Arial"/>
                <w:sz w:val="20"/>
                <w:szCs w:val="20"/>
              </w:rPr>
              <w:t>the following areas:</w:t>
            </w:r>
          </w:p>
          <w:p w14:paraId="70F03C22" w14:textId="2ABEF8D1" w:rsidR="002109C3" w:rsidRPr="002109C3" w:rsidRDefault="002109C3" w:rsidP="002109C3">
            <w:pPr>
              <w:spacing w:after="90"/>
              <w:ind w:left="74"/>
              <w:contextualSpacing/>
              <w:jc w:val="both"/>
              <w:rPr>
                <w:rFonts w:cs="Arial"/>
                <w:sz w:val="20"/>
                <w:szCs w:val="20"/>
              </w:rPr>
            </w:pPr>
            <w:r>
              <w:rPr>
                <w:rFonts w:cs="Arial"/>
                <w:sz w:val="20"/>
                <w:szCs w:val="20"/>
              </w:rPr>
              <w:tab/>
            </w:r>
            <w:r>
              <w:rPr>
                <w:rFonts w:cs="Arial"/>
                <w:sz w:val="20"/>
                <w:szCs w:val="20"/>
              </w:rPr>
              <w:tab/>
            </w:r>
            <w:r w:rsidRPr="002109C3">
              <w:rPr>
                <w:rFonts w:cs="Arial"/>
                <w:sz w:val="20"/>
                <w:szCs w:val="20"/>
              </w:rPr>
              <w:tab/>
            </w:r>
            <w:r w:rsidR="00251D4E">
              <w:rPr>
                <w:rFonts w:cs="Arial"/>
                <w:sz w:val="20"/>
                <w:szCs w:val="20"/>
              </w:rPr>
              <w:t>t</w:t>
            </w:r>
            <w:r w:rsidRPr="002109C3">
              <w:rPr>
                <w:rFonts w:cs="Arial"/>
                <w:sz w:val="20"/>
                <w:szCs w:val="20"/>
              </w:rPr>
              <w:t xml:space="preserve">he work of the internal auditor and the wide remit of audits for the </w:t>
            </w:r>
            <w:r>
              <w:rPr>
                <w:rFonts w:cs="Arial"/>
                <w:sz w:val="20"/>
                <w:szCs w:val="20"/>
              </w:rPr>
              <w:tab/>
            </w:r>
            <w:r>
              <w:rPr>
                <w:rFonts w:cs="Arial"/>
                <w:sz w:val="20"/>
                <w:szCs w:val="20"/>
              </w:rPr>
              <w:tab/>
            </w:r>
            <w:r>
              <w:rPr>
                <w:rFonts w:cs="Arial"/>
                <w:sz w:val="20"/>
                <w:szCs w:val="20"/>
              </w:rPr>
              <w:tab/>
            </w:r>
            <w:r w:rsidRPr="002109C3">
              <w:rPr>
                <w:rFonts w:cs="Arial"/>
                <w:sz w:val="20"/>
                <w:szCs w:val="20"/>
              </w:rPr>
              <w:t>year</w:t>
            </w:r>
          </w:p>
          <w:p w14:paraId="4B3FD904" w14:textId="7B5C3A52" w:rsidR="002109C3" w:rsidRPr="002109C3" w:rsidRDefault="002109C3" w:rsidP="002109C3">
            <w:pPr>
              <w:spacing w:after="90"/>
              <w:ind w:left="74"/>
              <w:contextualSpacing/>
              <w:jc w:val="both"/>
              <w:rPr>
                <w:rFonts w:cs="Arial"/>
                <w:sz w:val="20"/>
                <w:szCs w:val="20"/>
              </w:rPr>
            </w:pPr>
            <w:r>
              <w:rPr>
                <w:rFonts w:cs="Arial"/>
                <w:sz w:val="20"/>
                <w:szCs w:val="20"/>
              </w:rPr>
              <w:tab/>
            </w:r>
            <w:r>
              <w:rPr>
                <w:rFonts w:cs="Arial"/>
                <w:sz w:val="20"/>
                <w:szCs w:val="20"/>
              </w:rPr>
              <w:tab/>
            </w:r>
            <w:r w:rsidRPr="002109C3">
              <w:rPr>
                <w:rFonts w:cs="Arial"/>
                <w:sz w:val="20"/>
                <w:szCs w:val="20"/>
              </w:rPr>
              <w:tab/>
            </w:r>
            <w:r w:rsidR="00251D4E">
              <w:rPr>
                <w:rFonts w:cs="Arial"/>
                <w:sz w:val="20"/>
                <w:szCs w:val="20"/>
              </w:rPr>
              <w:t>t</w:t>
            </w:r>
            <w:r w:rsidRPr="002109C3">
              <w:rPr>
                <w:rFonts w:cs="Arial"/>
                <w:sz w:val="20"/>
                <w:szCs w:val="20"/>
              </w:rPr>
              <w:t xml:space="preserve">he annual assurance </w:t>
            </w:r>
            <w:proofErr w:type="gramStart"/>
            <w:r w:rsidRPr="002109C3">
              <w:rPr>
                <w:rFonts w:cs="Arial"/>
                <w:sz w:val="20"/>
                <w:szCs w:val="20"/>
              </w:rPr>
              <w:t>map</w:t>
            </w:r>
            <w:proofErr w:type="gramEnd"/>
          </w:p>
          <w:p w14:paraId="6B75413F" w14:textId="1C36582C" w:rsidR="002109C3" w:rsidRPr="002109C3" w:rsidRDefault="002109C3" w:rsidP="002109C3">
            <w:pPr>
              <w:spacing w:after="90"/>
              <w:ind w:left="74"/>
              <w:contextualSpacing/>
              <w:jc w:val="both"/>
              <w:rPr>
                <w:rFonts w:cs="Arial"/>
                <w:sz w:val="20"/>
                <w:szCs w:val="20"/>
              </w:rPr>
            </w:pPr>
            <w:r>
              <w:rPr>
                <w:rFonts w:cs="Arial"/>
                <w:sz w:val="20"/>
                <w:szCs w:val="20"/>
              </w:rPr>
              <w:tab/>
            </w:r>
            <w:r>
              <w:rPr>
                <w:rFonts w:cs="Arial"/>
                <w:sz w:val="20"/>
                <w:szCs w:val="20"/>
              </w:rPr>
              <w:tab/>
            </w:r>
            <w:r w:rsidRPr="002109C3">
              <w:rPr>
                <w:rFonts w:cs="Arial"/>
                <w:sz w:val="20"/>
                <w:szCs w:val="20"/>
              </w:rPr>
              <w:tab/>
              <w:t>the opinion of the Committee that assurances were in place</w:t>
            </w:r>
          </w:p>
          <w:p w14:paraId="0C550314" w14:textId="77777777" w:rsidR="002109C3" w:rsidRPr="002109C3" w:rsidRDefault="002109C3" w:rsidP="002109C3">
            <w:pPr>
              <w:spacing w:after="90"/>
              <w:ind w:left="74"/>
              <w:contextualSpacing/>
              <w:jc w:val="both"/>
              <w:rPr>
                <w:rFonts w:cs="Arial"/>
                <w:sz w:val="20"/>
                <w:szCs w:val="20"/>
              </w:rPr>
            </w:pPr>
          </w:p>
          <w:p w14:paraId="4FA51811" w14:textId="78ED5C44" w:rsidR="002109C3" w:rsidRDefault="002109C3" w:rsidP="002109C3">
            <w:pPr>
              <w:spacing w:after="90"/>
              <w:jc w:val="both"/>
              <w:rPr>
                <w:rFonts w:cs="Arial"/>
                <w:sz w:val="20"/>
                <w:szCs w:val="20"/>
              </w:rPr>
            </w:pPr>
            <w:r>
              <w:rPr>
                <w:rFonts w:cs="Arial"/>
                <w:sz w:val="20"/>
                <w:szCs w:val="20"/>
              </w:rPr>
              <w:tab/>
            </w:r>
            <w:r>
              <w:rPr>
                <w:rFonts w:cs="Arial"/>
                <w:sz w:val="20"/>
                <w:szCs w:val="20"/>
              </w:rPr>
              <w:tab/>
            </w:r>
            <w:r w:rsidRPr="002109C3">
              <w:rPr>
                <w:rFonts w:cs="Arial"/>
                <w:sz w:val="20"/>
                <w:szCs w:val="20"/>
              </w:rPr>
              <w:t xml:space="preserve">Council thanked the finance team and the Audit Committee for </w:t>
            </w:r>
            <w:r>
              <w:rPr>
                <w:rFonts w:cs="Arial"/>
                <w:sz w:val="20"/>
                <w:szCs w:val="20"/>
              </w:rPr>
              <w:t>their</w:t>
            </w:r>
            <w:r>
              <w:rPr>
                <w:rFonts w:cs="Arial"/>
                <w:sz w:val="20"/>
                <w:szCs w:val="20"/>
              </w:rPr>
              <w:tab/>
            </w:r>
            <w:r>
              <w:rPr>
                <w:rFonts w:cs="Arial"/>
                <w:sz w:val="20"/>
                <w:szCs w:val="20"/>
              </w:rPr>
              <w:tab/>
            </w:r>
            <w:r>
              <w:rPr>
                <w:rFonts w:cs="Arial"/>
                <w:sz w:val="20"/>
                <w:szCs w:val="20"/>
              </w:rPr>
              <w:tab/>
            </w:r>
            <w:r w:rsidRPr="002109C3">
              <w:rPr>
                <w:rFonts w:cs="Arial"/>
                <w:sz w:val="20"/>
                <w:szCs w:val="20"/>
              </w:rPr>
              <w:t>continued hard work in the way it carries out the assurance role.</w:t>
            </w:r>
          </w:p>
          <w:p w14:paraId="0F856A12" w14:textId="77777777" w:rsidR="002109C3" w:rsidRDefault="002109C3" w:rsidP="002109C3">
            <w:pPr>
              <w:spacing w:after="90"/>
              <w:jc w:val="both"/>
              <w:rPr>
                <w:rFonts w:cs="Arial"/>
                <w:sz w:val="20"/>
                <w:szCs w:val="20"/>
              </w:rPr>
            </w:pPr>
          </w:p>
          <w:p w14:paraId="54B5A99C" w14:textId="00F08EEB" w:rsidR="0099578D" w:rsidRDefault="002109C3" w:rsidP="002109C3">
            <w:pPr>
              <w:spacing w:after="90"/>
              <w:jc w:val="both"/>
              <w:rPr>
                <w:rFonts w:cs="Arial"/>
                <w:sz w:val="20"/>
                <w:szCs w:val="20"/>
              </w:rPr>
            </w:pPr>
            <w:r>
              <w:rPr>
                <w:rFonts w:cs="Arial"/>
                <w:sz w:val="20"/>
                <w:szCs w:val="20"/>
              </w:rPr>
              <w:tab/>
            </w:r>
            <w:r>
              <w:rPr>
                <w:rFonts w:cs="Arial"/>
                <w:sz w:val="20"/>
                <w:szCs w:val="20"/>
              </w:rPr>
              <w:tab/>
            </w:r>
            <w:r w:rsidR="0099578D">
              <w:rPr>
                <w:rFonts w:cs="Arial"/>
                <w:sz w:val="20"/>
                <w:szCs w:val="20"/>
              </w:rPr>
              <w:t>RESOLVED that the Annual Audit Committee report be noted</w:t>
            </w:r>
            <w:r w:rsidR="0099505B">
              <w:rPr>
                <w:rFonts w:cs="Arial"/>
                <w:sz w:val="20"/>
                <w:szCs w:val="20"/>
              </w:rPr>
              <w:t>.</w:t>
            </w:r>
          </w:p>
          <w:p w14:paraId="5838A415" w14:textId="77777777" w:rsidR="005F7359" w:rsidRDefault="005F7359" w:rsidP="0099578D">
            <w:pPr>
              <w:spacing w:after="90"/>
              <w:jc w:val="both"/>
              <w:rPr>
                <w:rFonts w:cs="Arial"/>
                <w:sz w:val="20"/>
                <w:szCs w:val="20"/>
              </w:rPr>
            </w:pPr>
          </w:p>
          <w:p w14:paraId="0FFB8E60" w14:textId="77777777" w:rsidR="0099505B" w:rsidRDefault="0099505B" w:rsidP="0099505B">
            <w:pPr>
              <w:pStyle w:val="ListParagraph"/>
              <w:numPr>
                <w:ilvl w:val="0"/>
                <w:numId w:val="33"/>
              </w:numPr>
              <w:spacing w:after="90"/>
              <w:jc w:val="both"/>
              <w:rPr>
                <w:rFonts w:cs="Arial"/>
                <w:sz w:val="20"/>
                <w:szCs w:val="20"/>
              </w:rPr>
            </w:pPr>
            <w:r>
              <w:rPr>
                <w:rFonts w:cs="Arial"/>
                <w:sz w:val="20"/>
                <w:szCs w:val="20"/>
              </w:rPr>
              <w:t>Final Budget 2021/22</w:t>
            </w:r>
          </w:p>
          <w:p w14:paraId="4091BD0F" w14:textId="77777777" w:rsidR="0099505B" w:rsidRDefault="0099505B" w:rsidP="0099505B">
            <w:pPr>
              <w:pStyle w:val="ListParagraph"/>
              <w:spacing w:after="90"/>
              <w:ind w:left="1080"/>
              <w:jc w:val="both"/>
              <w:rPr>
                <w:rFonts w:cs="Arial"/>
                <w:sz w:val="20"/>
                <w:szCs w:val="20"/>
              </w:rPr>
            </w:pPr>
            <w:r>
              <w:rPr>
                <w:rFonts w:cs="Arial"/>
                <w:sz w:val="20"/>
                <w:szCs w:val="20"/>
              </w:rPr>
              <w:t xml:space="preserve">The University Treasurer presented the final budget 2021/22 </w:t>
            </w:r>
            <w:r w:rsidR="003479B9">
              <w:rPr>
                <w:rFonts w:cs="Arial"/>
                <w:sz w:val="20"/>
                <w:szCs w:val="20"/>
              </w:rPr>
              <w:t xml:space="preserve">with a surplus of £39.4m </w:t>
            </w:r>
            <w:r>
              <w:rPr>
                <w:rFonts w:cs="Arial"/>
                <w:sz w:val="20"/>
                <w:szCs w:val="20"/>
              </w:rPr>
              <w:t xml:space="preserve">which had been considered and endorsed by the </w:t>
            </w:r>
            <w:r w:rsidR="00D6577F">
              <w:rPr>
                <w:rFonts w:cs="Arial"/>
                <w:sz w:val="20"/>
                <w:szCs w:val="20"/>
              </w:rPr>
              <w:t>Finance</w:t>
            </w:r>
            <w:r>
              <w:rPr>
                <w:rFonts w:cs="Arial"/>
                <w:sz w:val="20"/>
                <w:szCs w:val="20"/>
              </w:rPr>
              <w:t xml:space="preserve"> Committee</w:t>
            </w:r>
            <w:r w:rsidR="00863D49">
              <w:rPr>
                <w:rFonts w:cs="Arial"/>
                <w:sz w:val="20"/>
                <w:szCs w:val="20"/>
              </w:rPr>
              <w:t>. The overall financial summary was positive despite many uncertainties in the sector over the past year</w:t>
            </w:r>
            <w:r w:rsidR="004149EF">
              <w:rPr>
                <w:rFonts w:cs="Arial"/>
                <w:sz w:val="20"/>
                <w:szCs w:val="20"/>
              </w:rPr>
              <w:t xml:space="preserve"> and it was noted that the budget would be closely monitored by both the Executive and the Finance Committee.</w:t>
            </w:r>
          </w:p>
          <w:p w14:paraId="320ECD87" w14:textId="77777777" w:rsidR="004149EF" w:rsidRDefault="004149EF" w:rsidP="0099505B">
            <w:pPr>
              <w:pStyle w:val="ListParagraph"/>
              <w:spacing w:after="90"/>
              <w:ind w:left="1080"/>
              <w:jc w:val="both"/>
              <w:rPr>
                <w:rFonts w:cs="Arial"/>
                <w:sz w:val="20"/>
                <w:szCs w:val="20"/>
              </w:rPr>
            </w:pPr>
          </w:p>
          <w:p w14:paraId="7CEF8F27" w14:textId="77777777" w:rsidR="004149EF" w:rsidRDefault="004149EF" w:rsidP="0099505B">
            <w:pPr>
              <w:pStyle w:val="ListParagraph"/>
              <w:spacing w:after="90"/>
              <w:ind w:left="1080"/>
              <w:jc w:val="both"/>
              <w:rPr>
                <w:rFonts w:cs="Arial"/>
                <w:sz w:val="20"/>
                <w:szCs w:val="20"/>
              </w:rPr>
            </w:pPr>
            <w:r>
              <w:rPr>
                <w:rFonts w:cs="Arial"/>
                <w:sz w:val="20"/>
                <w:szCs w:val="20"/>
              </w:rPr>
              <w:t xml:space="preserve">RESOLVED </w:t>
            </w:r>
            <w:r w:rsidR="00D6577F">
              <w:rPr>
                <w:rFonts w:cs="Arial"/>
                <w:sz w:val="20"/>
                <w:szCs w:val="20"/>
              </w:rPr>
              <w:t xml:space="preserve">that </w:t>
            </w:r>
            <w:r w:rsidR="00D6577F" w:rsidRPr="00D6577F">
              <w:rPr>
                <w:rFonts w:cs="Arial"/>
                <w:sz w:val="20"/>
                <w:szCs w:val="20"/>
              </w:rPr>
              <w:t>the final budget for 2021/22</w:t>
            </w:r>
            <w:r w:rsidR="00D6577F">
              <w:rPr>
                <w:rFonts w:cs="Arial"/>
                <w:sz w:val="20"/>
                <w:szCs w:val="20"/>
              </w:rPr>
              <w:t xml:space="preserve"> be approved.</w:t>
            </w:r>
          </w:p>
          <w:p w14:paraId="0D53C694" w14:textId="77777777" w:rsidR="005F7359" w:rsidRDefault="005F7359" w:rsidP="0099505B">
            <w:pPr>
              <w:pStyle w:val="ListParagraph"/>
              <w:spacing w:after="90"/>
              <w:ind w:left="1080"/>
              <w:jc w:val="both"/>
              <w:rPr>
                <w:rFonts w:cs="Arial"/>
                <w:sz w:val="20"/>
                <w:szCs w:val="20"/>
              </w:rPr>
            </w:pPr>
          </w:p>
          <w:p w14:paraId="61F5D589" w14:textId="77777777" w:rsidR="00B9572A" w:rsidRDefault="00875F10" w:rsidP="00875F10">
            <w:pPr>
              <w:pStyle w:val="ListParagraph"/>
              <w:numPr>
                <w:ilvl w:val="0"/>
                <w:numId w:val="33"/>
              </w:numPr>
              <w:spacing w:after="90"/>
              <w:jc w:val="both"/>
              <w:rPr>
                <w:rFonts w:cs="Arial"/>
                <w:sz w:val="20"/>
                <w:szCs w:val="20"/>
              </w:rPr>
            </w:pPr>
            <w:proofErr w:type="spellStart"/>
            <w:r>
              <w:rPr>
                <w:rFonts w:cs="Arial"/>
                <w:sz w:val="20"/>
                <w:szCs w:val="20"/>
              </w:rPr>
              <w:t>OfS</w:t>
            </w:r>
            <w:proofErr w:type="spellEnd"/>
            <w:r>
              <w:rPr>
                <w:rFonts w:cs="Arial"/>
                <w:sz w:val="20"/>
                <w:szCs w:val="20"/>
              </w:rPr>
              <w:t xml:space="preserve"> </w:t>
            </w:r>
            <w:r w:rsidR="005F7359">
              <w:rPr>
                <w:rFonts w:cs="Arial"/>
                <w:sz w:val="20"/>
                <w:szCs w:val="20"/>
              </w:rPr>
              <w:t>Conditions</w:t>
            </w:r>
            <w:r>
              <w:rPr>
                <w:rFonts w:cs="Arial"/>
                <w:sz w:val="20"/>
                <w:szCs w:val="20"/>
              </w:rPr>
              <w:t xml:space="preserve"> of Registration – Financial Commentary</w:t>
            </w:r>
          </w:p>
          <w:p w14:paraId="2F0DC455" w14:textId="77777777" w:rsidR="009E730C" w:rsidRPr="009E730C" w:rsidRDefault="00875F10" w:rsidP="009E730C">
            <w:pPr>
              <w:pStyle w:val="ListParagraph"/>
              <w:spacing w:after="90"/>
              <w:ind w:left="1080"/>
              <w:jc w:val="both"/>
              <w:rPr>
                <w:rFonts w:cs="Arial"/>
                <w:sz w:val="20"/>
                <w:szCs w:val="20"/>
              </w:rPr>
            </w:pPr>
            <w:r>
              <w:rPr>
                <w:rFonts w:cs="Arial"/>
                <w:sz w:val="20"/>
                <w:szCs w:val="20"/>
              </w:rPr>
              <w:t>Council considered the report</w:t>
            </w:r>
            <w:r w:rsidR="009E730C">
              <w:rPr>
                <w:rFonts w:cs="Arial"/>
                <w:sz w:val="20"/>
                <w:szCs w:val="20"/>
              </w:rPr>
              <w:t xml:space="preserve"> which set out information t</w:t>
            </w:r>
            <w:r w:rsidR="009E730C" w:rsidRPr="009E730C">
              <w:rPr>
                <w:rFonts w:cs="Arial"/>
                <w:sz w:val="20"/>
                <w:szCs w:val="20"/>
              </w:rPr>
              <w:t xml:space="preserve">he University </w:t>
            </w:r>
            <w:r w:rsidR="003E4FE8">
              <w:rPr>
                <w:rFonts w:cs="Arial"/>
                <w:sz w:val="20"/>
                <w:szCs w:val="20"/>
              </w:rPr>
              <w:t>wa</w:t>
            </w:r>
            <w:r w:rsidR="009E730C" w:rsidRPr="009E730C">
              <w:rPr>
                <w:rFonts w:cs="Arial"/>
                <w:sz w:val="20"/>
                <w:szCs w:val="20"/>
              </w:rPr>
              <w:t>s required to submit an Annual Financial Return and commentary to the Office for Students (</w:t>
            </w:r>
            <w:proofErr w:type="spellStart"/>
            <w:r w:rsidR="009E730C" w:rsidRPr="009E730C">
              <w:rPr>
                <w:rFonts w:cs="Arial"/>
                <w:sz w:val="20"/>
                <w:szCs w:val="20"/>
              </w:rPr>
              <w:t>OfS</w:t>
            </w:r>
            <w:proofErr w:type="spellEnd"/>
            <w:r w:rsidR="009E730C" w:rsidRPr="009E730C">
              <w:rPr>
                <w:rFonts w:cs="Arial"/>
                <w:sz w:val="20"/>
                <w:szCs w:val="20"/>
              </w:rPr>
              <w:t>), following approval by the governing body.</w:t>
            </w:r>
          </w:p>
          <w:p w14:paraId="3E31C95F" w14:textId="77777777" w:rsidR="009E730C" w:rsidRPr="009E730C" w:rsidRDefault="009E730C" w:rsidP="009E730C">
            <w:pPr>
              <w:pStyle w:val="ListParagraph"/>
              <w:spacing w:after="90"/>
              <w:ind w:left="1080"/>
              <w:jc w:val="both"/>
              <w:rPr>
                <w:rFonts w:cs="Arial"/>
                <w:sz w:val="20"/>
                <w:szCs w:val="20"/>
              </w:rPr>
            </w:pPr>
          </w:p>
          <w:p w14:paraId="170708D9" w14:textId="77777777" w:rsidR="00875F10" w:rsidRDefault="009E730C" w:rsidP="003E4FE8">
            <w:pPr>
              <w:pStyle w:val="ListParagraph"/>
              <w:spacing w:after="90"/>
              <w:ind w:left="1080"/>
              <w:jc w:val="both"/>
              <w:rPr>
                <w:rFonts w:cs="Arial"/>
                <w:sz w:val="20"/>
                <w:szCs w:val="20"/>
              </w:rPr>
            </w:pPr>
            <w:r w:rsidRPr="009E730C">
              <w:rPr>
                <w:rFonts w:cs="Arial"/>
                <w:sz w:val="20"/>
                <w:szCs w:val="20"/>
              </w:rPr>
              <w:t>The return include</w:t>
            </w:r>
            <w:r w:rsidR="003E4FE8">
              <w:rPr>
                <w:rFonts w:cs="Arial"/>
                <w:sz w:val="20"/>
                <w:szCs w:val="20"/>
              </w:rPr>
              <w:t>d</w:t>
            </w:r>
            <w:r w:rsidRPr="009E730C">
              <w:rPr>
                <w:rFonts w:cs="Arial"/>
                <w:sz w:val="20"/>
                <w:szCs w:val="20"/>
              </w:rPr>
              <w:t xml:space="preserve"> actual financial results for the two prior years and forecasts for the following five years to 2025/26.</w:t>
            </w:r>
            <w:r w:rsidR="003E4FE8">
              <w:rPr>
                <w:rFonts w:cs="Arial"/>
                <w:sz w:val="20"/>
                <w:szCs w:val="20"/>
              </w:rPr>
              <w:t xml:space="preserve"> </w:t>
            </w:r>
            <w:r w:rsidRPr="003E4FE8">
              <w:rPr>
                <w:rFonts w:cs="Arial"/>
                <w:sz w:val="20"/>
                <w:szCs w:val="20"/>
              </w:rPr>
              <w:t>The commentary cover</w:t>
            </w:r>
            <w:r w:rsidR="003E4FE8">
              <w:rPr>
                <w:rFonts w:cs="Arial"/>
                <w:sz w:val="20"/>
                <w:szCs w:val="20"/>
              </w:rPr>
              <w:t>ed</w:t>
            </w:r>
            <w:r w:rsidRPr="003E4FE8">
              <w:rPr>
                <w:rFonts w:cs="Arial"/>
                <w:sz w:val="20"/>
                <w:szCs w:val="20"/>
              </w:rPr>
              <w:t xml:space="preserve"> the forecast assumptions, significant variances, </w:t>
            </w:r>
            <w:proofErr w:type="gramStart"/>
            <w:r w:rsidRPr="003E4FE8">
              <w:rPr>
                <w:rFonts w:cs="Arial"/>
                <w:sz w:val="20"/>
                <w:szCs w:val="20"/>
              </w:rPr>
              <w:t>sustainability</w:t>
            </w:r>
            <w:proofErr w:type="gramEnd"/>
            <w:r w:rsidRPr="003E4FE8">
              <w:rPr>
                <w:rFonts w:cs="Arial"/>
                <w:sz w:val="20"/>
                <w:szCs w:val="20"/>
              </w:rPr>
              <w:t xml:space="preserve"> and risk, among other topics.</w:t>
            </w:r>
          </w:p>
          <w:p w14:paraId="03EB1D51" w14:textId="77777777" w:rsidR="00406893" w:rsidRDefault="00406893" w:rsidP="003E4FE8">
            <w:pPr>
              <w:pStyle w:val="ListParagraph"/>
              <w:spacing w:after="90"/>
              <w:ind w:left="1080"/>
              <w:jc w:val="both"/>
              <w:rPr>
                <w:rFonts w:cs="Arial"/>
                <w:sz w:val="20"/>
                <w:szCs w:val="20"/>
              </w:rPr>
            </w:pPr>
          </w:p>
          <w:p w14:paraId="6DD04D8B" w14:textId="77777777" w:rsidR="00406893" w:rsidRDefault="00406893" w:rsidP="003E4FE8">
            <w:pPr>
              <w:pStyle w:val="ListParagraph"/>
              <w:spacing w:after="90"/>
              <w:ind w:left="1080"/>
              <w:jc w:val="both"/>
              <w:rPr>
                <w:rFonts w:cs="Arial"/>
                <w:sz w:val="20"/>
                <w:szCs w:val="20"/>
              </w:rPr>
            </w:pPr>
            <w:r>
              <w:rPr>
                <w:rFonts w:cs="Arial"/>
                <w:sz w:val="20"/>
                <w:szCs w:val="20"/>
              </w:rPr>
              <w:t xml:space="preserve">RESOLVED that </w:t>
            </w:r>
            <w:r w:rsidRPr="00406893">
              <w:rPr>
                <w:rFonts w:cs="Arial"/>
                <w:sz w:val="20"/>
                <w:szCs w:val="20"/>
              </w:rPr>
              <w:t xml:space="preserve">the 2020/21 Annual Financial Return and commentary for submission to the </w:t>
            </w:r>
            <w:proofErr w:type="spellStart"/>
            <w:r w:rsidRPr="00406893">
              <w:rPr>
                <w:rFonts w:cs="Arial"/>
                <w:sz w:val="20"/>
                <w:szCs w:val="20"/>
              </w:rPr>
              <w:t>OfS</w:t>
            </w:r>
            <w:proofErr w:type="spellEnd"/>
            <w:r>
              <w:rPr>
                <w:rFonts w:cs="Arial"/>
                <w:sz w:val="20"/>
                <w:szCs w:val="20"/>
              </w:rPr>
              <w:t xml:space="preserve"> be approved.</w:t>
            </w:r>
          </w:p>
          <w:p w14:paraId="6B3BB246" w14:textId="77777777" w:rsidR="003B7AAF" w:rsidRDefault="003B7AAF" w:rsidP="003E4FE8">
            <w:pPr>
              <w:pStyle w:val="ListParagraph"/>
              <w:spacing w:after="90"/>
              <w:ind w:left="1080"/>
              <w:jc w:val="both"/>
              <w:rPr>
                <w:rFonts w:cs="Arial"/>
                <w:sz w:val="20"/>
                <w:szCs w:val="20"/>
              </w:rPr>
            </w:pPr>
          </w:p>
          <w:p w14:paraId="6C330D1B" w14:textId="77777777" w:rsidR="003B7AAF" w:rsidRDefault="003B7AAF" w:rsidP="003E4FE8">
            <w:pPr>
              <w:pStyle w:val="ListParagraph"/>
              <w:spacing w:after="90"/>
              <w:ind w:left="1080"/>
              <w:jc w:val="both"/>
              <w:rPr>
                <w:rFonts w:cs="Arial"/>
                <w:sz w:val="20"/>
                <w:szCs w:val="20"/>
              </w:rPr>
            </w:pPr>
          </w:p>
          <w:p w14:paraId="7D8AB160" w14:textId="77777777" w:rsidR="00C71A16" w:rsidRDefault="00C71A16" w:rsidP="003E4FE8">
            <w:pPr>
              <w:pStyle w:val="ListParagraph"/>
              <w:spacing w:after="90"/>
              <w:ind w:left="1080"/>
              <w:jc w:val="both"/>
              <w:rPr>
                <w:rFonts w:cs="Arial"/>
                <w:sz w:val="20"/>
                <w:szCs w:val="20"/>
              </w:rPr>
            </w:pPr>
          </w:p>
          <w:p w14:paraId="4CC3B7B8" w14:textId="77777777" w:rsidR="00C71A16" w:rsidRDefault="00C71A16" w:rsidP="00C71A16">
            <w:pPr>
              <w:pStyle w:val="ListParagraph"/>
              <w:numPr>
                <w:ilvl w:val="0"/>
                <w:numId w:val="33"/>
              </w:numPr>
              <w:spacing w:after="90"/>
              <w:jc w:val="both"/>
              <w:rPr>
                <w:rFonts w:cs="Arial"/>
                <w:sz w:val="20"/>
                <w:szCs w:val="20"/>
              </w:rPr>
            </w:pPr>
            <w:r>
              <w:rPr>
                <w:rFonts w:cs="Arial"/>
                <w:sz w:val="20"/>
                <w:szCs w:val="20"/>
              </w:rPr>
              <w:t>Management Accounts</w:t>
            </w:r>
            <w:r w:rsidR="00825CDE">
              <w:rPr>
                <w:rFonts w:cs="Arial"/>
                <w:sz w:val="20"/>
                <w:szCs w:val="20"/>
              </w:rPr>
              <w:t xml:space="preserve"> Sept 2021</w:t>
            </w:r>
          </w:p>
          <w:p w14:paraId="0B6BF3D3" w14:textId="77777777" w:rsidR="00825CDE" w:rsidRDefault="00825CDE" w:rsidP="00825CDE">
            <w:pPr>
              <w:pStyle w:val="ListParagraph"/>
              <w:spacing w:after="90"/>
              <w:ind w:left="1080"/>
              <w:jc w:val="both"/>
              <w:rPr>
                <w:rFonts w:cs="Arial"/>
                <w:sz w:val="20"/>
                <w:szCs w:val="20"/>
              </w:rPr>
            </w:pPr>
            <w:r>
              <w:rPr>
                <w:rFonts w:cs="Arial"/>
                <w:sz w:val="20"/>
                <w:szCs w:val="20"/>
              </w:rPr>
              <w:t>The University Treasurer highlighted that the latest management accounts had been reviewed and endorsed by the Finance Committee</w:t>
            </w:r>
            <w:r w:rsidR="00F56881">
              <w:rPr>
                <w:rFonts w:cs="Arial"/>
                <w:sz w:val="20"/>
                <w:szCs w:val="20"/>
              </w:rPr>
              <w:t>.</w:t>
            </w:r>
          </w:p>
          <w:p w14:paraId="4775A14C" w14:textId="77777777" w:rsidR="00F56881" w:rsidRDefault="00F56881" w:rsidP="00825CDE">
            <w:pPr>
              <w:pStyle w:val="ListParagraph"/>
              <w:spacing w:after="90"/>
              <w:ind w:left="1080"/>
              <w:jc w:val="both"/>
              <w:rPr>
                <w:rFonts w:cs="Arial"/>
                <w:sz w:val="20"/>
                <w:szCs w:val="20"/>
              </w:rPr>
            </w:pPr>
          </w:p>
          <w:p w14:paraId="06B9AA91" w14:textId="77777777" w:rsidR="00F56881" w:rsidRPr="00C71A16" w:rsidRDefault="00F56881" w:rsidP="00825CDE">
            <w:pPr>
              <w:pStyle w:val="ListParagraph"/>
              <w:spacing w:after="90"/>
              <w:ind w:left="1080"/>
              <w:jc w:val="both"/>
              <w:rPr>
                <w:rFonts w:cs="Arial"/>
                <w:sz w:val="20"/>
                <w:szCs w:val="20"/>
              </w:rPr>
            </w:pPr>
            <w:r>
              <w:rPr>
                <w:rFonts w:cs="Arial"/>
                <w:sz w:val="20"/>
                <w:szCs w:val="20"/>
              </w:rPr>
              <w:t>RESOLVED that the management accounts be noted</w:t>
            </w:r>
          </w:p>
          <w:p w14:paraId="1BD13ADE" w14:textId="77777777" w:rsidR="00BC3545" w:rsidRPr="00BC3545" w:rsidRDefault="00592A9A" w:rsidP="00BC3545">
            <w:pPr>
              <w:spacing w:after="90"/>
              <w:jc w:val="both"/>
              <w:rPr>
                <w:rFonts w:cs="Arial"/>
                <w:sz w:val="20"/>
                <w:szCs w:val="20"/>
              </w:rPr>
            </w:pPr>
            <w:r>
              <w:rPr>
                <w:rFonts w:cs="Arial"/>
                <w:sz w:val="20"/>
                <w:szCs w:val="20"/>
              </w:rPr>
              <w:t xml:space="preserve">The Executive Director, Finance </w:t>
            </w:r>
            <w:r w:rsidR="003B7AAF">
              <w:rPr>
                <w:rFonts w:cs="Arial"/>
                <w:sz w:val="20"/>
                <w:szCs w:val="20"/>
              </w:rPr>
              <w:t>&amp;</w:t>
            </w:r>
            <w:r>
              <w:rPr>
                <w:rFonts w:cs="Arial"/>
                <w:sz w:val="20"/>
                <w:szCs w:val="20"/>
              </w:rPr>
              <w:t xml:space="preserve"> Planning and team were thanked for all their hard work producing an excellent set of clear </w:t>
            </w:r>
            <w:r w:rsidR="003A6691">
              <w:rPr>
                <w:rFonts w:cs="Arial"/>
                <w:sz w:val="20"/>
                <w:szCs w:val="20"/>
              </w:rPr>
              <w:t>reports.</w:t>
            </w:r>
          </w:p>
          <w:p w14:paraId="44CC2759" w14:textId="77777777" w:rsidR="00293643" w:rsidRPr="00293643" w:rsidRDefault="00293643" w:rsidP="00293643">
            <w:pPr>
              <w:spacing w:after="90"/>
              <w:jc w:val="both"/>
              <w:rPr>
                <w:rFonts w:cs="Arial"/>
                <w:sz w:val="20"/>
                <w:szCs w:val="20"/>
              </w:rPr>
            </w:pPr>
          </w:p>
        </w:tc>
      </w:tr>
      <w:tr w:rsidR="003A6691" w:rsidRPr="00C879BE" w14:paraId="1DCAD870"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AA7715C" w14:textId="77777777" w:rsidR="003A6691" w:rsidRDefault="003A6691" w:rsidP="0056352E">
            <w:pPr>
              <w:rPr>
                <w:rFonts w:cs="Arial"/>
                <w:b/>
                <w:sz w:val="20"/>
                <w:szCs w:val="20"/>
              </w:rPr>
            </w:pPr>
            <w:r>
              <w:rPr>
                <w:rFonts w:cs="Arial"/>
                <w:b/>
                <w:sz w:val="20"/>
                <w:szCs w:val="20"/>
              </w:rPr>
              <w:lastRenderedPageBreak/>
              <w:t>31</w:t>
            </w:r>
          </w:p>
        </w:tc>
        <w:tc>
          <w:tcPr>
            <w:tcW w:w="8805" w:type="dxa"/>
            <w:gridSpan w:val="4"/>
            <w:tcBorders>
              <w:top w:val="nil"/>
              <w:left w:val="nil"/>
              <w:bottom w:val="nil"/>
              <w:right w:val="nil"/>
            </w:tcBorders>
            <w:shd w:val="clear" w:color="auto" w:fill="auto"/>
          </w:tcPr>
          <w:p w14:paraId="74B49D4D" w14:textId="77777777" w:rsidR="003A6691" w:rsidRDefault="003A6691" w:rsidP="0056352E">
            <w:pPr>
              <w:rPr>
                <w:rFonts w:cs="Arial"/>
                <w:b/>
                <w:sz w:val="20"/>
                <w:szCs w:val="20"/>
              </w:rPr>
            </w:pPr>
            <w:r>
              <w:rPr>
                <w:rFonts w:cs="Arial"/>
                <w:b/>
                <w:sz w:val="20"/>
                <w:szCs w:val="20"/>
              </w:rPr>
              <w:t xml:space="preserve">University </w:t>
            </w:r>
            <w:r w:rsidR="009909EF">
              <w:rPr>
                <w:rFonts w:cs="Arial"/>
                <w:b/>
                <w:sz w:val="20"/>
                <w:szCs w:val="20"/>
              </w:rPr>
              <w:t>Strategy</w:t>
            </w:r>
          </w:p>
          <w:p w14:paraId="50038CBB" w14:textId="77777777" w:rsidR="003A6691" w:rsidRDefault="003A6691" w:rsidP="0056352E">
            <w:pPr>
              <w:rPr>
                <w:rFonts w:cs="Arial"/>
                <w:b/>
                <w:sz w:val="20"/>
                <w:szCs w:val="20"/>
              </w:rPr>
            </w:pPr>
          </w:p>
          <w:p w14:paraId="333AC238" w14:textId="77777777" w:rsidR="003A6691" w:rsidRDefault="003A6691" w:rsidP="0056352E">
            <w:pPr>
              <w:rPr>
                <w:rFonts w:cs="Arial"/>
                <w:bCs/>
                <w:sz w:val="20"/>
                <w:szCs w:val="20"/>
              </w:rPr>
            </w:pPr>
            <w:r>
              <w:rPr>
                <w:rFonts w:cs="Arial"/>
                <w:bCs/>
                <w:sz w:val="20"/>
                <w:szCs w:val="20"/>
              </w:rPr>
              <w:t xml:space="preserve">Council considered a report by the President &amp; Vice Chancellor </w:t>
            </w:r>
            <w:r w:rsidR="006D6309">
              <w:rPr>
                <w:rFonts w:cs="Arial"/>
                <w:bCs/>
                <w:sz w:val="20"/>
                <w:szCs w:val="20"/>
              </w:rPr>
              <w:t xml:space="preserve">which sought approval for the refreshed University </w:t>
            </w:r>
            <w:r w:rsidR="009909EF">
              <w:rPr>
                <w:rFonts w:cs="Arial"/>
                <w:bCs/>
                <w:sz w:val="20"/>
                <w:szCs w:val="20"/>
              </w:rPr>
              <w:t>Strategy</w:t>
            </w:r>
            <w:r w:rsidR="006D6309">
              <w:rPr>
                <w:rFonts w:cs="Arial"/>
                <w:bCs/>
                <w:sz w:val="20"/>
                <w:szCs w:val="20"/>
              </w:rPr>
              <w:t xml:space="preserve">. </w:t>
            </w:r>
          </w:p>
          <w:p w14:paraId="7039A17A" w14:textId="77777777" w:rsidR="006D6309" w:rsidRDefault="006D6309" w:rsidP="0056352E">
            <w:pPr>
              <w:rPr>
                <w:rFonts w:cs="Arial"/>
                <w:bCs/>
                <w:sz w:val="20"/>
                <w:szCs w:val="20"/>
              </w:rPr>
            </w:pPr>
          </w:p>
          <w:p w14:paraId="6DF4BBEE" w14:textId="2B132709" w:rsidR="006D6309" w:rsidRDefault="009909EF" w:rsidP="0056352E">
            <w:pPr>
              <w:rPr>
                <w:rFonts w:cs="Arial"/>
                <w:bCs/>
                <w:sz w:val="20"/>
                <w:szCs w:val="20"/>
              </w:rPr>
            </w:pPr>
            <w:r w:rsidRPr="009909EF">
              <w:rPr>
                <w:rFonts w:cs="Arial"/>
                <w:bCs/>
                <w:sz w:val="20"/>
                <w:szCs w:val="20"/>
              </w:rPr>
              <w:t xml:space="preserve">The Strategy’s purpose and vision </w:t>
            </w:r>
            <w:r w:rsidR="00190C36">
              <w:rPr>
                <w:rFonts w:cs="Arial"/>
                <w:bCs/>
                <w:sz w:val="20"/>
                <w:szCs w:val="20"/>
              </w:rPr>
              <w:t>wa</w:t>
            </w:r>
            <w:r w:rsidRPr="009909EF">
              <w:rPr>
                <w:rFonts w:cs="Arial"/>
                <w:bCs/>
                <w:sz w:val="20"/>
                <w:szCs w:val="20"/>
              </w:rPr>
              <w:t xml:space="preserve">s: ‘We inspire excellence to achieve the remarkable and build an inclusive world.’ This </w:t>
            </w:r>
            <w:r w:rsidR="00190C36">
              <w:rPr>
                <w:rFonts w:cs="Arial"/>
                <w:bCs/>
                <w:sz w:val="20"/>
                <w:szCs w:val="20"/>
              </w:rPr>
              <w:t>wa</w:t>
            </w:r>
            <w:r w:rsidRPr="009909EF">
              <w:rPr>
                <w:rFonts w:cs="Arial"/>
                <w:bCs/>
                <w:sz w:val="20"/>
                <w:szCs w:val="20"/>
              </w:rPr>
              <w:t>s underpinned by a commitment to put people at the heart of all we do, guided by socially responsible values. This vision, commitment and values deliberately ha</w:t>
            </w:r>
            <w:r w:rsidR="00B92891">
              <w:rPr>
                <w:rFonts w:cs="Arial"/>
                <w:bCs/>
                <w:sz w:val="20"/>
                <w:szCs w:val="20"/>
              </w:rPr>
              <w:t>d</w:t>
            </w:r>
            <w:r w:rsidRPr="009909EF">
              <w:rPr>
                <w:rFonts w:cs="Arial"/>
                <w:bCs/>
                <w:sz w:val="20"/>
                <w:szCs w:val="20"/>
              </w:rPr>
              <w:t xml:space="preserve"> a perpetual, </w:t>
            </w:r>
            <w:r w:rsidR="008946A1">
              <w:rPr>
                <w:rFonts w:cs="Arial"/>
                <w:bCs/>
                <w:sz w:val="20"/>
                <w:szCs w:val="20"/>
              </w:rPr>
              <w:t>enduring</w:t>
            </w:r>
            <w:r w:rsidRPr="009909EF">
              <w:rPr>
                <w:rFonts w:cs="Arial"/>
                <w:bCs/>
                <w:sz w:val="20"/>
                <w:szCs w:val="20"/>
              </w:rPr>
              <w:t xml:space="preserve"> quality. For this </w:t>
            </w:r>
            <w:proofErr w:type="gramStart"/>
            <w:r w:rsidRPr="009909EF">
              <w:rPr>
                <w:rFonts w:cs="Arial"/>
                <w:bCs/>
                <w:sz w:val="20"/>
                <w:szCs w:val="20"/>
              </w:rPr>
              <w:t>reason</w:t>
            </w:r>
            <w:proofErr w:type="gramEnd"/>
            <w:r w:rsidRPr="009909EF">
              <w:rPr>
                <w:rFonts w:cs="Arial"/>
                <w:bCs/>
                <w:sz w:val="20"/>
                <w:szCs w:val="20"/>
              </w:rPr>
              <w:t xml:space="preserve"> the Strategy w</w:t>
            </w:r>
            <w:r w:rsidR="00B92891">
              <w:rPr>
                <w:rFonts w:cs="Arial"/>
                <w:bCs/>
                <w:sz w:val="20"/>
                <w:szCs w:val="20"/>
              </w:rPr>
              <w:t>ould</w:t>
            </w:r>
            <w:r w:rsidRPr="009909EF">
              <w:rPr>
                <w:rFonts w:cs="Arial"/>
                <w:bCs/>
                <w:sz w:val="20"/>
                <w:szCs w:val="20"/>
              </w:rPr>
              <w:t xml:space="preserve"> not be launched with a ten-year end date. Rather, a distinctive feature will be its </w:t>
            </w:r>
            <w:r w:rsidR="008946A1">
              <w:rPr>
                <w:rFonts w:cs="Arial"/>
                <w:bCs/>
                <w:sz w:val="20"/>
                <w:szCs w:val="20"/>
              </w:rPr>
              <w:t xml:space="preserve">continuing </w:t>
            </w:r>
            <w:r w:rsidRPr="009909EF">
              <w:rPr>
                <w:rFonts w:cs="Arial"/>
                <w:bCs/>
                <w:sz w:val="20"/>
                <w:szCs w:val="20"/>
              </w:rPr>
              <w:t>nature: how it prepare</w:t>
            </w:r>
            <w:r w:rsidR="00B92891">
              <w:rPr>
                <w:rFonts w:cs="Arial"/>
                <w:bCs/>
                <w:sz w:val="20"/>
                <w:szCs w:val="20"/>
              </w:rPr>
              <w:t>d</w:t>
            </w:r>
            <w:r w:rsidRPr="009909EF">
              <w:rPr>
                <w:rFonts w:cs="Arial"/>
                <w:bCs/>
                <w:sz w:val="20"/>
                <w:szCs w:val="20"/>
              </w:rPr>
              <w:t xml:space="preserve"> us for the middle of the 21</w:t>
            </w:r>
            <w:r w:rsidR="008946A1" w:rsidRPr="008946A1">
              <w:rPr>
                <w:rFonts w:cs="Arial"/>
                <w:bCs/>
                <w:sz w:val="20"/>
                <w:szCs w:val="20"/>
                <w:vertAlign w:val="superscript"/>
              </w:rPr>
              <w:t>st</w:t>
            </w:r>
            <w:r w:rsidR="008946A1">
              <w:rPr>
                <w:rFonts w:cs="Arial"/>
                <w:bCs/>
                <w:sz w:val="20"/>
                <w:szCs w:val="20"/>
              </w:rPr>
              <w:t xml:space="preserve"> </w:t>
            </w:r>
            <w:r w:rsidRPr="009909EF">
              <w:rPr>
                <w:rFonts w:cs="Arial"/>
                <w:bCs/>
                <w:sz w:val="20"/>
                <w:szCs w:val="20"/>
              </w:rPr>
              <w:t>century. To ensure momentum, the supporting strategic plans will have a 5-year time horizon; targets to measure success will operate on this timescale.</w:t>
            </w:r>
          </w:p>
          <w:p w14:paraId="60DA87FA" w14:textId="77777777" w:rsidR="00557470" w:rsidRDefault="00557470" w:rsidP="0056352E">
            <w:pPr>
              <w:rPr>
                <w:rFonts w:cs="Arial"/>
                <w:bCs/>
                <w:sz w:val="20"/>
                <w:szCs w:val="20"/>
              </w:rPr>
            </w:pPr>
          </w:p>
          <w:p w14:paraId="3A9F7F07" w14:textId="4286D054" w:rsidR="00557470" w:rsidRDefault="00557470" w:rsidP="0056352E">
            <w:pPr>
              <w:rPr>
                <w:rFonts w:cs="Arial"/>
                <w:bCs/>
                <w:sz w:val="20"/>
                <w:szCs w:val="20"/>
              </w:rPr>
            </w:pPr>
            <w:r>
              <w:rPr>
                <w:rFonts w:cs="Arial"/>
                <w:bCs/>
                <w:sz w:val="20"/>
                <w:szCs w:val="20"/>
              </w:rPr>
              <w:lastRenderedPageBreak/>
              <w:t xml:space="preserve">It was noted that </w:t>
            </w:r>
            <w:r w:rsidR="00797C8C">
              <w:rPr>
                <w:rFonts w:cs="Arial"/>
                <w:bCs/>
                <w:sz w:val="20"/>
                <w:szCs w:val="20"/>
              </w:rPr>
              <w:t xml:space="preserve">an </w:t>
            </w:r>
            <w:r w:rsidR="00DA5E43">
              <w:rPr>
                <w:rFonts w:cs="Arial"/>
                <w:bCs/>
                <w:sz w:val="20"/>
                <w:szCs w:val="20"/>
              </w:rPr>
              <w:t>announcement</w:t>
            </w:r>
            <w:r w:rsidR="00797C8C">
              <w:rPr>
                <w:rFonts w:cs="Arial"/>
                <w:bCs/>
                <w:sz w:val="20"/>
                <w:szCs w:val="20"/>
              </w:rPr>
              <w:t xml:space="preserve"> had been made that Southampton had been shortlisted for City of </w:t>
            </w:r>
            <w:r w:rsidR="00DA5E43">
              <w:rPr>
                <w:rFonts w:cs="Arial"/>
                <w:bCs/>
                <w:sz w:val="20"/>
                <w:szCs w:val="20"/>
              </w:rPr>
              <w:t>Culture</w:t>
            </w:r>
            <w:r w:rsidR="00797C8C">
              <w:rPr>
                <w:rFonts w:cs="Arial"/>
                <w:bCs/>
                <w:sz w:val="20"/>
                <w:szCs w:val="20"/>
              </w:rPr>
              <w:t xml:space="preserve"> in 2025 and words would be added to the </w:t>
            </w:r>
            <w:r w:rsidR="00DA5E43">
              <w:rPr>
                <w:rFonts w:cs="Arial"/>
                <w:bCs/>
                <w:sz w:val="20"/>
                <w:szCs w:val="20"/>
              </w:rPr>
              <w:t>“Place” section</w:t>
            </w:r>
            <w:r w:rsidR="00797C8C">
              <w:rPr>
                <w:rFonts w:cs="Arial"/>
                <w:bCs/>
                <w:sz w:val="20"/>
                <w:szCs w:val="20"/>
              </w:rPr>
              <w:t xml:space="preserve"> to support that </w:t>
            </w:r>
            <w:r w:rsidR="002109C3">
              <w:rPr>
                <w:rFonts w:cs="Arial"/>
                <w:bCs/>
                <w:sz w:val="20"/>
                <w:szCs w:val="20"/>
              </w:rPr>
              <w:t>ambition</w:t>
            </w:r>
            <w:r w:rsidR="00797C8C">
              <w:rPr>
                <w:rFonts w:cs="Arial"/>
                <w:bCs/>
                <w:sz w:val="20"/>
                <w:szCs w:val="20"/>
              </w:rPr>
              <w:t>.</w:t>
            </w:r>
          </w:p>
          <w:p w14:paraId="13D8F707" w14:textId="77777777" w:rsidR="00FB0D2C" w:rsidRDefault="00FB0D2C" w:rsidP="0056352E">
            <w:pPr>
              <w:rPr>
                <w:rFonts w:cs="Arial"/>
                <w:bCs/>
                <w:sz w:val="20"/>
                <w:szCs w:val="20"/>
              </w:rPr>
            </w:pPr>
          </w:p>
          <w:p w14:paraId="058985F6" w14:textId="77777777" w:rsidR="00FB0D2C" w:rsidRDefault="00FB0D2C" w:rsidP="0056352E">
            <w:pPr>
              <w:rPr>
                <w:rFonts w:cs="Arial"/>
                <w:bCs/>
                <w:sz w:val="20"/>
                <w:szCs w:val="20"/>
              </w:rPr>
            </w:pPr>
            <w:r>
              <w:rPr>
                <w:rFonts w:cs="Arial"/>
                <w:bCs/>
                <w:sz w:val="20"/>
                <w:szCs w:val="20"/>
              </w:rPr>
              <w:t xml:space="preserve">The uniqueness of the co-design </w:t>
            </w:r>
            <w:r w:rsidR="0068364B">
              <w:rPr>
                <w:rFonts w:cs="Arial"/>
                <w:bCs/>
                <w:sz w:val="20"/>
                <w:szCs w:val="20"/>
              </w:rPr>
              <w:t>process used to develop</w:t>
            </w:r>
            <w:r>
              <w:rPr>
                <w:rFonts w:cs="Arial"/>
                <w:bCs/>
                <w:sz w:val="20"/>
                <w:szCs w:val="20"/>
              </w:rPr>
              <w:t xml:space="preserve"> the strategy was highlighted. Consultation and input from a wide range of </w:t>
            </w:r>
            <w:r w:rsidR="00DC4193">
              <w:rPr>
                <w:rFonts w:cs="Arial"/>
                <w:bCs/>
                <w:sz w:val="20"/>
                <w:szCs w:val="20"/>
              </w:rPr>
              <w:t>colleagues</w:t>
            </w:r>
            <w:r>
              <w:rPr>
                <w:rFonts w:cs="Arial"/>
                <w:bCs/>
                <w:sz w:val="20"/>
                <w:szCs w:val="20"/>
              </w:rPr>
              <w:t xml:space="preserve"> and partners, both </w:t>
            </w:r>
            <w:r w:rsidR="00DC4193">
              <w:rPr>
                <w:rFonts w:cs="Arial"/>
                <w:bCs/>
                <w:sz w:val="20"/>
                <w:szCs w:val="20"/>
              </w:rPr>
              <w:t>internally</w:t>
            </w:r>
            <w:r>
              <w:rPr>
                <w:rFonts w:cs="Arial"/>
                <w:bCs/>
                <w:sz w:val="20"/>
                <w:szCs w:val="20"/>
              </w:rPr>
              <w:t xml:space="preserve"> and externally, </w:t>
            </w:r>
            <w:r w:rsidR="00DC4193">
              <w:rPr>
                <w:rFonts w:cs="Arial"/>
                <w:bCs/>
                <w:sz w:val="20"/>
                <w:szCs w:val="20"/>
              </w:rPr>
              <w:t xml:space="preserve">had been considered to enrich the final document. </w:t>
            </w:r>
          </w:p>
          <w:p w14:paraId="07E4ED9C" w14:textId="77777777" w:rsidR="008D62C2" w:rsidRDefault="008D62C2" w:rsidP="0056352E">
            <w:pPr>
              <w:rPr>
                <w:rFonts w:cs="Arial"/>
                <w:bCs/>
                <w:sz w:val="20"/>
                <w:szCs w:val="20"/>
              </w:rPr>
            </w:pPr>
          </w:p>
          <w:p w14:paraId="747C38D5" w14:textId="77777777" w:rsidR="008D62C2" w:rsidRDefault="008D62C2" w:rsidP="0056352E">
            <w:pPr>
              <w:rPr>
                <w:rFonts w:cs="Arial"/>
                <w:bCs/>
                <w:sz w:val="20"/>
                <w:szCs w:val="20"/>
              </w:rPr>
            </w:pPr>
            <w:r>
              <w:rPr>
                <w:rFonts w:cs="Arial"/>
                <w:bCs/>
                <w:sz w:val="20"/>
                <w:szCs w:val="20"/>
              </w:rPr>
              <w:t>The following points were also made:</w:t>
            </w:r>
          </w:p>
          <w:p w14:paraId="5C9D484D" w14:textId="0B034A16" w:rsidR="008D62C2" w:rsidRPr="00D34FC2" w:rsidRDefault="008D62C2" w:rsidP="008D62C2">
            <w:pPr>
              <w:pStyle w:val="ListParagraph"/>
              <w:numPr>
                <w:ilvl w:val="0"/>
                <w:numId w:val="36"/>
              </w:numPr>
              <w:rPr>
                <w:rFonts w:cs="Arial"/>
                <w:bCs/>
                <w:sz w:val="20"/>
                <w:szCs w:val="20"/>
              </w:rPr>
            </w:pPr>
            <w:r>
              <w:rPr>
                <w:rFonts w:cs="Arial"/>
                <w:bCs/>
                <w:sz w:val="20"/>
                <w:szCs w:val="20"/>
              </w:rPr>
              <w:t>Council to see</w:t>
            </w:r>
            <w:r w:rsidR="0039315D">
              <w:rPr>
                <w:rFonts w:cs="Arial"/>
                <w:bCs/>
                <w:sz w:val="20"/>
                <w:szCs w:val="20"/>
              </w:rPr>
              <w:t xml:space="preserve"> </w:t>
            </w:r>
            <w:r w:rsidR="00D34FC2">
              <w:rPr>
                <w:rFonts w:cs="Arial"/>
                <w:bCs/>
                <w:sz w:val="20"/>
                <w:szCs w:val="20"/>
              </w:rPr>
              <w:t xml:space="preserve">timescales for implementation </w:t>
            </w:r>
            <w:r w:rsidR="00BD19E4">
              <w:rPr>
                <w:rFonts w:cs="Arial"/>
                <w:bCs/>
                <w:sz w:val="20"/>
                <w:szCs w:val="20"/>
              </w:rPr>
              <w:t>and draft</w:t>
            </w:r>
            <w:r w:rsidR="00BA538B">
              <w:rPr>
                <w:rFonts w:cs="Arial"/>
                <w:bCs/>
                <w:sz w:val="20"/>
                <w:szCs w:val="20"/>
              </w:rPr>
              <w:t>s</w:t>
            </w:r>
            <w:r w:rsidR="00BD19E4">
              <w:rPr>
                <w:rFonts w:cs="Arial"/>
                <w:bCs/>
                <w:sz w:val="20"/>
                <w:szCs w:val="20"/>
              </w:rPr>
              <w:t xml:space="preserve"> of sub plans </w:t>
            </w:r>
            <w:r w:rsidR="00BA538B">
              <w:rPr>
                <w:rFonts w:cs="Arial"/>
                <w:bCs/>
                <w:sz w:val="20"/>
                <w:szCs w:val="20"/>
              </w:rPr>
              <w:t xml:space="preserve">as soon as </w:t>
            </w:r>
            <w:r w:rsidR="0039315D">
              <w:rPr>
                <w:rFonts w:cs="Arial"/>
                <w:bCs/>
                <w:sz w:val="20"/>
                <w:szCs w:val="20"/>
              </w:rPr>
              <w:t>possible.</w:t>
            </w:r>
            <w:r w:rsidR="00AF7692">
              <w:rPr>
                <w:rFonts w:cs="Arial"/>
                <w:bCs/>
                <w:sz w:val="20"/>
                <w:szCs w:val="20"/>
              </w:rPr>
              <w:t xml:space="preserve"> </w:t>
            </w:r>
            <w:r w:rsidR="00D34FC2" w:rsidRPr="00D34FC2">
              <w:rPr>
                <w:rFonts w:cs="Arial"/>
                <w:b/>
                <w:sz w:val="20"/>
                <w:szCs w:val="20"/>
              </w:rPr>
              <w:t>ACTION: Strategic Consultant to UEB</w:t>
            </w:r>
          </w:p>
          <w:p w14:paraId="18EB94CE" w14:textId="498CC785" w:rsidR="00D34FC2" w:rsidRDefault="00775F25" w:rsidP="008D62C2">
            <w:pPr>
              <w:pStyle w:val="ListParagraph"/>
              <w:numPr>
                <w:ilvl w:val="0"/>
                <w:numId w:val="36"/>
              </w:numPr>
              <w:rPr>
                <w:rFonts w:cs="Arial"/>
                <w:bCs/>
                <w:sz w:val="20"/>
                <w:szCs w:val="20"/>
              </w:rPr>
            </w:pPr>
            <w:r>
              <w:rPr>
                <w:rFonts w:cs="Arial"/>
                <w:bCs/>
                <w:sz w:val="20"/>
                <w:szCs w:val="20"/>
              </w:rPr>
              <w:t xml:space="preserve">A further update on </w:t>
            </w:r>
            <w:r w:rsidR="004C59C8">
              <w:rPr>
                <w:rFonts w:cs="Arial"/>
                <w:bCs/>
                <w:sz w:val="20"/>
                <w:szCs w:val="20"/>
              </w:rPr>
              <w:t>u</w:t>
            </w:r>
            <w:r w:rsidR="002109C3">
              <w:rPr>
                <w:rFonts w:cs="Arial"/>
                <w:bCs/>
                <w:sz w:val="20"/>
                <w:szCs w:val="20"/>
              </w:rPr>
              <w:t xml:space="preserve">niversity </w:t>
            </w:r>
            <w:r w:rsidR="00A73440">
              <w:rPr>
                <w:rFonts w:cs="Arial"/>
                <w:bCs/>
                <w:sz w:val="20"/>
                <w:szCs w:val="20"/>
              </w:rPr>
              <w:t xml:space="preserve">Size and shape to be considered by Council in January, </w:t>
            </w:r>
            <w:r>
              <w:rPr>
                <w:rFonts w:cs="Arial"/>
                <w:bCs/>
                <w:sz w:val="20"/>
                <w:szCs w:val="20"/>
              </w:rPr>
              <w:t>with further refinement for t</w:t>
            </w:r>
            <w:r w:rsidR="00A73440">
              <w:rPr>
                <w:rFonts w:cs="Arial"/>
                <w:bCs/>
                <w:sz w:val="20"/>
                <w:szCs w:val="20"/>
              </w:rPr>
              <w:t>he April Awayday</w:t>
            </w:r>
            <w:r w:rsidR="00C823CF">
              <w:rPr>
                <w:rFonts w:cs="Arial"/>
                <w:bCs/>
                <w:sz w:val="20"/>
                <w:szCs w:val="20"/>
              </w:rPr>
              <w:t xml:space="preserve"> </w:t>
            </w:r>
            <w:r w:rsidR="00C823CF" w:rsidRPr="00C823CF">
              <w:rPr>
                <w:rFonts w:cs="Arial"/>
                <w:b/>
                <w:sz w:val="20"/>
                <w:szCs w:val="20"/>
              </w:rPr>
              <w:t>ACTION: Senior Vice-President (Academic)</w:t>
            </w:r>
          </w:p>
          <w:p w14:paraId="20B86CB8" w14:textId="6068E1ED" w:rsidR="00A73440" w:rsidRDefault="00BD1DA3" w:rsidP="008D62C2">
            <w:pPr>
              <w:pStyle w:val="ListParagraph"/>
              <w:numPr>
                <w:ilvl w:val="0"/>
                <w:numId w:val="36"/>
              </w:numPr>
              <w:rPr>
                <w:rFonts w:cs="Arial"/>
                <w:bCs/>
                <w:sz w:val="20"/>
                <w:szCs w:val="20"/>
              </w:rPr>
            </w:pPr>
            <w:r>
              <w:rPr>
                <w:rFonts w:cs="Arial"/>
                <w:bCs/>
                <w:sz w:val="20"/>
                <w:szCs w:val="20"/>
              </w:rPr>
              <w:t>Sustainability</w:t>
            </w:r>
            <w:r w:rsidR="002109C3">
              <w:rPr>
                <w:rFonts w:cs="Arial"/>
                <w:bCs/>
                <w:sz w:val="20"/>
                <w:szCs w:val="20"/>
              </w:rPr>
              <w:t>, broadly defined,</w:t>
            </w:r>
            <w:r>
              <w:rPr>
                <w:rFonts w:cs="Arial"/>
                <w:bCs/>
                <w:sz w:val="20"/>
                <w:szCs w:val="20"/>
              </w:rPr>
              <w:t xml:space="preserve"> was a key </w:t>
            </w:r>
            <w:r w:rsidR="00FD5834">
              <w:rPr>
                <w:rFonts w:cs="Arial"/>
                <w:bCs/>
                <w:sz w:val="20"/>
                <w:szCs w:val="20"/>
              </w:rPr>
              <w:t>driver throughout the strategy</w:t>
            </w:r>
          </w:p>
          <w:p w14:paraId="60370EFE" w14:textId="3EB51E5C" w:rsidR="006B0BC0" w:rsidRPr="002109C3" w:rsidRDefault="00FD5834" w:rsidP="002109C3">
            <w:pPr>
              <w:pStyle w:val="ListParagraph"/>
              <w:numPr>
                <w:ilvl w:val="0"/>
                <w:numId w:val="36"/>
              </w:numPr>
              <w:rPr>
                <w:rFonts w:cs="Arial"/>
                <w:bCs/>
                <w:sz w:val="20"/>
                <w:szCs w:val="20"/>
              </w:rPr>
            </w:pPr>
            <w:r>
              <w:rPr>
                <w:rFonts w:cs="Arial"/>
                <w:bCs/>
                <w:sz w:val="20"/>
                <w:szCs w:val="20"/>
              </w:rPr>
              <w:t xml:space="preserve">Underlying plans will have </w:t>
            </w:r>
            <w:r w:rsidR="002109C3">
              <w:rPr>
                <w:rFonts w:cs="Arial"/>
                <w:bCs/>
                <w:sz w:val="20"/>
                <w:szCs w:val="20"/>
              </w:rPr>
              <w:t>more granular</w:t>
            </w:r>
            <w:r>
              <w:rPr>
                <w:rFonts w:cs="Arial"/>
                <w:bCs/>
                <w:sz w:val="20"/>
                <w:szCs w:val="20"/>
              </w:rPr>
              <w:t xml:space="preserve"> KPIs to enable appropriate monitoring of progress</w:t>
            </w:r>
            <w:r w:rsidR="00A60412">
              <w:rPr>
                <w:rFonts w:cs="Arial"/>
                <w:bCs/>
                <w:sz w:val="20"/>
                <w:szCs w:val="20"/>
              </w:rPr>
              <w:t xml:space="preserve"> including league table positioning</w:t>
            </w:r>
          </w:p>
          <w:p w14:paraId="3B4717CA" w14:textId="77777777" w:rsidR="000E00E1" w:rsidRDefault="000E00E1" w:rsidP="000E00E1">
            <w:pPr>
              <w:rPr>
                <w:rFonts w:cs="Arial"/>
                <w:bCs/>
                <w:sz w:val="20"/>
                <w:szCs w:val="20"/>
              </w:rPr>
            </w:pPr>
          </w:p>
          <w:p w14:paraId="31688157" w14:textId="7739F446" w:rsidR="000E00E1" w:rsidRDefault="000E00E1" w:rsidP="000E00E1">
            <w:pPr>
              <w:rPr>
                <w:rFonts w:cs="Arial"/>
                <w:bCs/>
                <w:sz w:val="20"/>
                <w:szCs w:val="20"/>
              </w:rPr>
            </w:pPr>
            <w:r>
              <w:rPr>
                <w:rFonts w:cs="Arial"/>
                <w:bCs/>
                <w:sz w:val="20"/>
                <w:szCs w:val="20"/>
              </w:rPr>
              <w:t xml:space="preserve">With the further comments made by Council minor </w:t>
            </w:r>
            <w:r w:rsidR="003E4D60">
              <w:rPr>
                <w:rFonts w:cs="Arial"/>
                <w:bCs/>
                <w:sz w:val="20"/>
                <w:szCs w:val="20"/>
              </w:rPr>
              <w:t>amendments</w:t>
            </w:r>
            <w:r>
              <w:rPr>
                <w:rFonts w:cs="Arial"/>
                <w:bCs/>
                <w:sz w:val="20"/>
                <w:szCs w:val="20"/>
              </w:rPr>
              <w:t xml:space="preserve"> </w:t>
            </w:r>
            <w:r w:rsidR="00775F25">
              <w:rPr>
                <w:rFonts w:cs="Arial"/>
                <w:bCs/>
                <w:sz w:val="20"/>
                <w:szCs w:val="20"/>
              </w:rPr>
              <w:t xml:space="preserve">will be made to reflect these, with the </w:t>
            </w:r>
            <w:r w:rsidR="00F96ADE">
              <w:rPr>
                <w:rFonts w:cs="Arial"/>
                <w:bCs/>
                <w:sz w:val="20"/>
                <w:szCs w:val="20"/>
              </w:rPr>
              <w:t>recommendation approved.</w:t>
            </w:r>
          </w:p>
          <w:p w14:paraId="1136C219" w14:textId="77777777" w:rsidR="00F96ADE" w:rsidRDefault="00F96ADE" w:rsidP="000E00E1">
            <w:pPr>
              <w:rPr>
                <w:rFonts w:cs="Arial"/>
                <w:bCs/>
                <w:sz w:val="20"/>
                <w:szCs w:val="20"/>
              </w:rPr>
            </w:pPr>
          </w:p>
          <w:p w14:paraId="7CC0E43D" w14:textId="1A35EBC4" w:rsidR="00F96ADE" w:rsidRDefault="00F96ADE" w:rsidP="000E00E1">
            <w:pPr>
              <w:rPr>
                <w:rFonts w:cs="Arial"/>
                <w:bCs/>
                <w:sz w:val="20"/>
                <w:szCs w:val="20"/>
              </w:rPr>
            </w:pPr>
            <w:r>
              <w:rPr>
                <w:rFonts w:cs="Arial"/>
                <w:bCs/>
                <w:sz w:val="20"/>
                <w:szCs w:val="20"/>
              </w:rPr>
              <w:t>RESOLVED that</w:t>
            </w:r>
            <w:r w:rsidR="004E0420">
              <w:rPr>
                <w:rFonts w:cs="Arial"/>
                <w:bCs/>
                <w:sz w:val="20"/>
                <w:szCs w:val="20"/>
              </w:rPr>
              <w:t xml:space="preserve"> text for the refreshed </w:t>
            </w:r>
            <w:r w:rsidR="003E4D60">
              <w:rPr>
                <w:rFonts w:cs="Arial"/>
                <w:bCs/>
                <w:sz w:val="20"/>
                <w:szCs w:val="20"/>
              </w:rPr>
              <w:t>strategy</w:t>
            </w:r>
            <w:r w:rsidR="004E0420">
              <w:rPr>
                <w:rFonts w:cs="Arial"/>
                <w:bCs/>
                <w:sz w:val="20"/>
                <w:szCs w:val="20"/>
              </w:rPr>
              <w:t xml:space="preserve"> </w:t>
            </w:r>
            <w:r w:rsidR="003E4D60">
              <w:rPr>
                <w:rFonts w:cs="Arial"/>
                <w:bCs/>
                <w:sz w:val="20"/>
                <w:szCs w:val="20"/>
              </w:rPr>
              <w:t xml:space="preserve">be approved </w:t>
            </w:r>
            <w:r w:rsidR="00775F25">
              <w:rPr>
                <w:rFonts w:cs="Arial"/>
                <w:bCs/>
                <w:sz w:val="20"/>
                <w:szCs w:val="20"/>
              </w:rPr>
              <w:t xml:space="preserve">with the </w:t>
            </w:r>
            <w:r w:rsidR="003E4D60">
              <w:rPr>
                <w:rFonts w:cs="Arial"/>
                <w:bCs/>
                <w:sz w:val="20"/>
                <w:szCs w:val="20"/>
              </w:rPr>
              <w:t>final minor amendments</w:t>
            </w:r>
            <w:r w:rsidR="00775F25">
              <w:rPr>
                <w:rFonts w:cs="Arial"/>
                <w:bCs/>
                <w:sz w:val="20"/>
                <w:szCs w:val="20"/>
              </w:rPr>
              <w:t xml:space="preserve"> discussed</w:t>
            </w:r>
            <w:r w:rsidR="003E4D60">
              <w:rPr>
                <w:rFonts w:cs="Arial"/>
                <w:bCs/>
                <w:sz w:val="20"/>
                <w:szCs w:val="20"/>
              </w:rPr>
              <w:t>.</w:t>
            </w:r>
          </w:p>
          <w:p w14:paraId="40D746FB" w14:textId="77777777" w:rsidR="001F77E0" w:rsidRPr="000E00E1" w:rsidRDefault="001F77E0" w:rsidP="000E00E1">
            <w:pPr>
              <w:rPr>
                <w:rFonts w:cs="Arial"/>
                <w:bCs/>
                <w:sz w:val="20"/>
                <w:szCs w:val="20"/>
              </w:rPr>
            </w:pPr>
          </w:p>
        </w:tc>
      </w:tr>
      <w:tr w:rsidR="004C5731" w:rsidRPr="00C879BE" w14:paraId="4045731D"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9DDFE95" w14:textId="77777777" w:rsidR="004C5731" w:rsidRDefault="004C5731" w:rsidP="0056352E">
            <w:pPr>
              <w:rPr>
                <w:rFonts w:cs="Arial"/>
                <w:b/>
                <w:sz w:val="20"/>
                <w:szCs w:val="20"/>
              </w:rPr>
            </w:pPr>
            <w:r>
              <w:rPr>
                <w:rFonts w:cs="Arial"/>
                <w:b/>
                <w:sz w:val="20"/>
                <w:szCs w:val="20"/>
              </w:rPr>
              <w:lastRenderedPageBreak/>
              <w:t>32</w:t>
            </w:r>
          </w:p>
        </w:tc>
        <w:tc>
          <w:tcPr>
            <w:tcW w:w="8805" w:type="dxa"/>
            <w:gridSpan w:val="4"/>
            <w:tcBorders>
              <w:top w:val="nil"/>
              <w:left w:val="nil"/>
              <w:bottom w:val="nil"/>
              <w:right w:val="nil"/>
            </w:tcBorders>
            <w:shd w:val="clear" w:color="auto" w:fill="auto"/>
          </w:tcPr>
          <w:p w14:paraId="247C4EF5" w14:textId="77777777" w:rsidR="004C5731" w:rsidRDefault="004C5731" w:rsidP="0056352E">
            <w:pPr>
              <w:rPr>
                <w:rFonts w:cs="Arial"/>
                <w:b/>
                <w:sz w:val="20"/>
                <w:szCs w:val="20"/>
              </w:rPr>
            </w:pPr>
            <w:r>
              <w:rPr>
                <w:rFonts w:cs="Arial"/>
                <w:b/>
                <w:sz w:val="20"/>
                <w:szCs w:val="20"/>
              </w:rPr>
              <w:t>Estates Development</w:t>
            </w:r>
          </w:p>
          <w:p w14:paraId="4FEDC2A7" w14:textId="77777777" w:rsidR="00107F12" w:rsidRDefault="00107F12" w:rsidP="0056352E">
            <w:pPr>
              <w:rPr>
                <w:rFonts w:cs="Arial"/>
                <w:b/>
                <w:sz w:val="20"/>
                <w:szCs w:val="20"/>
              </w:rPr>
            </w:pPr>
          </w:p>
          <w:p w14:paraId="6F515C9A" w14:textId="77777777" w:rsidR="00107F12" w:rsidRPr="003660BC" w:rsidRDefault="003660BC" w:rsidP="003660BC">
            <w:pPr>
              <w:pStyle w:val="ListParagraph"/>
              <w:numPr>
                <w:ilvl w:val="0"/>
                <w:numId w:val="39"/>
              </w:numPr>
              <w:rPr>
                <w:rFonts w:cs="Arial"/>
                <w:bCs/>
                <w:sz w:val="20"/>
                <w:szCs w:val="20"/>
              </w:rPr>
            </w:pPr>
            <w:r>
              <w:rPr>
                <w:rFonts w:cs="Arial"/>
                <w:bCs/>
                <w:sz w:val="20"/>
                <w:szCs w:val="20"/>
              </w:rPr>
              <w:t xml:space="preserve">     </w:t>
            </w:r>
            <w:proofErr w:type="spellStart"/>
            <w:r w:rsidR="009126CD" w:rsidRPr="003660BC">
              <w:rPr>
                <w:rFonts w:cs="Arial"/>
                <w:bCs/>
                <w:sz w:val="20"/>
                <w:szCs w:val="20"/>
              </w:rPr>
              <w:t>Boldrewood</w:t>
            </w:r>
            <w:proofErr w:type="spellEnd"/>
          </w:p>
          <w:p w14:paraId="7758B191" w14:textId="77777777" w:rsidR="006C2EB1" w:rsidRDefault="006C2EB1" w:rsidP="00E20478">
            <w:pPr>
              <w:pStyle w:val="ListParagraph"/>
              <w:ind w:left="1080"/>
              <w:rPr>
                <w:rFonts w:cs="Arial"/>
                <w:bCs/>
                <w:sz w:val="20"/>
                <w:szCs w:val="20"/>
              </w:rPr>
            </w:pPr>
          </w:p>
          <w:p w14:paraId="2BDFB592" w14:textId="755DF4F4" w:rsidR="00E41330" w:rsidRPr="00107F12" w:rsidRDefault="002859D2" w:rsidP="00896C11">
            <w:pPr>
              <w:pStyle w:val="ListParagraph"/>
              <w:ind w:left="1080"/>
              <w:rPr>
                <w:rFonts w:cs="Arial"/>
                <w:bCs/>
                <w:sz w:val="20"/>
                <w:szCs w:val="20"/>
              </w:rPr>
            </w:pPr>
            <w:r w:rsidRPr="002859D2">
              <w:rPr>
                <w:rFonts w:cs="Arial"/>
                <w:bCs/>
                <w:sz w:val="20"/>
                <w:szCs w:val="20"/>
              </w:rPr>
              <w:t xml:space="preserve">Council held a discussion on estates matters which </w:t>
            </w:r>
            <w:r>
              <w:rPr>
                <w:rFonts w:cs="Arial"/>
                <w:bCs/>
                <w:sz w:val="20"/>
                <w:szCs w:val="20"/>
              </w:rPr>
              <w:t>wa</w:t>
            </w:r>
            <w:r w:rsidRPr="002859D2">
              <w:rPr>
                <w:rFonts w:cs="Arial"/>
                <w:bCs/>
                <w:sz w:val="20"/>
                <w:szCs w:val="20"/>
              </w:rPr>
              <w:t>s commercially confidential</w:t>
            </w:r>
            <w:r>
              <w:rPr>
                <w:rFonts w:cs="Arial"/>
                <w:bCs/>
                <w:sz w:val="20"/>
                <w:szCs w:val="20"/>
              </w:rPr>
              <w:t>.</w:t>
            </w:r>
          </w:p>
        </w:tc>
      </w:tr>
      <w:tr w:rsidR="00F6613C" w:rsidRPr="00C879BE" w14:paraId="205578E0" w14:textId="77777777" w:rsidTr="00BB47F2">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435DE78B" w14:textId="77777777" w:rsidR="00F6613C" w:rsidRDefault="00F6613C" w:rsidP="0056352E">
            <w:pPr>
              <w:rPr>
                <w:rFonts w:cs="Arial"/>
                <w:b/>
                <w:sz w:val="20"/>
                <w:szCs w:val="20"/>
              </w:rPr>
            </w:pPr>
          </w:p>
        </w:tc>
        <w:tc>
          <w:tcPr>
            <w:tcW w:w="8805" w:type="dxa"/>
            <w:gridSpan w:val="4"/>
            <w:tcBorders>
              <w:top w:val="nil"/>
              <w:left w:val="nil"/>
              <w:bottom w:val="nil"/>
              <w:right w:val="nil"/>
            </w:tcBorders>
            <w:shd w:val="clear" w:color="auto" w:fill="auto"/>
          </w:tcPr>
          <w:p w14:paraId="04888855" w14:textId="77777777" w:rsidR="00F6613C" w:rsidRDefault="00C42677" w:rsidP="00C42677">
            <w:pPr>
              <w:pStyle w:val="ListParagraph"/>
              <w:numPr>
                <w:ilvl w:val="0"/>
                <w:numId w:val="39"/>
              </w:numPr>
              <w:rPr>
                <w:rFonts w:cs="Arial"/>
                <w:bCs/>
                <w:sz w:val="20"/>
                <w:szCs w:val="20"/>
              </w:rPr>
            </w:pPr>
            <w:r>
              <w:rPr>
                <w:rFonts w:cs="Arial"/>
                <w:bCs/>
                <w:sz w:val="20"/>
                <w:szCs w:val="20"/>
              </w:rPr>
              <w:t>Winchester</w:t>
            </w:r>
          </w:p>
          <w:p w14:paraId="04E2C746" w14:textId="2A24BA09" w:rsidR="00F603D8" w:rsidRDefault="00F603D8" w:rsidP="00F603D8">
            <w:pPr>
              <w:pStyle w:val="ListParagraph"/>
              <w:rPr>
                <w:rFonts w:cs="Arial"/>
                <w:bCs/>
                <w:sz w:val="20"/>
                <w:szCs w:val="20"/>
              </w:rPr>
            </w:pPr>
            <w:r>
              <w:rPr>
                <w:rFonts w:cs="Arial"/>
                <w:bCs/>
                <w:sz w:val="20"/>
                <w:szCs w:val="20"/>
              </w:rPr>
              <w:t xml:space="preserve">Council considered a report by the Senior Vice-President (Academic) which set out </w:t>
            </w:r>
            <w:r w:rsidR="009A33A1" w:rsidRPr="00F603D8">
              <w:rPr>
                <w:rFonts w:cs="Arial"/>
                <w:bCs/>
                <w:sz w:val="20"/>
                <w:szCs w:val="20"/>
              </w:rPr>
              <w:t>negotiatio</w:t>
            </w:r>
            <w:r w:rsidR="009A33A1">
              <w:rPr>
                <w:rFonts w:cs="Arial"/>
                <w:bCs/>
                <w:sz w:val="20"/>
                <w:szCs w:val="20"/>
              </w:rPr>
              <w:t>ns</w:t>
            </w:r>
            <w:r w:rsidRPr="00F603D8">
              <w:rPr>
                <w:rFonts w:cs="Arial"/>
                <w:bCs/>
                <w:sz w:val="20"/>
                <w:szCs w:val="20"/>
              </w:rPr>
              <w:t xml:space="preserve"> for the exclusive option to lease for 150 years the site of the River Park Leisure Centre in Winchester and adjoining sites of Riverside Bowling Club and the Skateboard </w:t>
            </w:r>
            <w:r w:rsidR="00775F25">
              <w:rPr>
                <w:rFonts w:cs="Arial"/>
                <w:bCs/>
                <w:sz w:val="20"/>
                <w:szCs w:val="20"/>
              </w:rPr>
              <w:t>P</w:t>
            </w:r>
            <w:r w:rsidRPr="00F603D8">
              <w:rPr>
                <w:rFonts w:cs="Arial"/>
                <w:bCs/>
                <w:sz w:val="20"/>
                <w:szCs w:val="20"/>
              </w:rPr>
              <w:t xml:space="preserve">ark, from Winchester City Council (WCC). The site </w:t>
            </w:r>
            <w:r w:rsidR="009A33A1">
              <w:rPr>
                <w:rFonts w:cs="Arial"/>
                <w:bCs/>
                <w:sz w:val="20"/>
                <w:szCs w:val="20"/>
              </w:rPr>
              <w:t>wa</w:t>
            </w:r>
            <w:r w:rsidRPr="00F603D8">
              <w:rPr>
                <w:rFonts w:cs="Arial"/>
                <w:bCs/>
                <w:sz w:val="20"/>
                <w:szCs w:val="20"/>
              </w:rPr>
              <w:t>s adjacent to Winchester School of Art (WSA).</w:t>
            </w:r>
          </w:p>
          <w:p w14:paraId="0B038A38" w14:textId="77777777" w:rsidR="009A33A1" w:rsidRPr="00F603D8" w:rsidRDefault="009A33A1" w:rsidP="00F603D8">
            <w:pPr>
              <w:pStyle w:val="ListParagraph"/>
              <w:rPr>
                <w:rFonts w:cs="Arial"/>
                <w:bCs/>
                <w:sz w:val="20"/>
                <w:szCs w:val="20"/>
              </w:rPr>
            </w:pPr>
          </w:p>
          <w:p w14:paraId="21DA4C41" w14:textId="2B9322E1" w:rsidR="00F603D8" w:rsidRPr="00F603D8" w:rsidRDefault="00F603D8" w:rsidP="00F603D8">
            <w:pPr>
              <w:pStyle w:val="ListParagraph"/>
              <w:rPr>
                <w:rFonts w:cs="Arial"/>
                <w:bCs/>
                <w:sz w:val="20"/>
                <w:szCs w:val="20"/>
              </w:rPr>
            </w:pPr>
            <w:r w:rsidRPr="00F603D8">
              <w:rPr>
                <w:rFonts w:cs="Arial"/>
                <w:bCs/>
                <w:sz w:val="20"/>
                <w:szCs w:val="20"/>
              </w:rPr>
              <w:t>Heads of Terms (</w:t>
            </w:r>
            <w:proofErr w:type="spellStart"/>
            <w:r w:rsidRPr="00F603D8">
              <w:rPr>
                <w:rFonts w:cs="Arial"/>
                <w:bCs/>
                <w:sz w:val="20"/>
                <w:szCs w:val="20"/>
              </w:rPr>
              <w:t>HoT</w:t>
            </w:r>
            <w:proofErr w:type="spellEnd"/>
            <w:r w:rsidRPr="00F603D8">
              <w:rPr>
                <w:rFonts w:cs="Arial"/>
                <w:bCs/>
                <w:sz w:val="20"/>
                <w:szCs w:val="20"/>
              </w:rPr>
              <w:t xml:space="preserve">) of the lease </w:t>
            </w:r>
            <w:r w:rsidR="009A33A1">
              <w:rPr>
                <w:rFonts w:cs="Arial"/>
                <w:bCs/>
                <w:sz w:val="20"/>
                <w:szCs w:val="20"/>
              </w:rPr>
              <w:t>we</w:t>
            </w:r>
            <w:r w:rsidRPr="00F603D8">
              <w:rPr>
                <w:rFonts w:cs="Arial"/>
                <w:bCs/>
                <w:sz w:val="20"/>
                <w:szCs w:val="20"/>
              </w:rPr>
              <w:t>re agreed on 23</w:t>
            </w:r>
            <w:r w:rsidR="00775F25" w:rsidRPr="00775F25">
              <w:rPr>
                <w:rFonts w:cs="Arial"/>
                <w:bCs/>
                <w:sz w:val="20"/>
                <w:szCs w:val="20"/>
                <w:vertAlign w:val="superscript"/>
              </w:rPr>
              <w:t>rd</w:t>
            </w:r>
            <w:r w:rsidR="00775F25">
              <w:rPr>
                <w:rFonts w:cs="Arial"/>
                <w:bCs/>
                <w:sz w:val="20"/>
                <w:szCs w:val="20"/>
              </w:rPr>
              <w:t xml:space="preserve"> </w:t>
            </w:r>
            <w:r w:rsidRPr="00F603D8">
              <w:rPr>
                <w:rFonts w:cs="Arial"/>
                <w:bCs/>
                <w:sz w:val="20"/>
                <w:szCs w:val="20"/>
              </w:rPr>
              <w:t>November 2021 by WCC Cabinet.</w:t>
            </w:r>
          </w:p>
          <w:p w14:paraId="4EAC1F25" w14:textId="77777777" w:rsidR="00C42677" w:rsidRDefault="00C42677" w:rsidP="00F603D8">
            <w:pPr>
              <w:pStyle w:val="ListParagraph"/>
              <w:rPr>
                <w:rFonts w:cs="Arial"/>
                <w:bCs/>
                <w:sz w:val="20"/>
                <w:szCs w:val="20"/>
              </w:rPr>
            </w:pPr>
          </w:p>
          <w:p w14:paraId="3C33BDDC" w14:textId="77777777" w:rsidR="001E61D7" w:rsidRDefault="00E116E6" w:rsidP="00F603D8">
            <w:pPr>
              <w:pStyle w:val="ListParagraph"/>
              <w:rPr>
                <w:rFonts w:cs="Arial"/>
                <w:bCs/>
                <w:sz w:val="20"/>
                <w:szCs w:val="20"/>
              </w:rPr>
            </w:pPr>
            <w:r>
              <w:rPr>
                <w:rFonts w:cs="Arial"/>
                <w:bCs/>
                <w:sz w:val="20"/>
                <w:szCs w:val="20"/>
              </w:rPr>
              <w:t xml:space="preserve">It was stated that the University </w:t>
            </w:r>
            <w:r w:rsidR="001E61D7">
              <w:rPr>
                <w:rFonts w:cs="Arial"/>
                <w:bCs/>
                <w:sz w:val="20"/>
                <w:szCs w:val="20"/>
              </w:rPr>
              <w:t xml:space="preserve">should </w:t>
            </w:r>
            <w:r>
              <w:rPr>
                <w:rFonts w:cs="Arial"/>
                <w:bCs/>
                <w:sz w:val="20"/>
                <w:szCs w:val="20"/>
              </w:rPr>
              <w:t xml:space="preserve">be clear about its intentions for the site and how that was communicated both </w:t>
            </w:r>
            <w:r w:rsidR="001E61D7">
              <w:rPr>
                <w:rFonts w:cs="Arial"/>
                <w:bCs/>
                <w:sz w:val="20"/>
                <w:szCs w:val="20"/>
              </w:rPr>
              <w:t xml:space="preserve">to </w:t>
            </w:r>
            <w:r>
              <w:rPr>
                <w:rFonts w:cs="Arial"/>
                <w:bCs/>
                <w:sz w:val="20"/>
                <w:szCs w:val="20"/>
              </w:rPr>
              <w:t xml:space="preserve">the University community and </w:t>
            </w:r>
            <w:r w:rsidR="001E61D7">
              <w:rPr>
                <w:rFonts w:cs="Arial"/>
                <w:bCs/>
                <w:sz w:val="20"/>
                <w:szCs w:val="20"/>
              </w:rPr>
              <w:t xml:space="preserve">to </w:t>
            </w:r>
            <w:r>
              <w:rPr>
                <w:rFonts w:cs="Arial"/>
                <w:bCs/>
                <w:sz w:val="20"/>
                <w:szCs w:val="20"/>
              </w:rPr>
              <w:t>the wider community in Winchester.</w:t>
            </w:r>
          </w:p>
          <w:p w14:paraId="28077E96" w14:textId="77777777" w:rsidR="001E61D7" w:rsidRDefault="001E61D7" w:rsidP="00F603D8">
            <w:pPr>
              <w:pStyle w:val="ListParagraph"/>
              <w:rPr>
                <w:rFonts w:cs="Arial"/>
                <w:bCs/>
                <w:sz w:val="20"/>
                <w:szCs w:val="20"/>
              </w:rPr>
            </w:pPr>
          </w:p>
          <w:p w14:paraId="428FF5EB" w14:textId="77777777" w:rsidR="00E116E6" w:rsidRDefault="003908BE" w:rsidP="00F603D8">
            <w:pPr>
              <w:pStyle w:val="ListParagraph"/>
              <w:rPr>
                <w:rFonts w:cs="Arial"/>
                <w:bCs/>
                <w:sz w:val="20"/>
                <w:szCs w:val="20"/>
              </w:rPr>
            </w:pPr>
            <w:r>
              <w:rPr>
                <w:rFonts w:cs="Arial"/>
                <w:bCs/>
                <w:sz w:val="20"/>
                <w:szCs w:val="20"/>
              </w:rPr>
              <w:t xml:space="preserve">It was noted that </w:t>
            </w:r>
            <w:r w:rsidR="00C63F3E">
              <w:rPr>
                <w:rFonts w:cs="Arial"/>
                <w:bCs/>
                <w:sz w:val="20"/>
                <w:szCs w:val="20"/>
              </w:rPr>
              <w:t xml:space="preserve">the </w:t>
            </w:r>
            <w:r w:rsidR="00F863FB">
              <w:rPr>
                <w:rFonts w:cs="Arial"/>
                <w:bCs/>
                <w:sz w:val="20"/>
                <w:szCs w:val="20"/>
              </w:rPr>
              <w:t xml:space="preserve">lease </w:t>
            </w:r>
            <w:r w:rsidR="00C63F3E">
              <w:rPr>
                <w:rFonts w:cs="Arial"/>
                <w:bCs/>
                <w:sz w:val="20"/>
                <w:szCs w:val="20"/>
              </w:rPr>
              <w:t xml:space="preserve">agreement required signing </w:t>
            </w:r>
            <w:r w:rsidR="00F863FB">
              <w:rPr>
                <w:rFonts w:cs="Arial"/>
                <w:bCs/>
                <w:sz w:val="20"/>
                <w:szCs w:val="20"/>
              </w:rPr>
              <w:t>by</w:t>
            </w:r>
            <w:r w:rsidR="00C63F3E">
              <w:rPr>
                <w:rFonts w:cs="Arial"/>
                <w:bCs/>
                <w:sz w:val="20"/>
                <w:szCs w:val="20"/>
              </w:rPr>
              <w:t xml:space="preserve"> March 2022</w:t>
            </w:r>
            <w:r w:rsidR="00BD4A21">
              <w:rPr>
                <w:rFonts w:cs="Arial"/>
                <w:bCs/>
                <w:sz w:val="20"/>
                <w:szCs w:val="20"/>
              </w:rPr>
              <w:t>. This enable</w:t>
            </w:r>
            <w:r w:rsidR="00F863FB">
              <w:rPr>
                <w:rFonts w:cs="Arial"/>
                <w:bCs/>
                <w:sz w:val="20"/>
                <w:szCs w:val="20"/>
              </w:rPr>
              <w:t>d</w:t>
            </w:r>
            <w:r w:rsidR="00BD4A21">
              <w:rPr>
                <w:rFonts w:cs="Arial"/>
                <w:bCs/>
                <w:sz w:val="20"/>
                <w:szCs w:val="20"/>
              </w:rPr>
              <w:t xml:space="preserve"> the University time to consider if leasing the site was feasible and suitable for its estate </w:t>
            </w:r>
            <w:r w:rsidR="00D15287">
              <w:rPr>
                <w:rFonts w:cs="Arial"/>
                <w:bCs/>
                <w:sz w:val="20"/>
                <w:szCs w:val="20"/>
              </w:rPr>
              <w:t>aspirations</w:t>
            </w:r>
            <w:r w:rsidR="00BD4A21">
              <w:rPr>
                <w:rFonts w:cs="Arial"/>
                <w:bCs/>
                <w:sz w:val="20"/>
                <w:szCs w:val="20"/>
              </w:rPr>
              <w:t xml:space="preserve">. Once the agreement had been signed in March 2022 the University then had up to 5 years to produce </w:t>
            </w:r>
            <w:r w:rsidR="00FA1F6A">
              <w:rPr>
                <w:rFonts w:cs="Arial"/>
                <w:bCs/>
                <w:sz w:val="20"/>
                <w:szCs w:val="20"/>
              </w:rPr>
              <w:t xml:space="preserve">a plan for the usage </w:t>
            </w:r>
            <w:r w:rsidR="00CD75EF">
              <w:rPr>
                <w:rFonts w:cs="Arial"/>
                <w:bCs/>
                <w:sz w:val="20"/>
                <w:szCs w:val="20"/>
              </w:rPr>
              <w:t xml:space="preserve">and development </w:t>
            </w:r>
            <w:r w:rsidR="00FA1F6A">
              <w:rPr>
                <w:rFonts w:cs="Arial"/>
                <w:bCs/>
                <w:sz w:val="20"/>
                <w:szCs w:val="20"/>
              </w:rPr>
              <w:t xml:space="preserve">of the site which would then require planning permission from the City Council. Exit points were built in throughout the </w:t>
            </w:r>
            <w:r w:rsidR="00CD75EF">
              <w:rPr>
                <w:rFonts w:cs="Arial"/>
                <w:bCs/>
                <w:sz w:val="20"/>
                <w:szCs w:val="20"/>
              </w:rPr>
              <w:t>process leading up to the year 5 deadline</w:t>
            </w:r>
            <w:r w:rsidR="007C4F6B">
              <w:rPr>
                <w:rFonts w:cs="Arial"/>
                <w:bCs/>
                <w:sz w:val="20"/>
                <w:szCs w:val="20"/>
              </w:rPr>
              <w:t xml:space="preserve"> and while pressure to go ahead with any development by the City </w:t>
            </w:r>
            <w:r w:rsidR="007C4F6B">
              <w:rPr>
                <w:rFonts w:cs="Arial"/>
                <w:bCs/>
                <w:sz w:val="20"/>
                <w:szCs w:val="20"/>
              </w:rPr>
              <w:lastRenderedPageBreak/>
              <w:t>Council was low, the University should consider the moral and reputational damage of any early exit.</w:t>
            </w:r>
          </w:p>
          <w:p w14:paraId="57F28D06" w14:textId="77777777" w:rsidR="003D7E3F" w:rsidRDefault="003D7E3F" w:rsidP="00F603D8">
            <w:pPr>
              <w:pStyle w:val="ListParagraph"/>
              <w:rPr>
                <w:rFonts w:cs="Arial"/>
                <w:bCs/>
                <w:sz w:val="20"/>
                <w:szCs w:val="20"/>
              </w:rPr>
            </w:pPr>
          </w:p>
          <w:p w14:paraId="4D40F90A" w14:textId="57D7BAF5" w:rsidR="003D7E3F" w:rsidRDefault="003D7E3F" w:rsidP="00F603D8">
            <w:pPr>
              <w:pStyle w:val="ListParagraph"/>
              <w:rPr>
                <w:rFonts w:cs="Arial"/>
                <w:bCs/>
                <w:sz w:val="20"/>
                <w:szCs w:val="20"/>
              </w:rPr>
            </w:pPr>
            <w:r>
              <w:rPr>
                <w:rFonts w:cs="Arial"/>
                <w:bCs/>
                <w:sz w:val="20"/>
                <w:szCs w:val="20"/>
              </w:rPr>
              <w:t xml:space="preserve">The signing of the </w:t>
            </w:r>
            <w:proofErr w:type="spellStart"/>
            <w:r>
              <w:rPr>
                <w:rFonts w:cs="Arial"/>
                <w:bCs/>
                <w:sz w:val="20"/>
                <w:szCs w:val="20"/>
              </w:rPr>
              <w:t>HoT</w:t>
            </w:r>
            <w:proofErr w:type="spellEnd"/>
            <w:r>
              <w:rPr>
                <w:rFonts w:cs="Arial"/>
                <w:bCs/>
                <w:sz w:val="20"/>
                <w:szCs w:val="20"/>
              </w:rPr>
              <w:t xml:space="preserve"> would not proceed if the indications</w:t>
            </w:r>
            <w:r w:rsidR="00D64C7E">
              <w:rPr>
                <w:rFonts w:cs="Arial"/>
                <w:bCs/>
                <w:sz w:val="20"/>
                <w:szCs w:val="20"/>
              </w:rPr>
              <w:t xml:space="preserve"> were that it was highly unlikely (</w:t>
            </w:r>
            <w:r w:rsidR="004B021E">
              <w:rPr>
                <w:rFonts w:cs="Arial"/>
                <w:bCs/>
                <w:sz w:val="20"/>
                <w:szCs w:val="20"/>
              </w:rPr>
              <w:t>&lt;</w:t>
            </w:r>
            <w:r w:rsidR="00D64C7E">
              <w:rPr>
                <w:rFonts w:cs="Arial"/>
                <w:bCs/>
                <w:sz w:val="20"/>
                <w:szCs w:val="20"/>
              </w:rPr>
              <w:t>85%)</w:t>
            </w:r>
            <w:r w:rsidR="00857DA2">
              <w:rPr>
                <w:rFonts w:cs="Arial"/>
                <w:bCs/>
                <w:sz w:val="20"/>
                <w:szCs w:val="20"/>
              </w:rPr>
              <w:t xml:space="preserve"> that the University would proceed</w:t>
            </w:r>
            <w:r w:rsidR="00F85311">
              <w:rPr>
                <w:rFonts w:cs="Arial"/>
                <w:bCs/>
                <w:sz w:val="20"/>
                <w:szCs w:val="20"/>
              </w:rPr>
              <w:t xml:space="preserve"> to the full development of the site</w:t>
            </w:r>
            <w:r w:rsidR="00807EEF">
              <w:rPr>
                <w:rFonts w:cs="Arial"/>
                <w:bCs/>
                <w:sz w:val="20"/>
                <w:szCs w:val="20"/>
              </w:rPr>
              <w:t>. The next phase would be</w:t>
            </w:r>
            <w:r w:rsidR="00267C43">
              <w:rPr>
                <w:rFonts w:cs="Arial"/>
                <w:bCs/>
                <w:sz w:val="20"/>
                <w:szCs w:val="20"/>
              </w:rPr>
              <w:t xml:space="preserve"> to ensure proper development of a full business case</w:t>
            </w:r>
            <w:r w:rsidR="000B3732">
              <w:rPr>
                <w:rFonts w:cs="Arial"/>
                <w:bCs/>
                <w:sz w:val="20"/>
                <w:szCs w:val="20"/>
              </w:rPr>
              <w:t xml:space="preserve">, </w:t>
            </w:r>
            <w:r w:rsidR="009B3EA2">
              <w:rPr>
                <w:rFonts w:cs="Arial"/>
                <w:bCs/>
                <w:sz w:val="20"/>
                <w:szCs w:val="20"/>
              </w:rPr>
              <w:t>and</w:t>
            </w:r>
            <w:r w:rsidR="000B3732">
              <w:rPr>
                <w:rFonts w:cs="Arial"/>
                <w:bCs/>
                <w:sz w:val="20"/>
                <w:szCs w:val="20"/>
              </w:rPr>
              <w:t xml:space="preserve"> the City Council </w:t>
            </w:r>
            <w:r w:rsidR="008D6F6B">
              <w:rPr>
                <w:rFonts w:cs="Arial"/>
                <w:bCs/>
                <w:sz w:val="20"/>
                <w:szCs w:val="20"/>
              </w:rPr>
              <w:t>we</w:t>
            </w:r>
            <w:r w:rsidR="000B3732">
              <w:rPr>
                <w:rFonts w:cs="Arial"/>
                <w:bCs/>
                <w:sz w:val="20"/>
                <w:szCs w:val="20"/>
              </w:rPr>
              <w:t xml:space="preserve">re aware that by signing the </w:t>
            </w:r>
            <w:proofErr w:type="spellStart"/>
            <w:r w:rsidR="000B3732">
              <w:rPr>
                <w:rFonts w:cs="Arial"/>
                <w:bCs/>
                <w:sz w:val="20"/>
                <w:szCs w:val="20"/>
              </w:rPr>
              <w:t>HoT</w:t>
            </w:r>
            <w:proofErr w:type="spellEnd"/>
            <w:r w:rsidR="009B3EA2">
              <w:rPr>
                <w:rFonts w:cs="Arial"/>
                <w:bCs/>
                <w:sz w:val="20"/>
                <w:szCs w:val="20"/>
              </w:rPr>
              <w:t xml:space="preserve"> it d</w:t>
            </w:r>
            <w:r w:rsidR="008D6F6B">
              <w:rPr>
                <w:rFonts w:cs="Arial"/>
                <w:bCs/>
                <w:sz w:val="20"/>
                <w:szCs w:val="20"/>
              </w:rPr>
              <w:t>id</w:t>
            </w:r>
            <w:r w:rsidR="009B3EA2">
              <w:rPr>
                <w:rFonts w:cs="Arial"/>
                <w:bCs/>
                <w:sz w:val="20"/>
                <w:szCs w:val="20"/>
              </w:rPr>
              <w:t xml:space="preserve"> not automatically indicate that the University w</w:t>
            </w:r>
            <w:r w:rsidR="00AE5E9B">
              <w:rPr>
                <w:rFonts w:cs="Arial"/>
                <w:bCs/>
                <w:sz w:val="20"/>
                <w:szCs w:val="20"/>
              </w:rPr>
              <w:t>ould</w:t>
            </w:r>
            <w:r w:rsidR="009B3EA2">
              <w:rPr>
                <w:rFonts w:cs="Arial"/>
                <w:bCs/>
                <w:sz w:val="20"/>
                <w:szCs w:val="20"/>
              </w:rPr>
              <w:t xml:space="preserve"> develop the full site.</w:t>
            </w:r>
          </w:p>
          <w:p w14:paraId="27D9FF68" w14:textId="77777777" w:rsidR="009F7A2C" w:rsidRDefault="009F7A2C" w:rsidP="00F603D8">
            <w:pPr>
              <w:pStyle w:val="ListParagraph"/>
              <w:rPr>
                <w:rFonts w:cs="Arial"/>
                <w:bCs/>
                <w:sz w:val="20"/>
                <w:szCs w:val="20"/>
              </w:rPr>
            </w:pPr>
          </w:p>
          <w:p w14:paraId="7127F3BF" w14:textId="18EB81AC" w:rsidR="00CB5351" w:rsidRPr="00CB5351" w:rsidRDefault="009F7A2C" w:rsidP="00CB5351">
            <w:pPr>
              <w:pStyle w:val="ListParagraph"/>
              <w:rPr>
                <w:rFonts w:cs="Arial"/>
                <w:bCs/>
                <w:sz w:val="20"/>
                <w:szCs w:val="20"/>
              </w:rPr>
            </w:pPr>
            <w:r w:rsidRPr="00AE5E9B">
              <w:rPr>
                <w:rFonts w:cs="Arial"/>
                <w:b/>
                <w:sz w:val="20"/>
                <w:szCs w:val="20"/>
              </w:rPr>
              <w:t>RESOLVED</w:t>
            </w:r>
            <w:r>
              <w:rPr>
                <w:rFonts w:cs="Arial"/>
                <w:bCs/>
                <w:sz w:val="20"/>
                <w:szCs w:val="20"/>
              </w:rPr>
              <w:t xml:space="preserve"> </w:t>
            </w:r>
            <w:r w:rsidR="00CB5351">
              <w:rPr>
                <w:rFonts w:cs="Arial"/>
                <w:bCs/>
                <w:sz w:val="20"/>
                <w:szCs w:val="20"/>
              </w:rPr>
              <w:t xml:space="preserve">that the </w:t>
            </w:r>
            <w:r w:rsidR="00CB5351" w:rsidRPr="00CB5351">
              <w:rPr>
                <w:rFonts w:cs="Arial"/>
                <w:bCs/>
                <w:sz w:val="20"/>
                <w:szCs w:val="20"/>
              </w:rPr>
              <w:t xml:space="preserve">proposal for progressing the acquisition of the Winchester site and committing to </w:t>
            </w:r>
            <w:proofErr w:type="spellStart"/>
            <w:r w:rsidR="00CB5351" w:rsidRPr="00CB5351">
              <w:rPr>
                <w:rFonts w:cs="Arial"/>
                <w:bCs/>
                <w:sz w:val="20"/>
                <w:szCs w:val="20"/>
              </w:rPr>
              <w:t>HoT</w:t>
            </w:r>
            <w:proofErr w:type="spellEnd"/>
            <w:r w:rsidR="00CB5351" w:rsidRPr="00CB5351">
              <w:rPr>
                <w:rFonts w:cs="Arial"/>
                <w:bCs/>
                <w:sz w:val="20"/>
                <w:szCs w:val="20"/>
              </w:rPr>
              <w:t xml:space="preserve"> </w:t>
            </w:r>
            <w:r w:rsidR="00044F36">
              <w:rPr>
                <w:rFonts w:cs="Arial"/>
                <w:bCs/>
                <w:sz w:val="20"/>
                <w:szCs w:val="20"/>
              </w:rPr>
              <w:t xml:space="preserve">be approved </w:t>
            </w:r>
            <w:r w:rsidR="00CB5351" w:rsidRPr="00CB5351">
              <w:rPr>
                <w:rFonts w:cs="Arial"/>
                <w:bCs/>
                <w:sz w:val="20"/>
                <w:szCs w:val="20"/>
              </w:rPr>
              <w:t xml:space="preserve">in the context that this will progress development and improvement of the University estate and will be considered with </w:t>
            </w:r>
            <w:proofErr w:type="gramStart"/>
            <w:r w:rsidR="00CB5351" w:rsidRPr="00CB5351">
              <w:rPr>
                <w:rFonts w:cs="Arial"/>
                <w:bCs/>
                <w:sz w:val="20"/>
                <w:szCs w:val="20"/>
              </w:rPr>
              <w:t>University</w:t>
            </w:r>
            <w:proofErr w:type="gramEnd"/>
            <w:r w:rsidR="00CB5351" w:rsidRPr="00CB5351">
              <w:rPr>
                <w:rFonts w:cs="Arial"/>
                <w:bCs/>
                <w:sz w:val="20"/>
                <w:szCs w:val="20"/>
              </w:rPr>
              <w:t xml:space="preserve"> strategy and growth described in the size and shape proposals considered by Council.  </w:t>
            </w:r>
            <w:r w:rsidR="00775F25">
              <w:rPr>
                <w:rFonts w:cs="Arial"/>
                <w:bCs/>
                <w:sz w:val="20"/>
                <w:szCs w:val="20"/>
              </w:rPr>
              <w:t>S</w:t>
            </w:r>
            <w:r w:rsidR="00CB5351" w:rsidRPr="00CB5351">
              <w:rPr>
                <w:rFonts w:cs="Arial"/>
                <w:bCs/>
                <w:sz w:val="20"/>
                <w:szCs w:val="20"/>
              </w:rPr>
              <w:t>pecifically:</w:t>
            </w:r>
          </w:p>
          <w:p w14:paraId="24BEE4B8" w14:textId="77777777" w:rsidR="00CB5351" w:rsidRPr="00CB5351" w:rsidRDefault="00CB5351" w:rsidP="00CB5351">
            <w:pPr>
              <w:pStyle w:val="ListParagraph"/>
              <w:rPr>
                <w:rFonts w:cs="Arial"/>
                <w:bCs/>
                <w:sz w:val="20"/>
                <w:szCs w:val="20"/>
              </w:rPr>
            </w:pPr>
          </w:p>
          <w:p w14:paraId="4A5923E9" w14:textId="1DDA70D0" w:rsidR="00CB5351" w:rsidRPr="00CB5351" w:rsidRDefault="00CB5351" w:rsidP="00CB5351">
            <w:pPr>
              <w:pStyle w:val="ListParagraph"/>
              <w:rPr>
                <w:rFonts w:cs="Arial"/>
                <w:bCs/>
                <w:sz w:val="20"/>
                <w:szCs w:val="20"/>
              </w:rPr>
            </w:pPr>
            <w:r w:rsidRPr="00CB5351">
              <w:rPr>
                <w:rFonts w:cs="Arial"/>
                <w:bCs/>
                <w:sz w:val="20"/>
                <w:szCs w:val="20"/>
              </w:rPr>
              <w:t>•</w:t>
            </w:r>
            <w:r w:rsidRPr="00CB5351">
              <w:rPr>
                <w:rFonts w:cs="Arial"/>
                <w:bCs/>
                <w:sz w:val="20"/>
                <w:szCs w:val="20"/>
              </w:rPr>
              <w:tab/>
              <w:t xml:space="preserve">to endorse the process to agree the </w:t>
            </w:r>
            <w:proofErr w:type="spellStart"/>
            <w:r w:rsidRPr="00CB5351">
              <w:rPr>
                <w:rFonts w:cs="Arial"/>
                <w:bCs/>
                <w:sz w:val="20"/>
                <w:szCs w:val="20"/>
              </w:rPr>
              <w:t>HoT</w:t>
            </w:r>
            <w:proofErr w:type="spellEnd"/>
          </w:p>
          <w:p w14:paraId="58C37CE8" w14:textId="77777777" w:rsidR="00CB5351" w:rsidRPr="00CB5351" w:rsidRDefault="00CB5351" w:rsidP="00CB5351">
            <w:pPr>
              <w:pStyle w:val="ListParagraph"/>
              <w:rPr>
                <w:rFonts w:cs="Arial"/>
                <w:bCs/>
                <w:sz w:val="20"/>
                <w:szCs w:val="20"/>
              </w:rPr>
            </w:pPr>
          </w:p>
          <w:p w14:paraId="5E9BB343" w14:textId="6026A06C" w:rsidR="00ED2DE8" w:rsidRDefault="00CB5351" w:rsidP="00CB5351">
            <w:pPr>
              <w:pStyle w:val="ListParagraph"/>
              <w:rPr>
                <w:rFonts w:cs="Arial"/>
                <w:bCs/>
                <w:sz w:val="20"/>
                <w:szCs w:val="20"/>
              </w:rPr>
            </w:pPr>
            <w:r w:rsidRPr="00CB5351">
              <w:rPr>
                <w:rFonts w:cs="Arial"/>
                <w:bCs/>
                <w:sz w:val="20"/>
                <w:szCs w:val="20"/>
              </w:rPr>
              <w:t>•</w:t>
            </w:r>
            <w:r w:rsidRPr="00CB5351">
              <w:rPr>
                <w:rFonts w:cs="Arial"/>
                <w:bCs/>
                <w:sz w:val="20"/>
                <w:szCs w:val="20"/>
              </w:rPr>
              <w:tab/>
              <w:t>To note that further funding will be required for due diligence, master-</w:t>
            </w:r>
            <w:r w:rsidR="00ED2DE8">
              <w:rPr>
                <w:rFonts w:cs="Arial"/>
                <w:bCs/>
                <w:sz w:val="20"/>
                <w:szCs w:val="20"/>
              </w:rPr>
              <w:tab/>
            </w:r>
            <w:r w:rsidRPr="00CB5351">
              <w:rPr>
                <w:rFonts w:cs="Arial"/>
                <w:bCs/>
                <w:sz w:val="20"/>
                <w:szCs w:val="20"/>
              </w:rPr>
              <w:t xml:space="preserve">planning, concept development and design. This will involve a full project </w:t>
            </w:r>
            <w:r w:rsidR="00ED2DE8">
              <w:rPr>
                <w:rFonts w:cs="Arial"/>
                <w:bCs/>
                <w:sz w:val="20"/>
                <w:szCs w:val="20"/>
              </w:rPr>
              <w:tab/>
            </w:r>
            <w:r w:rsidRPr="00CB5351">
              <w:rPr>
                <w:rFonts w:cs="Arial"/>
                <w:bCs/>
                <w:sz w:val="20"/>
                <w:szCs w:val="20"/>
              </w:rPr>
              <w:t xml:space="preserve">team, which will include a workstream on student accommodation </w:t>
            </w:r>
            <w:r w:rsidR="00ED2DE8">
              <w:rPr>
                <w:rFonts w:cs="Arial"/>
                <w:bCs/>
                <w:sz w:val="20"/>
                <w:szCs w:val="20"/>
              </w:rPr>
              <w:tab/>
            </w:r>
            <w:r w:rsidRPr="00CB5351">
              <w:rPr>
                <w:rFonts w:cs="Arial"/>
                <w:bCs/>
                <w:sz w:val="20"/>
                <w:szCs w:val="20"/>
              </w:rPr>
              <w:t xml:space="preserve">options, which is, unsurprisingly, a </w:t>
            </w:r>
            <w:proofErr w:type="gramStart"/>
            <w:r w:rsidRPr="00CB5351">
              <w:rPr>
                <w:rFonts w:cs="Arial"/>
                <w:bCs/>
                <w:sz w:val="20"/>
                <w:szCs w:val="20"/>
              </w:rPr>
              <w:t>high profile</w:t>
            </w:r>
            <w:proofErr w:type="gramEnd"/>
            <w:r w:rsidRPr="00CB5351">
              <w:rPr>
                <w:rFonts w:cs="Arial"/>
                <w:bCs/>
                <w:sz w:val="20"/>
                <w:szCs w:val="20"/>
              </w:rPr>
              <w:t xml:space="preserve"> political issue in </w:t>
            </w:r>
            <w:r w:rsidR="00ED2DE8">
              <w:rPr>
                <w:rFonts w:cs="Arial"/>
                <w:bCs/>
                <w:sz w:val="20"/>
                <w:szCs w:val="20"/>
              </w:rPr>
              <w:tab/>
            </w:r>
            <w:r w:rsidRPr="00CB5351">
              <w:rPr>
                <w:rFonts w:cs="Arial"/>
                <w:bCs/>
                <w:sz w:val="20"/>
                <w:szCs w:val="20"/>
              </w:rPr>
              <w:t xml:space="preserve">connection with this potential development. </w:t>
            </w:r>
          </w:p>
          <w:p w14:paraId="1638E929" w14:textId="77777777" w:rsidR="009F7A2C" w:rsidRPr="00C42677" w:rsidRDefault="00CB5351" w:rsidP="00CB5351">
            <w:pPr>
              <w:pStyle w:val="ListParagraph"/>
              <w:rPr>
                <w:rFonts w:cs="Arial"/>
                <w:bCs/>
                <w:sz w:val="20"/>
                <w:szCs w:val="20"/>
              </w:rPr>
            </w:pPr>
            <w:r w:rsidRPr="00CB5351">
              <w:rPr>
                <w:rFonts w:cs="Arial"/>
                <w:bCs/>
                <w:sz w:val="20"/>
                <w:szCs w:val="20"/>
              </w:rPr>
              <w:t xml:space="preserve"> </w:t>
            </w:r>
          </w:p>
        </w:tc>
      </w:tr>
      <w:tr w:rsidR="00ED2DE8" w:rsidRPr="008028C4" w14:paraId="539162D7" w14:textId="77777777" w:rsidTr="007F4D0E">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A0AFEF2" w14:textId="77777777" w:rsidR="00ED2DE8" w:rsidRDefault="00ED2DE8" w:rsidP="007F4D0E">
            <w:pPr>
              <w:rPr>
                <w:rFonts w:cs="Arial"/>
                <w:b/>
                <w:sz w:val="20"/>
                <w:szCs w:val="20"/>
              </w:rPr>
            </w:pPr>
            <w:r>
              <w:rPr>
                <w:rFonts w:cs="Arial"/>
                <w:b/>
                <w:sz w:val="20"/>
                <w:szCs w:val="20"/>
              </w:rPr>
              <w:lastRenderedPageBreak/>
              <w:t>33</w:t>
            </w:r>
          </w:p>
        </w:tc>
        <w:tc>
          <w:tcPr>
            <w:tcW w:w="8805" w:type="dxa"/>
            <w:gridSpan w:val="4"/>
            <w:tcBorders>
              <w:top w:val="nil"/>
              <w:left w:val="nil"/>
              <w:bottom w:val="nil"/>
              <w:right w:val="nil"/>
            </w:tcBorders>
            <w:shd w:val="clear" w:color="auto" w:fill="auto"/>
          </w:tcPr>
          <w:p w14:paraId="62E34E06" w14:textId="77777777" w:rsidR="00ED2DE8" w:rsidRPr="008028C4" w:rsidRDefault="008451D7" w:rsidP="007F4D0E">
            <w:pPr>
              <w:rPr>
                <w:rFonts w:cs="Arial"/>
                <w:sz w:val="20"/>
                <w:szCs w:val="20"/>
              </w:rPr>
            </w:pPr>
            <w:r>
              <w:rPr>
                <w:rFonts w:cs="Arial"/>
                <w:b/>
                <w:sz w:val="20"/>
                <w:szCs w:val="20"/>
              </w:rPr>
              <w:t>Academic Matters</w:t>
            </w:r>
          </w:p>
          <w:p w14:paraId="45351A4A" w14:textId="44E5264D" w:rsidR="001038B2" w:rsidRPr="001038B2" w:rsidRDefault="00FB417C" w:rsidP="001038B2">
            <w:pPr>
              <w:pStyle w:val="DocSubtitle"/>
              <w:spacing w:line="240" w:lineRule="auto"/>
              <w:ind w:left="7" w:hanging="7"/>
              <w:rPr>
                <w:rFonts w:cs="Arial"/>
                <w:b w:val="0"/>
                <w:color w:val="auto"/>
                <w:sz w:val="20"/>
                <w:szCs w:val="20"/>
              </w:rPr>
            </w:pPr>
            <w:r>
              <w:rPr>
                <w:rFonts w:cs="Arial"/>
                <w:b w:val="0"/>
                <w:color w:val="auto"/>
                <w:sz w:val="20"/>
                <w:szCs w:val="20"/>
              </w:rPr>
              <w:t xml:space="preserve">Council considered a report by the Vice-President (Education) </w:t>
            </w:r>
            <w:r w:rsidR="001038B2">
              <w:rPr>
                <w:rFonts w:cs="Arial"/>
                <w:b w:val="0"/>
                <w:color w:val="auto"/>
                <w:sz w:val="20"/>
                <w:szCs w:val="20"/>
              </w:rPr>
              <w:t>which set out</w:t>
            </w:r>
            <w:r w:rsidR="001038B2" w:rsidRPr="001038B2">
              <w:rPr>
                <w:rFonts w:cs="Arial"/>
                <w:b w:val="0"/>
                <w:color w:val="auto"/>
                <w:sz w:val="20"/>
                <w:szCs w:val="20"/>
              </w:rPr>
              <w:t xml:space="preserve"> the following </w:t>
            </w:r>
            <w:r w:rsidR="00595F51">
              <w:rPr>
                <w:rFonts w:cs="Arial"/>
                <w:b w:val="0"/>
                <w:color w:val="auto"/>
                <w:sz w:val="20"/>
                <w:szCs w:val="20"/>
              </w:rPr>
              <w:t>academic matters:</w:t>
            </w:r>
          </w:p>
          <w:p w14:paraId="213E681E" w14:textId="77777777" w:rsidR="001038B2" w:rsidRPr="001038B2" w:rsidRDefault="001038B2" w:rsidP="001038B2">
            <w:pPr>
              <w:pStyle w:val="DocSubtitle"/>
              <w:spacing w:line="240" w:lineRule="auto"/>
              <w:ind w:left="7" w:hanging="7"/>
              <w:rPr>
                <w:rFonts w:cs="Arial"/>
                <w:b w:val="0"/>
                <w:color w:val="auto"/>
                <w:sz w:val="20"/>
                <w:szCs w:val="20"/>
              </w:rPr>
            </w:pPr>
            <w:r w:rsidRPr="001038B2">
              <w:rPr>
                <w:rFonts w:cs="Arial"/>
                <w:b w:val="0"/>
                <w:color w:val="auto"/>
                <w:sz w:val="20"/>
                <w:szCs w:val="20"/>
              </w:rPr>
              <w:t>•</w:t>
            </w:r>
            <w:r w:rsidRPr="001038B2">
              <w:rPr>
                <w:rFonts w:cs="Arial"/>
                <w:b w:val="0"/>
                <w:color w:val="auto"/>
                <w:sz w:val="20"/>
                <w:szCs w:val="20"/>
              </w:rPr>
              <w:tab/>
              <w:t xml:space="preserve">Office for Students - Ongoing Conditions of Registration </w:t>
            </w:r>
          </w:p>
          <w:p w14:paraId="722D1B91" w14:textId="77777777" w:rsidR="001038B2" w:rsidRPr="001038B2" w:rsidRDefault="001038B2" w:rsidP="001038B2">
            <w:pPr>
              <w:pStyle w:val="DocSubtitle"/>
              <w:spacing w:line="240" w:lineRule="auto"/>
              <w:ind w:left="7" w:hanging="7"/>
              <w:rPr>
                <w:rFonts w:cs="Arial"/>
                <w:b w:val="0"/>
                <w:color w:val="auto"/>
                <w:sz w:val="20"/>
                <w:szCs w:val="20"/>
              </w:rPr>
            </w:pPr>
            <w:r w:rsidRPr="001038B2">
              <w:rPr>
                <w:rFonts w:cs="Arial"/>
                <w:b w:val="0"/>
                <w:color w:val="auto"/>
                <w:sz w:val="20"/>
                <w:szCs w:val="20"/>
              </w:rPr>
              <w:t>•</w:t>
            </w:r>
            <w:r w:rsidRPr="001038B2">
              <w:rPr>
                <w:rFonts w:cs="Arial"/>
                <w:b w:val="0"/>
                <w:color w:val="auto"/>
                <w:sz w:val="20"/>
                <w:szCs w:val="20"/>
              </w:rPr>
              <w:tab/>
              <w:t>Action and Participation Plan Update Report</w:t>
            </w:r>
          </w:p>
          <w:p w14:paraId="47876D41" w14:textId="77777777" w:rsidR="001038B2" w:rsidRPr="001038B2" w:rsidRDefault="001038B2" w:rsidP="001038B2">
            <w:pPr>
              <w:pStyle w:val="DocSubtitle"/>
              <w:spacing w:line="240" w:lineRule="auto"/>
              <w:ind w:left="7" w:hanging="7"/>
              <w:rPr>
                <w:rFonts w:cs="Arial"/>
                <w:b w:val="0"/>
                <w:color w:val="auto"/>
                <w:sz w:val="20"/>
                <w:szCs w:val="20"/>
              </w:rPr>
            </w:pPr>
            <w:r w:rsidRPr="001038B2">
              <w:rPr>
                <w:rFonts w:cs="Arial"/>
                <w:b w:val="0"/>
                <w:color w:val="auto"/>
                <w:sz w:val="20"/>
                <w:szCs w:val="20"/>
              </w:rPr>
              <w:t>•</w:t>
            </w:r>
            <w:r w:rsidRPr="001038B2">
              <w:rPr>
                <w:rFonts w:cs="Arial"/>
                <w:b w:val="0"/>
                <w:color w:val="auto"/>
                <w:sz w:val="20"/>
                <w:szCs w:val="20"/>
              </w:rPr>
              <w:tab/>
              <w:t>Annual Academic Assurance Report</w:t>
            </w:r>
          </w:p>
          <w:p w14:paraId="31773FE4" w14:textId="77777777" w:rsidR="00ED2DE8" w:rsidRPr="00FB417C" w:rsidRDefault="001038B2" w:rsidP="001038B2">
            <w:pPr>
              <w:pStyle w:val="DocSubtitle"/>
              <w:spacing w:before="0" w:after="0" w:line="240" w:lineRule="auto"/>
              <w:ind w:left="7" w:hanging="7"/>
              <w:rPr>
                <w:rFonts w:cs="Arial"/>
                <w:b w:val="0"/>
                <w:color w:val="auto"/>
                <w:sz w:val="20"/>
                <w:szCs w:val="20"/>
              </w:rPr>
            </w:pPr>
            <w:r w:rsidRPr="001038B2">
              <w:rPr>
                <w:rFonts w:cs="Arial"/>
                <w:b w:val="0"/>
                <w:color w:val="auto"/>
                <w:sz w:val="20"/>
                <w:szCs w:val="20"/>
              </w:rPr>
              <w:t>•</w:t>
            </w:r>
            <w:r w:rsidRPr="001038B2">
              <w:rPr>
                <w:rFonts w:cs="Arial"/>
                <w:b w:val="0"/>
                <w:color w:val="auto"/>
                <w:sz w:val="20"/>
                <w:szCs w:val="20"/>
              </w:rPr>
              <w:tab/>
              <w:t>Review of AY20/21 Semester 1 Teaching &amp; Assessment</w:t>
            </w:r>
          </w:p>
          <w:p w14:paraId="46DAC92C" w14:textId="77777777" w:rsidR="00ED2DE8" w:rsidRDefault="00ED2DE8" w:rsidP="007F4D0E">
            <w:pPr>
              <w:pStyle w:val="DocSubtitle"/>
              <w:spacing w:before="0" w:after="0" w:line="240" w:lineRule="auto"/>
              <w:rPr>
                <w:rFonts w:cs="Arial"/>
                <w:bCs/>
                <w:color w:val="auto"/>
                <w:sz w:val="20"/>
                <w:szCs w:val="20"/>
              </w:rPr>
            </w:pPr>
          </w:p>
          <w:p w14:paraId="5264716E" w14:textId="77777777" w:rsidR="009804E8" w:rsidRDefault="009804E8" w:rsidP="007F4D0E">
            <w:pPr>
              <w:pStyle w:val="DocSubtitle"/>
              <w:spacing w:before="0" w:after="0" w:line="240" w:lineRule="auto"/>
              <w:rPr>
                <w:rFonts w:cs="Arial"/>
                <w:b w:val="0"/>
                <w:color w:val="auto"/>
                <w:sz w:val="20"/>
                <w:szCs w:val="20"/>
              </w:rPr>
            </w:pPr>
            <w:r w:rsidRPr="009804E8">
              <w:rPr>
                <w:rFonts w:cs="Arial"/>
                <w:b w:val="0"/>
                <w:color w:val="auto"/>
                <w:sz w:val="20"/>
                <w:szCs w:val="20"/>
              </w:rPr>
              <w:t xml:space="preserve">In relation to the new assessment </w:t>
            </w:r>
            <w:r>
              <w:rPr>
                <w:rFonts w:cs="Arial"/>
                <w:b w:val="0"/>
                <w:color w:val="auto"/>
                <w:sz w:val="20"/>
                <w:szCs w:val="20"/>
              </w:rPr>
              <w:t xml:space="preserve">processes in place due to COVID, </w:t>
            </w:r>
            <w:r w:rsidR="00300E19">
              <w:rPr>
                <w:rFonts w:cs="Arial"/>
                <w:b w:val="0"/>
                <w:color w:val="auto"/>
                <w:sz w:val="20"/>
                <w:szCs w:val="20"/>
              </w:rPr>
              <w:t xml:space="preserve">it was noted that the </w:t>
            </w:r>
            <w:r w:rsidR="00E76590">
              <w:rPr>
                <w:rFonts w:cs="Arial"/>
                <w:b w:val="0"/>
                <w:color w:val="auto"/>
                <w:sz w:val="20"/>
                <w:szCs w:val="20"/>
              </w:rPr>
              <w:t>attainment</w:t>
            </w:r>
            <w:r w:rsidR="00300E19">
              <w:rPr>
                <w:rFonts w:cs="Arial"/>
                <w:b w:val="0"/>
                <w:color w:val="auto"/>
                <w:sz w:val="20"/>
                <w:szCs w:val="20"/>
              </w:rPr>
              <w:t xml:space="preserve"> gap would be closely monitored and SUSU were also assisting </w:t>
            </w:r>
            <w:r w:rsidR="00411AD5">
              <w:rPr>
                <w:rFonts w:cs="Arial"/>
                <w:b w:val="0"/>
                <w:color w:val="auto"/>
                <w:sz w:val="20"/>
                <w:szCs w:val="20"/>
              </w:rPr>
              <w:t>in a</w:t>
            </w:r>
            <w:r w:rsidR="00300E19">
              <w:rPr>
                <w:rFonts w:cs="Arial"/>
                <w:b w:val="0"/>
                <w:color w:val="auto"/>
                <w:sz w:val="20"/>
                <w:szCs w:val="20"/>
              </w:rPr>
              <w:t xml:space="preserve"> survey of students</w:t>
            </w:r>
            <w:r w:rsidR="00D016A7">
              <w:rPr>
                <w:rFonts w:cs="Arial"/>
                <w:b w:val="0"/>
                <w:color w:val="auto"/>
                <w:sz w:val="20"/>
                <w:szCs w:val="20"/>
              </w:rPr>
              <w:t xml:space="preserve"> to gain real insight into how the new assessment</w:t>
            </w:r>
            <w:r w:rsidR="00E76590">
              <w:rPr>
                <w:rFonts w:cs="Arial"/>
                <w:b w:val="0"/>
                <w:color w:val="auto"/>
                <w:sz w:val="20"/>
                <w:szCs w:val="20"/>
              </w:rPr>
              <w:t>s affected them</w:t>
            </w:r>
            <w:r w:rsidR="00063B86">
              <w:rPr>
                <w:rFonts w:cs="Arial"/>
                <w:b w:val="0"/>
                <w:color w:val="auto"/>
                <w:sz w:val="20"/>
                <w:szCs w:val="20"/>
              </w:rPr>
              <w:t>.</w:t>
            </w:r>
            <w:r w:rsidR="00DE338F">
              <w:rPr>
                <w:rFonts w:cs="Arial"/>
                <w:b w:val="0"/>
                <w:color w:val="auto"/>
                <w:sz w:val="20"/>
                <w:szCs w:val="20"/>
              </w:rPr>
              <w:t xml:space="preserve"> Much work was underway to tackle intersectionality</w:t>
            </w:r>
            <w:r w:rsidR="0090563C">
              <w:rPr>
                <w:rFonts w:cs="Arial"/>
                <w:b w:val="0"/>
                <w:color w:val="auto"/>
                <w:sz w:val="20"/>
                <w:szCs w:val="20"/>
              </w:rPr>
              <w:t>.</w:t>
            </w:r>
          </w:p>
          <w:p w14:paraId="726057A2" w14:textId="77777777" w:rsidR="00063B86" w:rsidRDefault="00063B86" w:rsidP="007F4D0E">
            <w:pPr>
              <w:pStyle w:val="DocSubtitle"/>
              <w:spacing w:before="0" w:after="0" w:line="240" w:lineRule="auto"/>
              <w:rPr>
                <w:rFonts w:cs="Arial"/>
                <w:b w:val="0"/>
                <w:color w:val="auto"/>
                <w:sz w:val="20"/>
                <w:szCs w:val="20"/>
              </w:rPr>
            </w:pPr>
          </w:p>
          <w:p w14:paraId="750ED769" w14:textId="25FB345C" w:rsidR="00063B86" w:rsidRDefault="00063B86" w:rsidP="007F4D0E">
            <w:pPr>
              <w:pStyle w:val="DocSubtitle"/>
              <w:spacing w:before="0" w:after="0" w:line="240" w:lineRule="auto"/>
              <w:rPr>
                <w:rFonts w:cs="Arial"/>
                <w:b w:val="0"/>
                <w:color w:val="auto"/>
                <w:sz w:val="20"/>
                <w:szCs w:val="20"/>
              </w:rPr>
            </w:pPr>
            <w:r>
              <w:rPr>
                <w:rFonts w:cs="Arial"/>
                <w:b w:val="0"/>
                <w:color w:val="auto"/>
                <w:sz w:val="20"/>
                <w:szCs w:val="20"/>
              </w:rPr>
              <w:t>The pandemic did not affect the quality of awards given by the University</w:t>
            </w:r>
            <w:r w:rsidR="00CB5755">
              <w:rPr>
                <w:rFonts w:cs="Arial"/>
                <w:b w:val="0"/>
                <w:color w:val="auto"/>
                <w:sz w:val="20"/>
                <w:szCs w:val="20"/>
              </w:rPr>
              <w:t>. There had been cases of collusion</w:t>
            </w:r>
            <w:r w:rsidR="00775F25">
              <w:rPr>
                <w:rFonts w:cs="Arial"/>
                <w:b w:val="0"/>
                <w:color w:val="auto"/>
                <w:sz w:val="20"/>
                <w:szCs w:val="20"/>
              </w:rPr>
              <w:t>,</w:t>
            </w:r>
            <w:r w:rsidR="00CB5755">
              <w:rPr>
                <w:rFonts w:cs="Arial"/>
                <w:b w:val="0"/>
                <w:color w:val="auto"/>
                <w:sz w:val="20"/>
                <w:szCs w:val="20"/>
              </w:rPr>
              <w:t xml:space="preserve"> but more advice was being offered to students to help them understand the </w:t>
            </w:r>
            <w:r w:rsidR="00B7045D">
              <w:rPr>
                <w:rFonts w:cs="Arial"/>
                <w:b w:val="0"/>
                <w:color w:val="auto"/>
                <w:sz w:val="20"/>
                <w:szCs w:val="20"/>
              </w:rPr>
              <w:t>rules on collaborative working. Complaints from students were now down to pre pandemic levels</w:t>
            </w:r>
            <w:r w:rsidR="0090563C">
              <w:rPr>
                <w:rFonts w:cs="Arial"/>
                <w:b w:val="0"/>
                <w:color w:val="auto"/>
                <w:sz w:val="20"/>
                <w:szCs w:val="20"/>
              </w:rPr>
              <w:t>.</w:t>
            </w:r>
          </w:p>
          <w:p w14:paraId="5A639095" w14:textId="38AE7AAC" w:rsidR="003F258F" w:rsidRDefault="003F258F" w:rsidP="007F4D0E">
            <w:pPr>
              <w:pStyle w:val="DocSubtitle"/>
              <w:spacing w:before="0" w:after="0" w:line="240" w:lineRule="auto"/>
              <w:rPr>
                <w:rFonts w:cs="Arial"/>
                <w:b w:val="0"/>
                <w:color w:val="auto"/>
                <w:sz w:val="20"/>
                <w:szCs w:val="20"/>
              </w:rPr>
            </w:pPr>
          </w:p>
          <w:p w14:paraId="18A4EA75" w14:textId="44A594DC" w:rsidR="003F258F" w:rsidRDefault="003F258F" w:rsidP="007F4D0E">
            <w:pPr>
              <w:pStyle w:val="DocSubtitle"/>
              <w:spacing w:before="0" w:after="0" w:line="240" w:lineRule="auto"/>
              <w:rPr>
                <w:rFonts w:cs="Arial"/>
                <w:b w:val="0"/>
                <w:color w:val="auto"/>
                <w:sz w:val="20"/>
                <w:szCs w:val="20"/>
              </w:rPr>
            </w:pPr>
            <w:r>
              <w:rPr>
                <w:rFonts w:cs="Arial"/>
                <w:b w:val="0"/>
                <w:color w:val="auto"/>
                <w:sz w:val="20"/>
                <w:szCs w:val="20"/>
              </w:rPr>
              <w:t xml:space="preserve">The report </w:t>
            </w:r>
            <w:r w:rsidR="000B0680">
              <w:rPr>
                <w:rFonts w:cs="Arial"/>
                <w:b w:val="0"/>
                <w:color w:val="auto"/>
                <w:sz w:val="20"/>
                <w:szCs w:val="20"/>
              </w:rPr>
              <w:t xml:space="preserve">contained information </w:t>
            </w:r>
            <w:r w:rsidR="00ED32A8">
              <w:rPr>
                <w:rFonts w:cs="Arial"/>
                <w:b w:val="0"/>
                <w:color w:val="auto"/>
                <w:sz w:val="20"/>
                <w:szCs w:val="20"/>
              </w:rPr>
              <w:t xml:space="preserve">regarding </w:t>
            </w:r>
            <w:r w:rsidR="00ED32A8" w:rsidRPr="00ED32A8">
              <w:rPr>
                <w:rFonts w:cs="Arial"/>
                <w:b w:val="0"/>
                <w:color w:val="auto"/>
                <w:sz w:val="20"/>
                <w:szCs w:val="20"/>
              </w:rPr>
              <w:t>special cons</w:t>
            </w:r>
            <w:r w:rsidR="00ED32A8">
              <w:rPr>
                <w:rFonts w:cs="Arial"/>
                <w:b w:val="0"/>
                <w:color w:val="auto"/>
                <w:sz w:val="20"/>
                <w:szCs w:val="20"/>
              </w:rPr>
              <w:t xml:space="preserve">iderations, </w:t>
            </w:r>
            <w:r w:rsidR="00ED32A8" w:rsidRPr="00ED32A8">
              <w:rPr>
                <w:rFonts w:cs="Arial"/>
                <w:b w:val="0"/>
                <w:color w:val="auto"/>
                <w:sz w:val="20"/>
                <w:szCs w:val="20"/>
              </w:rPr>
              <w:t xml:space="preserve">grade inflation and </w:t>
            </w:r>
            <w:r w:rsidR="00215603">
              <w:rPr>
                <w:rFonts w:cs="Arial"/>
                <w:b w:val="0"/>
                <w:color w:val="auto"/>
                <w:sz w:val="20"/>
                <w:szCs w:val="20"/>
              </w:rPr>
              <w:t xml:space="preserve">student </w:t>
            </w:r>
            <w:r w:rsidR="00ED32A8" w:rsidRPr="00ED32A8">
              <w:rPr>
                <w:rFonts w:cs="Arial"/>
                <w:b w:val="0"/>
                <w:color w:val="auto"/>
                <w:sz w:val="20"/>
                <w:szCs w:val="20"/>
              </w:rPr>
              <w:t>attainment gap</w:t>
            </w:r>
            <w:r w:rsidR="00215603">
              <w:rPr>
                <w:rFonts w:cs="Arial"/>
                <w:b w:val="0"/>
                <w:color w:val="auto"/>
                <w:sz w:val="20"/>
                <w:szCs w:val="20"/>
              </w:rPr>
              <w:t>s</w:t>
            </w:r>
            <w:r w:rsidR="00091321">
              <w:rPr>
                <w:rFonts w:cs="Arial"/>
                <w:b w:val="0"/>
                <w:color w:val="auto"/>
                <w:sz w:val="20"/>
                <w:szCs w:val="20"/>
              </w:rPr>
              <w:t xml:space="preserve"> which satisfied previous outstanding queries raised by Council.</w:t>
            </w:r>
          </w:p>
          <w:p w14:paraId="556AD732" w14:textId="77777777" w:rsidR="0090563C" w:rsidRDefault="0090563C" w:rsidP="007F4D0E">
            <w:pPr>
              <w:pStyle w:val="DocSubtitle"/>
              <w:spacing w:before="0" w:after="0" w:line="240" w:lineRule="auto"/>
              <w:rPr>
                <w:rFonts w:cs="Arial"/>
                <w:b w:val="0"/>
                <w:color w:val="auto"/>
                <w:sz w:val="20"/>
                <w:szCs w:val="20"/>
              </w:rPr>
            </w:pPr>
          </w:p>
          <w:p w14:paraId="7ECE8355" w14:textId="77777777" w:rsidR="0090563C" w:rsidRPr="009804E8" w:rsidRDefault="0090563C" w:rsidP="007F4D0E">
            <w:pPr>
              <w:pStyle w:val="DocSubtitle"/>
              <w:spacing w:before="0" w:after="0" w:line="240" w:lineRule="auto"/>
              <w:rPr>
                <w:rFonts w:cs="Arial"/>
                <w:b w:val="0"/>
                <w:color w:val="auto"/>
                <w:sz w:val="20"/>
                <w:szCs w:val="20"/>
              </w:rPr>
            </w:pPr>
            <w:r>
              <w:rPr>
                <w:rFonts w:cs="Arial"/>
                <w:b w:val="0"/>
                <w:color w:val="auto"/>
                <w:sz w:val="20"/>
                <w:szCs w:val="20"/>
              </w:rPr>
              <w:t xml:space="preserve">RESOLVED </w:t>
            </w:r>
            <w:r w:rsidR="00AA62A5">
              <w:rPr>
                <w:rFonts w:cs="Arial"/>
                <w:b w:val="0"/>
                <w:color w:val="auto"/>
                <w:sz w:val="20"/>
                <w:szCs w:val="20"/>
              </w:rPr>
              <w:t>that the report</w:t>
            </w:r>
            <w:r w:rsidR="00AA62A5">
              <w:t xml:space="preserve"> </w:t>
            </w:r>
            <w:r w:rsidR="00AA62A5" w:rsidRPr="00AA62A5">
              <w:rPr>
                <w:rFonts w:cs="Arial"/>
                <w:b w:val="0"/>
                <w:color w:val="auto"/>
                <w:sz w:val="20"/>
                <w:szCs w:val="20"/>
              </w:rPr>
              <w:t>provide</w:t>
            </w:r>
            <w:r w:rsidR="00AA62A5">
              <w:rPr>
                <w:rFonts w:cs="Arial"/>
                <w:b w:val="0"/>
                <w:color w:val="auto"/>
                <w:sz w:val="20"/>
                <w:szCs w:val="20"/>
              </w:rPr>
              <w:t>d</w:t>
            </w:r>
            <w:r w:rsidR="00AA62A5" w:rsidRPr="00AA62A5">
              <w:rPr>
                <w:rFonts w:cs="Arial"/>
                <w:b w:val="0"/>
                <w:color w:val="auto"/>
                <w:sz w:val="20"/>
                <w:szCs w:val="20"/>
              </w:rPr>
              <w:t xml:space="preserve"> adequate assurance that the University </w:t>
            </w:r>
            <w:r w:rsidR="00AA62A5">
              <w:rPr>
                <w:rFonts w:cs="Arial"/>
                <w:b w:val="0"/>
                <w:color w:val="auto"/>
                <w:sz w:val="20"/>
                <w:szCs w:val="20"/>
              </w:rPr>
              <w:t>wa</w:t>
            </w:r>
            <w:r w:rsidR="00AA62A5" w:rsidRPr="00AA62A5">
              <w:rPr>
                <w:rFonts w:cs="Arial"/>
                <w:b w:val="0"/>
                <w:color w:val="auto"/>
                <w:sz w:val="20"/>
                <w:szCs w:val="20"/>
              </w:rPr>
              <w:t xml:space="preserve">s meeting its ongoing conditions of registration with the Office for Students, for which Council </w:t>
            </w:r>
            <w:r w:rsidR="00AA62A5">
              <w:rPr>
                <w:rFonts w:cs="Arial"/>
                <w:b w:val="0"/>
                <w:color w:val="auto"/>
                <w:sz w:val="20"/>
                <w:szCs w:val="20"/>
              </w:rPr>
              <w:t>wa</w:t>
            </w:r>
            <w:r w:rsidR="00AA62A5" w:rsidRPr="00AA62A5">
              <w:rPr>
                <w:rFonts w:cs="Arial"/>
                <w:b w:val="0"/>
                <w:color w:val="auto"/>
                <w:sz w:val="20"/>
                <w:szCs w:val="20"/>
              </w:rPr>
              <w:t>s responsible.</w:t>
            </w:r>
          </w:p>
        </w:tc>
      </w:tr>
      <w:tr w:rsidR="007422AD" w:rsidRPr="008028C4" w14:paraId="7F3F85C1" w14:textId="77777777" w:rsidTr="007F4D0E">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B89C1D4" w14:textId="77777777" w:rsidR="007422AD" w:rsidRDefault="007422AD" w:rsidP="007F4D0E">
            <w:pPr>
              <w:rPr>
                <w:rFonts w:cs="Arial"/>
                <w:b/>
                <w:sz w:val="20"/>
                <w:szCs w:val="20"/>
              </w:rPr>
            </w:pPr>
            <w:r>
              <w:rPr>
                <w:rFonts w:cs="Arial"/>
                <w:b/>
                <w:sz w:val="20"/>
                <w:szCs w:val="20"/>
              </w:rPr>
              <w:t>34</w:t>
            </w:r>
          </w:p>
        </w:tc>
        <w:tc>
          <w:tcPr>
            <w:tcW w:w="8805" w:type="dxa"/>
            <w:gridSpan w:val="4"/>
            <w:tcBorders>
              <w:top w:val="nil"/>
              <w:left w:val="nil"/>
              <w:bottom w:val="nil"/>
              <w:right w:val="nil"/>
            </w:tcBorders>
            <w:shd w:val="clear" w:color="auto" w:fill="auto"/>
          </w:tcPr>
          <w:p w14:paraId="3EDD8ED3" w14:textId="77777777" w:rsidR="007422AD" w:rsidRDefault="007422AD" w:rsidP="007F4D0E">
            <w:pPr>
              <w:rPr>
                <w:rFonts w:cs="Arial"/>
                <w:b/>
                <w:sz w:val="20"/>
                <w:szCs w:val="20"/>
              </w:rPr>
            </w:pPr>
            <w:r>
              <w:rPr>
                <w:rFonts w:cs="Arial"/>
                <w:b/>
                <w:sz w:val="20"/>
                <w:szCs w:val="20"/>
              </w:rPr>
              <w:t>HR Matters</w:t>
            </w:r>
          </w:p>
          <w:p w14:paraId="54BCFFF4" w14:textId="77777777" w:rsidR="007422AD" w:rsidRDefault="007422AD" w:rsidP="007F4D0E">
            <w:pPr>
              <w:rPr>
                <w:rFonts w:cs="Arial"/>
                <w:b/>
                <w:sz w:val="20"/>
                <w:szCs w:val="20"/>
              </w:rPr>
            </w:pPr>
          </w:p>
          <w:p w14:paraId="71B42288" w14:textId="77777777" w:rsidR="007422AD" w:rsidRDefault="00F765FC" w:rsidP="007422AD">
            <w:pPr>
              <w:pStyle w:val="ListParagraph"/>
              <w:numPr>
                <w:ilvl w:val="0"/>
                <w:numId w:val="40"/>
              </w:numPr>
              <w:rPr>
                <w:rFonts w:cs="Arial"/>
                <w:bCs/>
                <w:sz w:val="20"/>
                <w:szCs w:val="20"/>
              </w:rPr>
            </w:pPr>
            <w:r>
              <w:rPr>
                <w:rFonts w:cs="Arial"/>
                <w:bCs/>
                <w:sz w:val="20"/>
                <w:szCs w:val="20"/>
              </w:rPr>
              <w:t>A. Associate Vice-President (</w:t>
            </w:r>
            <w:r w:rsidR="00A97859">
              <w:rPr>
                <w:rFonts w:cs="Arial"/>
                <w:bCs/>
                <w:sz w:val="20"/>
                <w:szCs w:val="20"/>
              </w:rPr>
              <w:t>I</w:t>
            </w:r>
            <w:r>
              <w:rPr>
                <w:rFonts w:cs="Arial"/>
                <w:bCs/>
                <w:sz w:val="20"/>
                <w:szCs w:val="20"/>
              </w:rPr>
              <w:t>nternation</w:t>
            </w:r>
            <w:r w:rsidR="00A97859">
              <w:rPr>
                <w:rFonts w:cs="Arial"/>
                <w:bCs/>
                <w:sz w:val="20"/>
                <w:szCs w:val="20"/>
              </w:rPr>
              <w:t>al</w:t>
            </w:r>
            <w:r>
              <w:rPr>
                <w:rFonts w:cs="Arial"/>
                <w:bCs/>
                <w:sz w:val="20"/>
                <w:szCs w:val="20"/>
              </w:rPr>
              <w:t xml:space="preserve"> Projects) </w:t>
            </w:r>
          </w:p>
          <w:p w14:paraId="269DB504" w14:textId="77777777" w:rsidR="00A97859" w:rsidRDefault="00A97859" w:rsidP="00A97859">
            <w:pPr>
              <w:pStyle w:val="ListParagraph"/>
              <w:ind w:left="1080"/>
              <w:rPr>
                <w:rFonts w:cs="Arial"/>
                <w:bCs/>
                <w:sz w:val="20"/>
                <w:szCs w:val="20"/>
              </w:rPr>
            </w:pPr>
            <w:r>
              <w:rPr>
                <w:rFonts w:cs="Arial"/>
                <w:bCs/>
                <w:sz w:val="20"/>
                <w:szCs w:val="20"/>
              </w:rPr>
              <w:t xml:space="preserve">RESOLVED </w:t>
            </w:r>
            <w:r w:rsidR="00944BF4">
              <w:rPr>
                <w:rFonts w:cs="Arial"/>
                <w:bCs/>
                <w:sz w:val="20"/>
                <w:szCs w:val="20"/>
              </w:rPr>
              <w:t>that the extension be approved on terms as set out in the report</w:t>
            </w:r>
          </w:p>
          <w:p w14:paraId="0B362CCE" w14:textId="77777777" w:rsidR="00306CAA" w:rsidRDefault="00306CAA" w:rsidP="00A97859">
            <w:pPr>
              <w:pStyle w:val="ListParagraph"/>
              <w:ind w:left="1080"/>
              <w:rPr>
                <w:rFonts w:cs="Arial"/>
                <w:bCs/>
                <w:sz w:val="20"/>
                <w:szCs w:val="20"/>
              </w:rPr>
            </w:pPr>
          </w:p>
          <w:p w14:paraId="38617FDA" w14:textId="77777777" w:rsidR="00944BF4" w:rsidRDefault="00944BF4" w:rsidP="00A97859">
            <w:pPr>
              <w:pStyle w:val="ListParagraph"/>
              <w:ind w:left="1080"/>
              <w:rPr>
                <w:rFonts w:cs="Arial"/>
                <w:bCs/>
                <w:sz w:val="20"/>
                <w:szCs w:val="20"/>
              </w:rPr>
            </w:pPr>
            <w:r>
              <w:rPr>
                <w:rFonts w:cs="Arial"/>
                <w:bCs/>
                <w:sz w:val="20"/>
                <w:szCs w:val="20"/>
              </w:rPr>
              <w:lastRenderedPageBreak/>
              <w:t xml:space="preserve">B. </w:t>
            </w:r>
            <w:r w:rsidR="009913E5">
              <w:rPr>
                <w:rFonts w:cs="Arial"/>
                <w:bCs/>
                <w:sz w:val="20"/>
                <w:szCs w:val="20"/>
              </w:rPr>
              <w:t>Officers of the University – Head of School Appointment</w:t>
            </w:r>
          </w:p>
          <w:p w14:paraId="0F729DB3" w14:textId="77777777" w:rsidR="009913E5" w:rsidRDefault="009913E5" w:rsidP="00A97859">
            <w:pPr>
              <w:pStyle w:val="ListParagraph"/>
              <w:ind w:left="1080"/>
              <w:rPr>
                <w:rFonts w:cs="Arial"/>
                <w:bCs/>
                <w:sz w:val="20"/>
                <w:szCs w:val="20"/>
              </w:rPr>
            </w:pPr>
            <w:r>
              <w:rPr>
                <w:rFonts w:cs="Arial"/>
                <w:bCs/>
                <w:sz w:val="20"/>
                <w:szCs w:val="20"/>
              </w:rPr>
              <w:t xml:space="preserve">RESOLVED that the </w:t>
            </w:r>
            <w:r w:rsidR="003A27EC">
              <w:rPr>
                <w:rFonts w:cs="Arial"/>
                <w:bCs/>
                <w:sz w:val="20"/>
                <w:szCs w:val="20"/>
              </w:rPr>
              <w:t>appointment</w:t>
            </w:r>
            <w:r>
              <w:rPr>
                <w:rFonts w:cs="Arial"/>
                <w:bCs/>
                <w:sz w:val="20"/>
                <w:szCs w:val="20"/>
              </w:rPr>
              <w:t xml:space="preserve"> be approved on terms as set out in the report</w:t>
            </w:r>
          </w:p>
          <w:p w14:paraId="3B1884CA" w14:textId="77777777" w:rsidR="009913E5" w:rsidRDefault="009913E5" w:rsidP="009913E5">
            <w:pPr>
              <w:rPr>
                <w:rFonts w:cs="Arial"/>
                <w:bCs/>
                <w:sz w:val="20"/>
                <w:szCs w:val="20"/>
              </w:rPr>
            </w:pPr>
          </w:p>
          <w:p w14:paraId="36AB0C08" w14:textId="77777777" w:rsidR="009913E5" w:rsidRDefault="003F7C71" w:rsidP="009913E5">
            <w:pPr>
              <w:pStyle w:val="ListParagraph"/>
              <w:numPr>
                <w:ilvl w:val="0"/>
                <w:numId w:val="40"/>
              </w:numPr>
              <w:rPr>
                <w:rFonts w:cs="Arial"/>
                <w:bCs/>
                <w:sz w:val="20"/>
                <w:szCs w:val="20"/>
              </w:rPr>
            </w:pPr>
            <w:r>
              <w:rPr>
                <w:rFonts w:cs="Arial"/>
                <w:bCs/>
                <w:sz w:val="20"/>
                <w:szCs w:val="20"/>
              </w:rPr>
              <w:t>Determination for Redundancy</w:t>
            </w:r>
          </w:p>
          <w:p w14:paraId="5AF94FCB" w14:textId="77777777" w:rsidR="003A27EC" w:rsidRDefault="003A27EC" w:rsidP="003A27EC">
            <w:pPr>
              <w:pStyle w:val="ListParagraph"/>
              <w:ind w:left="1080"/>
              <w:rPr>
                <w:rFonts w:cs="Arial"/>
                <w:bCs/>
                <w:sz w:val="20"/>
                <w:szCs w:val="20"/>
              </w:rPr>
            </w:pPr>
            <w:r>
              <w:rPr>
                <w:rFonts w:cs="Arial"/>
                <w:bCs/>
                <w:sz w:val="20"/>
                <w:szCs w:val="20"/>
              </w:rPr>
              <w:t xml:space="preserve">RESOLVED </w:t>
            </w:r>
            <w:r w:rsidR="00B60883">
              <w:rPr>
                <w:rFonts w:cs="Arial"/>
                <w:bCs/>
                <w:sz w:val="20"/>
                <w:szCs w:val="20"/>
              </w:rPr>
              <w:t xml:space="preserve">that </w:t>
            </w:r>
            <w:r w:rsidR="00B60883" w:rsidRPr="00B60883">
              <w:rPr>
                <w:rFonts w:cs="Arial"/>
                <w:bCs/>
                <w:sz w:val="20"/>
                <w:szCs w:val="20"/>
              </w:rPr>
              <w:t xml:space="preserve">the initiation of Stages 3 to 6 of the Redundancy Ordinance allowing 7 members of staff to be placed “at risk” of dismissal by reason of redundancy, </w:t>
            </w:r>
            <w:proofErr w:type="gramStart"/>
            <w:r w:rsidR="00B60883" w:rsidRPr="00B60883">
              <w:rPr>
                <w:rFonts w:cs="Arial"/>
                <w:bCs/>
                <w:sz w:val="20"/>
                <w:szCs w:val="20"/>
              </w:rPr>
              <w:t>in order to</w:t>
            </w:r>
            <w:proofErr w:type="gramEnd"/>
            <w:r w:rsidR="00B60883" w:rsidRPr="00B60883">
              <w:rPr>
                <w:rFonts w:cs="Arial"/>
                <w:bCs/>
                <w:sz w:val="20"/>
                <w:szCs w:val="20"/>
              </w:rPr>
              <w:t xml:space="preserve"> progress with the UEB approved proposal</w:t>
            </w:r>
            <w:r w:rsidR="00B60883">
              <w:rPr>
                <w:rFonts w:cs="Arial"/>
                <w:bCs/>
                <w:sz w:val="20"/>
                <w:szCs w:val="20"/>
              </w:rPr>
              <w:t xml:space="preserve"> be approved.</w:t>
            </w:r>
          </w:p>
          <w:p w14:paraId="29770420" w14:textId="77777777" w:rsidR="00B60883" w:rsidRDefault="00B60883" w:rsidP="00B60883">
            <w:pPr>
              <w:rPr>
                <w:rFonts w:cs="Arial"/>
                <w:bCs/>
                <w:sz w:val="20"/>
                <w:szCs w:val="20"/>
              </w:rPr>
            </w:pPr>
          </w:p>
          <w:p w14:paraId="55E6103F" w14:textId="77777777" w:rsidR="00B60883" w:rsidRDefault="00306CAA" w:rsidP="00B60883">
            <w:pPr>
              <w:pStyle w:val="ListParagraph"/>
              <w:numPr>
                <w:ilvl w:val="0"/>
                <w:numId w:val="40"/>
              </w:numPr>
              <w:rPr>
                <w:rFonts w:cs="Arial"/>
                <w:bCs/>
                <w:sz w:val="20"/>
                <w:szCs w:val="20"/>
              </w:rPr>
            </w:pPr>
            <w:r>
              <w:rPr>
                <w:rFonts w:cs="Arial"/>
                <w:bCs/>
                <w:sz w:val="20"/>
                <w:szCs w:val="20"/>
              </w:rPr>
              <w:t>Emeritus Professors and Fellow</w:t>
            </w:r>
          </w:p>
          <w:p w14:paraId="760A2BCE" w14:textId="77777777" w:rsidR="00306CAA" w:rsidRPr="00B60883" w:rsidRDefault="00306CAA" w:rsidP="00306CAA">
            <w:pPr>
              <w:pStyle w:val="ListParagraph"/>
              <w:ind w:left="1080"/>
              <w:rPr>
                <w:rFonts w:cs="Arial"/>
                <w:bCs/>
                <w:sz w:val="20"/>
                <w:szCs w:val="20"/>
              </w:rPr>
            </w:pPr>
            <w:r>
              <w:rPr>
                <w:rFonts w:cs="Arial"/>
                <w:bCs/>
                <w:sz w:val="20"/>
                <w:szCs w:val="20"/>
              </w:rPr>
              <w:t>RESOLVED that the list be approved.</w:t>
            </w:r>
          </w:p>
        </w:tc>
      </w:tr>
      <w:tr w:rsidR="007C77B6" w:rsidRPr="008028C4" w14:paraId="70AC5817" w14:textId="77777777" w:rsidTr="007F4D0E">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42FB2A22" w14:textId="77777777" w:rsidR="007C77B6" w:rsidRDefault="007C77B6" w:rsidP="007F4D0E">
            <w:pPr>
              <w:rPr>
                <w:rFonts w:cs="Arial"/>
                <w:b/>
                <w:sz w:val="20"/>
                <w:szCs w:val="20"/>
              </w:rPr>
            </w:pPr>
            <w:r>
              <w:rPr>
                <w:rFonts w:cs="Arial"/>
                <w:b/>
                <w:sz w:val="20"/>
                <w:szCs w:val="20"/>
              </w:rPr>
              <w:lastRenderedPageBreak/>
              <w:t>35</w:t>
            </w:r>
          </w:p>
        </w:tc>
        <w:tc>
          <w:tcPr>
            <w:tcW w:w="8805" w:type="dxa"/>
            <w:gridSpan w:val="4"/>
            <w:tcBorders>
              <w:top w:val="nil"/>
              <w:left w:val="nil"/>
              <w:bottom w:val="nil"/>
              <w:right w:val="nil"/>
            </w:tcBorders>
            <w:shd w:val="clear" w:color="auto" w:fill="auto"/>
          </w:tcPr>
          <w:p w14:paraId="388C3F48" w14:textId="77777777" w:rsidR="007C77B6" w:rsidRDefault="00E0547C" w:rsidP="007F4D0E">
            <w:pPr>
              <w:rPr>
                <w:rFonts w:cs="Arial"/>
                <w:b/>
                <w:sz w:val="20"/>
                <w:szCs w:val="20"/>
              </w:rPr>
            </w:pPr>
            <w:r>
              <w:rPr>
                <w:rFonts w:cs="Arial"/>
                <w:b/>
                <w:sz w:val="20"/>
                <w:szCs w:val="20"/>
              </w:rPr>
              <w:t>Annual Report on PREVENT</w:t>
            </w:r>
          </w:p>
          <w:p w14:paraId="77647A54" w14:textId="77777777" w:rsidR="00E0547C" w:rsidRDefault="00E0547C" w:rsidP="007F4D0E">
            <w:pPr>
              <w:rPr>
                <w:rFonts w:cs="Arial"/>
                <w:b/>
                <w:sz w:val="20"/>
                <w:szCs w:val="20"/>
              </w:rPr>
            </w:pPr>
          </w:p>
          <w:p w14:paraId="64B5EC2A" w14:textId="77777777" w:rsidR="00B22E2D" w:rsidRPr="00B22E2D" w:rsidRDefault="00B22E2D" w:rsidP="00B22E2D">
            <w:pPr>
              <w:rPr>
                <w:rFonts w:cs="Arial"/>
                <w:bCs/>
                <w:sz w:val="20"/>
                <w:szCs w:val="20"/>
              </w:rPr>
            </w:pPr>
            <w:r>
              <w:rPr>
                <w:rFonts w:cs="Arial"/>
                <w:bCs/>
                <w:sz w:val="20"/>
                <w:szCs w:val="20"/>
              </w:rPr>
              <w:t xml:space="preserve">Council considered a report by the Vice-President (Operations) which </w:t>
            </w:r>
            <w:r w:rsidRPr="00B22E2D">
              <w:rPr>
                <w:rFonts w:cs="Arial"/>
                <w:bCs/>
                <w:sz w:val="20"/>
                <w:szCs w:val="20"/>
              </w:rPr>
              <w:t>provide</w:t>
            </w:r>
            <w:r>
              <w:rPr>
                <w:rFonts w:cs="Arial"/>
                <w:bCs/>
                <w:sz w:val="20"/>
                <w:szCs w:val="20"/>
              </w:rPr>
              <w:t>d</w:t>
            </w:r>
            <w:r w:rsidRPr="00B22E2D">
              <w:rPr>
                <w:rFonts w:cs="Arial"/>
                <w:bCs/>
                <w:sz w:val="20"/>
                <w:szCs w:val="20"/>
              </w:rPr>
              <w:t xml:space="preserve"> the information and assurance to Council on the work undertaken over the year on the progress and delivery of the University’s Prevent duties and responsibilities.</w:t>
            </w:r>
          </w:p>
          <w:p w14:paraId="3231E6A5" w14:textId="77777777" w:rsidR="00B22E2D" w:rsidRPr="00B22E2D" w:rsidRDefault="00B22E2D" w:rsidP="00B22E2D">
            <w:pPr>
              <w:rPr>
                <w:rFonts w:cs="Arial"/>
                <w:bCs/>
                <w:sz w:val="20"/>
                <w:szCs w:val="20"/>
              </w:rPr>
            </w:pPr>
            <w:r>
              <w:rPr>
                <w:rFonts w:cs="Arial"/>
                <w:bCs/>
                <w:sz w:val="20"/>
                <w:szCs w:val="20"/>
              </w:rPr>
              <w:t>The report also</w:t>
            </w:r>
            <w:r w:rsidRPr="00B22E2D">
              <w:rPr>
                <w:rFonts w:cs="Arial"/>
                <w:bCs/>
                <w:sz w:val="20"/>
                <w:szCs w:val="20"/>
              </w:rPr>
              <w:t xml:space="preserve"> update</w:t>
            </w:r>
            <w:r>
              <w:rPr>
                <w:rFonts w:cs="Arial"/>
                <w:bCs/>
                <w:sz w:val="20"/>
                <w:szCs w:val="20"/>
              </w:rPr>
              <w:t>d</w:t>
            </w:r>
            <w:r w:rsidRPr="00B22E2D">
              <w:rPr>
                <w:rFonts w:cs="Arial"/>
                <w:bCs/>
                <w:sz w:val="20"/>
                <w:szCs w:val="20"/>
              </w:rPr>
              <w:t xml:space="preserve"> Council on the forthcoming submission of the University’s accountability and data return to the Office for Students (‘</w:t>
            </w:r>
            <w:proofErr w:type="spellStart"/>
            <w:r w:rsidRPr="00B22E2D">
              <w:rPr>
                <w:rFonts w:cs="Arial"/>
                <w:bCs/>
                <w:sz w:val="20"/>
                <w:szCs w:val="20"/>
              </w:rPr>
              <w:t>OfS</w:t>
            </w:r>
            <w:proofErr w:type="spellEnd"/>
            <w:r w:rsidRPr="00B22E2D">
              <w:rPr>
                <w:rFonts w:cs="Arial"/>
                <w:bCs/>
                <w:sz w:val="20"/>
                <w:szCs w:val="20"/>
              </w:rPr>
              <w:t>’) confirming that the University ha</w:t>
            </w:r>
            <w:r w:rsidR="00806778">
              <w:rPr>
                <w:rFonts w:cs="Arial"/>
                <w:bCs/>
                <w:sz w:val="20"/>
                <w:szCs w:val="20"/>
              </w:rPr>
              <w:t>d</w:t>
            </w:r>
            <w:r w:rsidRPr="00B22E2D">
              <w:rPr>
                <w:rFonts w:cs="Arial"/>
                <w:bCs/>
                <w:sz w:val="20"/>
                <w:szCs w:val="20"/>
              </w:rPr>
              <w:t xml:space="preserve"> appropriate policies and processes in place in response to the Prevent statutory guidance and is following these policies and processes in practice.</w:t>
            </w:r>
          </w:p>
          <w:p w14:paraId="3F6A042F" w14:textId="77777777" w:rsidR="00B22E2D" w:rsidRPr="00B22E2D" w:rsidRDefault="00B22E2D" w:rsidP="00B22E2D">
            <w:pPr>
              <w:rPr>
                <w:rFonts w:cs="Arial"/>
                <w:bCs/>
                <w:sz w:val="20"/>
                <w:szCs w:val="20"/>
              </w:rPr>
            </w:pPr>
          </w:p>
          <w:p w14:paraId="612F5A69" w14:textId="77777777" w:rsidR="00E0547C" w:rsidRPr="00E0547C" w:rsidRDefault="00806778" w:rsidP="00B22E2D">
            <w:pPr>
              <w:rPr>
                <w:rFonts w:cs="Arial"/>
                <w:bCs/>
                <w:sz w:val="20"/>
                <w:szCs w:val="20"/>
              </w:rPr>
            </w:pPr>
            <w:r>
              <w:rPr>
                <w:rFonts w:cs="Arial"/>
                <w:bCs/>
                <w:sz w:val="20"/>
                <w:szCs w:val="20"/>
              </w:rPr>
              <w:t xml:space="preserve">In response to a query </w:t>
            </w:r>
            <w:r w:rsidR="00AB173C">
              <w:rPr>
                <w:rFonts w:cs="Arial"/>
                <w:bCs/>
                <w:sz w:val="20"/>
                <w:szCs w:val="20"/>
              </w:rPr>
              <w:t>regarding the low numbers of new starters that had undergone training, it was noted that a new training provider had been commissioned</w:t>
            </w:r>
            <w:r w:rsidR="003771E9">
              <w:rPr>
                <w:rFonts w:cs="Arial"/>
                <w:bCs/>
                <w:sz w:val="20"/>
                <w:szCs w:val="20"/>
              </w:rPr>
              <w:t xml:space="preserve"> and the final procurement had been confirmed outside of this return</w:t>
            </w:r>
            <w:r w:rsidR="005229B5">
              <w:rPr>
                <w:rFonts w:cs="Arial"/>
                <w:bCs/>
                <w:sz w:val="20"/>
                <w:szCs w:val="20"/>
              </w:rPr>
              <w:t>’s</w:t>
            </w:r>
            <w:r w:rsidR="003771E9">
              <w:rPr>
                <w:rFonts w:cs="Arial"/>
                <w:bCs/>
                <w:sz w:val="20"/>
                <w:szCs w:val="20"/>
              </w:rPr>
              <w:t xml:space="preserve"> reporting period</w:t>
            </w:r>
            <w:r w:rsidR="00026542">
              <w:rPr>
                <w:rFonts w:cs="Arial"/>
                <w:bCs/>
                <w:sz w:val="20"/>
                <w:szCs w:val="20"/>
              </w:rPr>
              <w:t xml:space="preserve">. </w:t>
            </w:r>
            <w:r w:rsidR="0020058B">
              <w:rPr>
                <w:rFonts w:cs="Arial"/>
                <w:bCs/>
                <w:sz w:val="20"/>
                <w:szCs w:val="20"/>
              </w:rPr>
              <w:t>The return presented n</w:t>
            </w:r>
            <w:r w:rsidR="00026542">
              <w:rPr>
                <w:rFonts w:cs="Arial"/>
                <w:bCs/>
                <w:sz w:val="20"/>
                <w:szCs w:val="20"/>
              </w:rPr>
              <w:t xml:space="preserve">ext year would highlight </w:t>
            </w:r>
            <w:proofErr w:type="gramStart"/>
            <w:r w:rsidR="00026542">
              <w:rPr>
                <w:rFonts w:cs="Arial"/>
                <w:bCs/>
                <w:sz w:val="20"/>
                <w:szCs w:val="20"/>
              </w:rPr>
              <w:t>a large number of</w:t>
            </w:r>
            <w:proofErr w:type="gramEnd"/>
            <w:r w:rsidR="00026542">
              <w:rPr>
                <w:rFonts w:cs="Arial"/>
                <w:bCs/>
                <w:sz w:val="20"/>
                <w:szCs w:val="20"/>
              </w:rPr>
              <w:t xml:space="preserve"> staff having been trained as a result.</w:t>
            </w:r>
            <w:r w:rsidR="0020058B">
              <w:rPr>
                <w:rFonts w:cs="Arial"/>
                <w:bCs/>
                <w:sz w:val="20"/>
                <w:szCs w:val="20"/>
              </w:rPr>
              <w:t xml:space="preserve"> This point would be added to the return for clarity. </w:t>
            </w:r>
            <w:r w:rsidR="0020058B" w:rsidRPr="00616F5E">
              <w:rPr>
                <w:rFonts w:cs="Arial"/>
                <w:b/>
                <w:sz w:val="20"/>
                <w:szCs w:val="20"/>
              </w:rPr>
              <w:t xml:space="preserve">ACTION: </w:t>
            </w:r>
            <w:r w:rsidR="00F175DC" w:rsidRPr="00616F5E">
              <w:rPr>
                <w:rFonts w:cs="Arial"/>
                <w:b/>
                <w:sz w:val="20"/>
                <w:szCs w:val="20"/>
              </w:rPr>
              <w:t>General Counsel &amp; University Secretary.</w:t>
            </w:r>
          </w:p>
        </w:tc>
      </w:tr>
      <w:tr w:rsidR="00B60883" w:rsidRPr="008028C4" w14:paraId="6ED95686" w14:textId="77777777" w:rsidTr="007F4D0E">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1EBC646B" w14:textId="77777777" w:rsidR="00B60883" w:rsidRDefault="00B60883" w:rsidP="007F4D0E">
            <w:pPr>
              <w:rPr>
                <w:rFonts w:cs="Arial"/>
                <w:b/>
                <w:sz w:val="20"/>
                <w:szCs w:val="20"/>
              </w:rPr>
            </w:pPr>
          </w:p>
        </w:tc>
        <w:tc>
          <w:tcPr>
            <w:tcW w:w="8805" w:type="dxa"/>
            <w:gridSpan w:val="4"/>
            <w:tcBorders>
              <w:top w:val="nil"/>
              <w:left w:val="nil"/>
              <w:bottom w:val="nil"/>
              <w:right w:val="nil"/>
            </w:tcBorders>
            <w:shd w:val="clear" w:color="auto" w:fill="auto"/>
          </w:tcPr>
          <w:p w14:paraId="3C650C4D" w14:textId="77777777" w:rsidR="00B60883" w:rsidRDefault="008241E4" w:rsidP="007F4D0E">
            <w:pPr>
              <w:rPr>
                <w:rFonts w:cs="Arial"/>
                <w:bCs/>
                <w:sz w:val="20"/>
                <w:szCs w:val="20"/>
              </w:rPr>
            </w:pPr>
            <w:r>
              <w:rPr>
                <w:rFonts w:cs="Arial"/>
                <w:b/>
                <w:sz w:val="20"/>
                <w:szCs w:val="20"/>
              </w:rPr>
              <w:t xml:space="preserve">RESOLVED </w:t>
            </w:r>
            <w:r>
              <w:rPr>
                <w:rFonts w:cs="Arial"/>
                <w:bCs/>
                <w:sz w:val="20"/>
                <w:szCs w:val="20"/>
              </w:rPr>
              <w:t>that</w:t>
            </w:r>
          </w:p>
          <w:p w14:paraId="0B95BEFE" w14:textId="77777777" w:rsidR="008241E4" w:rsidRDefault="008241E4" w:rsidP="007F4D0E">
            <w:pPr>
              <w:rPr>
                <w:rFonts w:cs="Arial"/>
                <w:bCs/>
                <w:sz w:val="20"/>
                <w:szCs w:val="20"/>
              </w:rPr>
            </w:pPr>
          </w:p>
          <w:p w14:paraId="0ACCC1A9" w14:textId="77777777" w:rsidR="008241E4" w:rsidRPr="008241E4" w:rsidRDefault="008241E4" w:rsidP="008241E4">
            <w:pPr>
              <w:pStyle w:val="ListParagraph"/>
              <w:numPr>
                <w:ilvl w:val="0"/>
                <w:numId w:val="41"/>
              </w:numPr>
              <w:rPr>
                <w:rFonts w:cs="Arial"/>
                <w:bCs/>
                <w:sz w:val="20"/>
                <w:szCs w:val="20"/>
              </w:rPr>
            </w:pPr>
            <w:r w:rsidRPr="008241E4">
              <w:rPr>
                <w:rFonts w:cs="Arial"/>
                <w:bCs/>
                <w:sz w:val="20"/>
                <w:szCs w:val="20"/>
              </w:rPr>
              <w:t xml:space="preserve">the Prevent Monitoring: accountability and data return </w:t>
            </w:r>
            <w:r w:rsidR="00A45888">
              <w:rPr>
                <w:rFonts w:cs="Arial"/>
                <w:bCs/>
                <w:sz w:val="20"/>
                <w:szCs w:val="20"/>
              </w:rPr>
              <w:t xml:space="preserve">be approved, </w:t>
            </w:r>
            <w:r w:rsidRPr="008241E4">
              <w:rPr>
                <w:rFonts w:cs="Arial"/>
                <w:bCs/>
                <w:sz w:val="20"/>
                <w:szCs w:val="20"/>
              </w:rPr>
              <w:t>demonstrating that the University has continued to have due regard to the Prevent Duty</w:t>
            </w:r>
            <w:r w:rsidR="00A45888">
              <w:rPr>
                <w:rFonts w:cs="Arial"/>
                <w:bCs/>
                <w:sz w:val="20"/>
                <w:szCs w:val="20"/>
              </w:rPr>
              <w:t>; and</w:t>
            </w:r>
          </w:p>
          <w:p w14:paraId="6C2E2A63" w14:textId="77777777" w:rsidR="008241E4" w:rsidRPr="008241E4" w:rsidRDefault="008241E4" w:rsidP="008241E4">
            <w:pPr>
              <w:rPr>
                <w:rFonts w:cs="Arial"/>
                <w:bCs/>
                <w:sz w:val="20"/>
                <w:szCs w:val="20"/>
              </w:rPr>
            </w:pPr>
          </w:p>
          <w:p w14:paraId="421D086F" w14:textId="77777777" w:rsidR="008241E4" w:rsidRPr="00A45888" w:rsidRDefault="008241E4" w:rsidP="00A45888">
            <w:pPr>
              <w:pStyle w:val="ListParagraph"/>
              <w:numPr>
                <w:ilvl w:val="0"/>
                <w:numId w:val="41"/>
              </w:numPr>
              <w:rPr>
                <w:rFonts w:cs="Arial"/>
                <w:bCs/>
                <w:sz w:val="20"/>
                <w:szCs w:val="20"/>
              </w:rPr>
            </w:pPr>
            <w:r w:rsidRPr="00A45888">
              <w:rPr>
                <w:rFonts w:cs="Arial"/>
                <w:bCs/>
                <w:sz w:val="20"/>
                <w:szCs w:val="20"/>
              </w:rPr>
              <w:t xml:space="preserve">the Chair of Council </w:t>
            </w:r>
            <w:r w:rsidR="00BE6033">
              <w:rPr>
                <w:rFonts w:cs="Arial"/>
                <w:bCs/>
                <w:sz w:val="20"/>
                <w:szCs w:val="20"/>
              </w:rPr>
              <w:t xml:space="preserve">be authorised </w:t>
            </w:r>
            <w:r w:rsidRPr="00A45888">
              <w:rPr>
                <w:rFonts w:cs="Arial"/>
                <w:bCs/>
                <w:sz w:val="20"/>
                <w:szCs w:val="20"/>
              </w:rPr>
              <w:t>to sign the Prevent annual accountability declaration.</w:t>
            </w:r>
          </w:p>
        </w:tc>
      </w:tr>
      <w:tr w:rsidR="00FC4C0A" w:rsidRPr="008028C4" w14:paraId="2AC7CEBC" w14:textId="77777777" w:rsidTr="007F4D0E">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22D94878" w14:textId="77777777" w:rsidR="00FC4C0A" w:rsidRDefault="00FC4C0A" w:rsidP="007F4D0E">
            <w:pPr>
              <w:rPr>
                <w:rFonts w:cs="Arial"/>
                <w:b/>
                <w:sz w:val="20"/>
                <w:szCs w:val="20"/>
              </w:rPr>
            </w:pPr>
            <w:r>
              <w:rPr>
                <w:rFonts w:cs="Arial"/>
                <w:b/>
                <w:sz w:val="20"/>
                <w:szCs w:val="20"/>
              </w:rPr>
              <w:t>36</w:t>
            </w:r>
          </w:p>
        </w:tc>
        <w:tc>
          <w:tcPr>
            <w:tcW w:w="8805" w:type="dxa"/>
            <w:gridSpan w:val="4"/>
            <w:tcBorders>
              <w:top w:val="nil"/>
              <w:left w:val="nil"/>
              <w:bottom w:val="nil"/>
              <w:right w:val="nil"/>
            </w:tcBorders>
            <w:shd w:val="clear" w:color="auto" w:fill="auto"/>
          </w:tcPr>
          <w:p w14:paraId="04BDEBC1" w14:textId="77777777" w:rsidR="00FC4C0A" w:rsidRDefault="00FC4C0A" w:rsidP="007F4D0E">
            <w:pPr>
              <w:rPr>
                <w:rFonts w:cs="Arial"/>
                <w:b/>
                <w:sz w:val="20"/>
                <w:szCs w:val="20"/>
              </w:rPr>
            </w:pPr>
            <w:r>
              <w:rPr>
                <w:rFonts w:cs="Arial"/>
                <w:b/>
                <w:sz w:val="20"/>
                <w:szCs w:val="20"/>
              </w:rPr>
              <w:t>Concordat Action Plan</w:t>
            </w:r>
          </w:p>
          <w:p w14:paraId="0509FB85" w14:textId="77777777" w:rsidR="00FC4C0A" w:rsidRDefault="00FC4C0A" w:rsidP="007F4D0E">
            <w:pPr>
              <w:rPr>
                <w:rFonts w:cs="Arial"/>
                <w:b/>
                <w:sz w:val="20"/>
                <w:szCs w:val="20"/>
              </w:rPr>
            </w:pPr>
          </w:p>
          <w:p w14:paraId="6B02DDD4" w14:textId="36CF4435" w:rsidR="00FC4C0A" w:rsidRDefault="00FC4C0A" w:rsidP="007F4D0E">
            <w:pPr>
              <w:rPr>
                <w:rFonts w:cs="Arial"/>
                <w:bCs/>
                <w:sz w:val="20"/>
                <w:szCs w:val="20"/>
              </w:rPr>
            </w:pPr>
            <w:r>
              <w:rPr>
                <w:rFonts w:cs="Arial"/>
                <w:bCs/>
                <w:sz w:val="20"/>
                <w:szCs w:val="20"/>
              </w:rPr>
              <w:t xml:space="preserve">Council received a report by the </w:t>
            </w:r>
            <w:r w:rsidR="00E92B4F">
              <w:rPr>
                <w:rFonts w:cs="Arial"/>
                <w:bCs/>
                <w:sz w:val="20"/>
                <w:szCs w:val="20"/>
              </w:rPr>
              <w:t xml:space="preserve">Associate </w:t>
            </w:r>
            <w:r>
              <w:rPr>
                <w:rFonts w:cs="Arial"/>
                <w:bCs/>
                <w:sz w:val="20"/>
                <w:szCs w:val="20"/>
              </w:rPr>
              <w:t>Vice-President (</w:t>
            </w:r>
            <w:r w:rsidR="00E92B4F">
              <w:rPr>
                <w:rFonts w:cs="Arial"/>
                <w:bCs/>
                <w:sz w:val="20"/>
                <w:szCs w:val="20"/>
              </w:rPr>
              <w:t>Strategic Major Projects</w:t>
            </w:r>
            <w:r>
              <w:rPr>
                <w:rFonts w:cs="Arial"/>
                <w:bCs/>
                <w:sz w:val="20"/>
                <w:szCs w:val="20"/>
              </w:rPr>
              <w:t>)</w:t>
            </w:r>
            <w:r w:rsidR="00A631F0">
              <w:rPr>
                <w:rFonts w:cs="Arial"/>
                <w:bCs/>
                <w:sz w:val="20"/>
                <w:szCs w:val="20"/>
              </w:rPr>
              <w:t>.</w:t>
            </w:r>
            <w:r w:rsidR="00E92B4F">
              <w:t xml:space="preserve"> </w:t>
            </w:r>
            <w:r w:rsidR="00E92B4F" w:rsidRPr="00E92B4F">
              <w:rPr>
                <w:rFonts w:cs="Arial"/>
                <w:bCs/>
                <w:sz w:val="20"/>
                <w:szCs w:val="20"/>
              </w:rPr>
              <w:t xml:space="preserve">As signatories to the Researcher Development Concordat in November 2020, the </w:t>
            </w:r>
            <w:r w:rsidR="00775F25">
              <w:rPr>
                <w:rFonts w:cs="Arial"/>
                <w:bCs/>
                <w:sz w:val="20"/>
                <w:szCs w:val="20"/>
              </w:rPr>
              <w:t>U</w:t>
            </w:r>
            <w:r w:rsidR="00E92B4F" w:rsidRPr="00E92B4F">
              <w:rPr>
                <w:rFonts w:cs="Arial"/>
                <w:bCs/>
                <w:sz w:val="20"/>
                <w:szCs w:val="20"/>
              </w:rPr>
              <w:t xml:space="preserve">niversity </w:t>
            </w:r>
            <w:r w:rsidR="00A631F0">
              <w:rPr>
                <w:rFonts w:cs="Arial"/>
                <w:bCs/>
                <w:sz w:val="20"/>
                <w:szCs w:val="20"/>
              </w:rPr>
              <w:t>wa</w:t>
            </w:r>
            <w:r w:rsidR="00E92B4F" w:rsidRPr="00E92B4F">
              <w:rPr>
                <w:rFonts w:cs="Arial"/>
                <w:bCs/>
                <w:sz w:val="20"/>
                <w:szCs w:val="20"/>
              </w:rPr>
              <w:t>s required to conduct a gap analysis and publish a UEB</w:t>
            </w:r>
            <w:r w:rsidR="00775F25">
              <w:rPr>
                <w:rFonts w:cs="Arial"/>
                <w:bCs/>
                <w:sz w:val="20"/>
                <w:szCs w:val="20"/>
              </w:rPr>
              <w:t>-</w:t>
            </w:r>
            <w:r w:rsidR="00E92B4F" w:rsidRPr="00E92B4F">
              <w:rPr>
                <w:rFonts w:cs="Arial"/>
                <w:bCs/>
                <w:sz w:val="20"/>
                <w:szCs w:val="20"/>
              </w:rPr>
              <w:t>approved Action Plan describing our planned activities to meet the Concordat principles.</w:t>
            </w:r>
            <w:r w:rsidR="00A631F0">
              <w:rPr>
                <w:rFonts w:cs="Arial"/>
                <w:bCs/>
                <w:sz w:val="20"/>
                <w:szCs w:val="20"/>
              </w:rPr>
              <w:t xml:space="preserve"> The report set out the action plan for Council to note.</w:t>
            </w:r>
          </w:p>
          <w:p w14:paraId="6804F6EA" w14:textId="77777777" w:rsidR="00DB3843" w:rsidRDefault="00DB3843" w:rsidP="007F4D0E">
            <w:pPr>
              <w:rPr>
                <w:rFonts w:cs="Arial"/>
                <w:bCs/>
                <w:sz w:val="20"/>
                <w:szCs w:val="20"/>
              </w:rPr>
            </w:pPr>
          </w:p>
          <w:p w14:paraId="2181543D" w14:textId="77777777" w:rsidR="00DB3843" w:rsidRDefault="00DB3843" w:rsidP="007F4D0E">
            <w:pPr>
              <w:rPr>
                <w:rFonts w:cs="Arial"/>
                <w:bCs/>
                <w:sz w:val="20"/>
                <w:szCs w:val="20"/>
              </w:rPr>
            </w:pPr>
            <w:r>
              <w:rPr>
                <w:rFonts w:cs="Arial"/>
                <w:bCs/>
                <w:sz w:val="20"/>
                <w:szCs w:val="20"/>
              </w:rPr>
              <w:t xml:space="preserve">During discussion it was noted that EDI dashboard data and information was </w:t>
            </w:r>
            <w:r w:rsidR="003935CF">
              <w:rPr>
                <w:rFonts w:cs="Arial"/>
                <w:bCs/>
                <w:sz w:val="20"/>
                <w:szCs w:val="20"/>
              </w:rPr>
              <w:t>monitored to ensure diversity within researcher development.</w:t>
            </w:r>
          </w:p>
          <w:p w14:paraId="79896AD8" w14:textId="77777777" w:rsidR="00A631F0" w:rsidRDefault="00A631F0" w:rsidP="007F4D0E">
            <w:pPr>
              <w:rPr>
                <w:rFonts w:cs="Arial"/>
                <w:bCs/>
                <w:sz w:val="20"/>
                <w:szCs w:val="20"/>
              </w:rPr>
            </w:pPr>
          </w:p>
          <w:p w14:paraId="27D4D3A3" w14:textId="77777777" w:rsidR="00A631F0" w:rsidRPr="00FC4C0A" w:rsidRDefault="00A631F0" w:rsidP="007F4D0E">
            <w:pPr>
              <w:rPr>
                <w:rFonts w:cs="Arial"/>
                <w:bCs/>
                <w:sz w:val="20"/>
                <w:szCs w:val="20"/>
              </w:rPr>
            </w:pPr>
            <w:r>
              <w:rPr>
                <w:rFonts w:cs="Arial"/>
                <w:bCs/>
                <w:sz w:val="20"/>
                <w:szCs w:val="20"/>
              </w:rPr>
              <w:t xml:space="preserve">RESOLVED </w:t>
            </w:r>
            <w:r w:rsidR="0055362B">
              <w:rPr>
                <w:rFonts w:cs="Arial"/>
                <w:bCs/>
                <w:sz w:val="20"/>
                <w:szCs w:val="20"/>
              </w:rPr>
              <w:t xml:space="preserve">that the </w:t>
            </w:r>
            <w:r w:rsidR="0055362B" w:rsidRPr="0055362B">
              <w:rPr>
                <w:rFonts w:cs="Arial"/>
                <w:bCs/>
                <w:sz w:val="20"/>
                <w:szCs w:val="20"/>
              </w:rPr>
              <w:t>Researcher Development Concordat Action Plan</w:t>
            </w:r>
            <w:r w:rsidR="0055362B">
              <w:rPr>
                <w:rFonts w:cs="Arial"/>
                <w:bCs/>
                <w:sz w:val="20"/>
                <w:szCs w:val="20"/>
              </w:rPr>
              <w:t xml:space="preserve"> be noted.</w:t>
            </w:r>
          </w:p>
        </w:tc>
      </w:tr>
      <w:tr w:rsidR="009240CF" w:rsidRPr="008028C4" w14:paraId="0B926CAF" w14:textId="77777777" w:rsidTr="007F4D0E">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4E52D6D1" w14:textId="77777777" w:rsidR="009240CF" w:rsidRDefault="009240CF" w:rsidP="007F4D0E">
            <w:pPr>
              <w:rPr>
                <w:rFonts w:cs="Arial"/>
                <w:b/>
                <w:sz w:val="20"/>
                <w:szCs w:val="20"/>
              </w:rPr>
            </w:pPr>
            <w:r>
              <w:rPr>
                <w:rFonts w:cs="Arial"/>
                <w:b/>
                <w:sz w:val="20"/>
                <w:szCs w:val="20"/>
              </w:rPr>
              <w:t>37</w:t>
            </w:r>
          </w:p>
        </w:tc>
        <w:tc>
          <w:tcPr>
            <w:tcW w:w="8805" w:type="dxa"/>
            <w:gridSpan w:val="4"/>
            <w:tcBorders>
              <w:top w:val="nil"/>
              <w:left w:val="nil"/>
              <w:bottom w:val="nil"/>
              <w:right w:val="nil"/>
            </w:tcBorders>
            <w:shd w:val="clear" w:color="auto" w:fill="auto"/>
          </w:tcPr>
          <w:p w14:paraId="5B07E591" w14:textId="77777777" w:rsidR="009240CF" w:rsidRDefault="009240CF" w:rsidP="001821A5">
            <w:pPr>
              <w:rPr>
                <w:rFonts w:cs="Arial"/>
                <w:b/>
                <w:sz w:val="20"/>
                <w:szCs w:val="20"/>
              </w:rPr>
            </w:pPr>
            <w:r>
              <w:rPr>
                <w:rFonts w:cs="Arial"/>
                <w:b/>
                <w:sz w:val="20"/>
                <w:szCs w:val="20"/>
              </w:rPr>
              <w:t>Committee Matters</w:t>
            </w:r>
          </w:p>
          <w:p w14:paraId="58FEDD1E" w14:textId="77777777" w:rsidR="001821A5" w:rsidRDefault="001821A5" w:rsidP="001821A5">
            <w:pPr>
              <w:rPr>
                <w:rFonts w:cs="Arial"/>
                <w:b/>
                <w:sz w:val="20"/>
                <w:szCs w:val="20"/>
              </w:rPr>
            </w:pPr>
          </w:p>
          <w:p w14:paraId="4475A1E3" w14:textId="77777777" w:rsidR="001821A5" w:rsidRPr="00C225FE" w:rsidRDefault="001821A5" w:rsidP="001821A5">
            <w:pPr>
              <w:rPr>
                <w:rFonts w:cs="Arial"/>
                <w:bCs/>
                <w:sz w:val="20"/>
                <w:szCs w:val="20"/>
              </w:rPr>
            </w:pPr>
            <w:r w:rsidRPr="00C225FE">
              <w:rPr>
                <w:rFonts w:cs="Arial"/>
                <w:bCs/>
                <w:sz w:val="20"/>
                <w:szCs w:val="20"/>
              </w:rPr>
              <w:lastRenderedPageBreak/>
              <w:t>Council noted a verbal update from each of the Committee chairs on activity that had taken place since the last Council meeting.</w:t>
            </w:r>
          </w:p>
          <w:p w14:paraId="6FD06112" w14:textId="77777777" w:rsidR="001821A5" w:rsidRPr="00C225FE" w:rsidRDefault="001821A5" w:rsidP="001821A5">
            <w:pPr>
              <w:rPr>
                <w:rFonts w:cs="Arial"/>
                <w:bCs/>
                <w:sz w:val="20"/>
                <w:szCs w:val="20"/>
              </w:rPr>
            </w:pPr>
          </w:p>
          <w:p w14:paraId="2828E70D" w14:textId="77777777" w:rsidR="001821A5" w:rsidRPr="00C225FE" w:rsidRDefault="001821A5" w:rsidP="001821A5">
            <w:pPr>
              <w:rPr>
                <w:rFonts w:cs="Arial"/>
                <w:bCs/>
                <w:sz w:val="20"/>
                <w:szCs w:val="20"/>
              </w:rPr>
            </w:pPr>
            <w:r w:rsidRPr="00C225FE">
              <w:rPr>
                <w:rFonts w:cs="Arial"/>
                <w:bCs/>
                <w:sz w:val="20"/>
                <w:szCs w:val="20"/>
              </w:rPr>
              <w:t>The Chair of the Remuneration Committee stated that the Annual Report of the Committee would be ci</w:t>
            </w:r>
            <w:r w:rsidR="001E050D" w:rsidRPr="00C225FE">
              <w:rPr>
                <w:rFonts w:cs="Arial"/>
                <w:bCs/>
                <w:sz w:val="20"/>
                <w:szCs w:val="20"/>
              </w:rPr>
              <w:t>rculated via email for comments prior to publication on the University website.</w:t>
            </w:r>
            <w:r w:rsidR="00356FE9">
              <w:rPr>
                <w:rFonts w:cs="Arial"/>
                <w:bCs/>
                <w:sz w:val="20"/>
                <w:szCs w:val="20"/>
              </w:rPr>
              <w:t xml:space="preserve"> </w:t>
            </w:r>
            <w:r w:rsidR="00356FE9" w:rsidRPr="00356FE9">
              <w:rPr>
                <w:rFonts w:cs="Arial"/>
                <w:b/>
                <w:sz w:val="20"/>
                <w:szCs w:val="20"/>
              </w:rPr>
              <w:t>ACTION: Chair of Remuneration Committee</w:t>
            </w:r>
          </w:p>
          <w:p w14:paraId="4434ACC6" w14:textId="77777777" w:rsidR="001E050D" w:rsidRPr="00C225FE" w:rsidRDefault="001E050D" w:rsidP="001821A5">
            <w:pPr>
              <w:rPr>
                <w:rFonts w:cs="Arial"/>
                <w:bCs/>
                <w:sz w:val="20"/>
                <w:szCs w:val="20"/>
              </w:rPr>
            </w:pPr>
          </w:p>
          <w:p w14:paraId="33D4F39C" w14:textId="77777777" w:rsidR="001E050D" w:rsidRDefault="001E050D" w:rsidP="001821A5">
            <w:pPr>
              <w:rPr>
                <w:rFonts w:cs="Arial"/>
                <w:b/>
                <w:sz w:val="20"/>
                <w:szCs w:val="20"/>
              </w:rPr>
            </w:pPr>
            <w:r w:rsidRPr="00C225FE">
              <w:rPr>
                <w:rFonts w:cs="Arial"/>
                <w:bCs/>
                <w:sz w:val="20"/>
                <w:szCs w:val="20"/>
              </w:rPr>
              <w:t xml:space="preserve">The Chair of the Health &amp; Safety Audit &amp; Assurance Committee </w:t>
            </w:r>
            <w:r w:rsidR="00C225FE" w:rsidRPr="00C225FE">
              <w:rPr>
                <w:rFonts w:cs="Arial"/>
                <w:bCs/>
                <w:sz w:val="20"/>
                <w:szCs w:val="20"/>
              </w:rPr>
              <w:t>reported that a full report on revised assurance would be presented to the Committee in January 2022.</w:t>
            </w:r>
            <w:r w:rsidR="00356FE9">
              <w:rPr>
                <w:rFonts w:cs="Arial"/>
                <w:bCs/>
                <w:sz w:val="20"/>
                <w:szCs w:val="20"/>
              </w:rPr>
              <w:t xml:space="preserve"> </w:t>
            </w:r>
            <w:r w:rsidR="00356FE9" w:rsidRPr="00356FE9">
              <w:rPr>
                <w:rFonts w:cs="Arial"/>
                <w:b/>
                <w:sz w:val="20"/>
                <w:szCs w:val="20"/>
              </w:rPr>
              <w:t>ACTION: Chair of HSAAC</w:t>
            </w:r>
          </w:p>
        </w:tc>
      </w:tr>
      <w:tr w:rsidR="00E665A4" w:rsidRPr="008028C4" w14:paraId="5AE27319" w14:textId="77777777" w:rsidTr="007F4D0E">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0B603438" w14:textId="77777777" w:rsidR="00E665A4" w:rsidRDefault="00E665A4" w:rsidP="007F4D0E">
            <w:pPr>
              <w:rPr>
                <w:rFonts w:cs="Arial"/>
                <w:b/>
                <w:sz w:val="20"/>
                <w:szCs w:val="20"/>
              </w:rPr>
            </w:pPr>
            <w:r>
              <w:rPr>
                <w:rFonts w:cs="Arial"/>
                <w:b/>
                <w:sz w:val="20"/>
                <w:szCs w:val="20"/>
              </w:rPr>
              <w:lastRenderedPageBreak/>
              <w:t>38</w:t>
            </w:r>
          </w:p>
        </w:tc>
        <w:tc>
          <w:tcPr>
            <w:tcW w:w="8805" w:type="dxa"/>
            <w:gridSpan w:val="4"/>
            <w:tcBorders>
              <w:top w:val="nil"/>
              <w:left w:val="nil"/>
              <w:bottom w:val="nil"/>
              <w:right w:val="nil"/>
            </w:tcBorders>
            <w:shd w:val="clear" w:color="auto" w:fill="auto"/>
          </w:tcPr>
          <w:p w14:paraId="04BFF621" w14:textId="77777777" w:rsidR="00E665A4" w:rsidRPr="00536D99" w:rsidRDefault="00E665A4" w:rsidP="00E665A4">
            <w:pPr>
              <w:rPr>
                <w:rFonts w:cs="Arial"/>
                <w:b/>
                <w:sz w:val="20"/>
                <w:szCs w:val="20"/>
              </w:rPr>
            </w:pPr>
            <w:r w:rsidRPr="00536D99">
              <w:rPr>
                <w:rFonts w:cs="Arial"/>
                <w:b/>
                <w:sz w:val="20"/>
                <w:szCs w:val="20"/>
              </w:rPr>
              <w:t>Sealing of Documents</w:t>
            </w:r>
          </w:p>
          <w:p w14:paraId="535202CA" w14:textId="77777777" w:rsidR="00E665A4" w:rsidRPr="00536D99" w:rsidRDefault="00E665A4" w:rsidP="00E665A4">
            <w:pPr>
              <w:rPr>
                <w:rFonts w:cs="Arial"/>
                <w:b/>
                <w:sz w:val="20"/>
                <w:szCs w:val="20"/>
              </w:rPr>
            </w:pPr>
          </w:p>
          <w:p w14:paraId="0C41DF12" w14:textId="77777777" w:rsidR="00E665A4" w:rsidRDefault="00E665A4" w:rsidP="00E665A4">
            <w:pPr>
              <w:rPr>
                <w:rFonts w:cs="Arial"/>
                <w:bCs/>
                <w:sz w:val="20"/>
                <w:szCs w:val="20"/>
              </w:rPr>
            </w:pPr>
            <w:r w:rsidRPr="00536D99">
              <w:rPr>
                <w:rFonts w:cs="Arial"/>
                <w:bCs/>
                <w:sz w:val="20"/>
                <w:szCs w:val="20"/>
              </w:rPr>
              <w:t>Council received and noted a report detailing the documents sealed since the last report to Council.</w:t>
            </w:r>
          </w:p>
          <w:p w14:paraId="5617674A" w14:textId="77777777" w:rsidR="00E665A4" w:rsidRDefault="00E665A4" w:rsidP="001821A5">
            <w:pPr>
              <w:rPr>
                <w:rFonts w:cs="Arial"/>
                <w:b/>
                <w:sz w:val="20"/>
                <w:szCs w:val="20"/>
              </w:rPr>
            </w:pPr>
          </w:p>
        </w:tc>
      </w:tr>
      <w:tr w:rsidR="00E665A4" w:rsidRPr="008028C4" w14:paraId="2904D093" w14:textId="77777777" w:rsidTr="007F4D0E">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C667188" w14:textId="77777777" w:rsidR="00E665A4" w:rsidRDefault="00E665A4" w:rsidP="007F4D0E">
            <w:pPr>
              <w:rPr>
                <w:rFonts w:cs="Arial"/>
                <w:b/>
                <w:sz w:val="20"/>
                <w:szCs w:val="20"/>
              </w:rPr>
            </w:pPr>
            <w:r>
              <w:rPr>
                <w:rFonts w:cs="Arial"/>
                <w:b/>
                <w:sz w:val="20"/>
                <w:szCs w:val="20"/>
              </w:rPr>
              <w:t>39</w:t>
            </w:r>
          </w:p>
        </w:tc>
        <w:tc>
          <w:tcPr>
            <w:tcW w:w="8805" w:type="dxa"/>
            <w:gridSpan w:val="4"/>
            <w:tcBorders>
              <w:top w:val="nil"/>
              <w:left w:val="nil"/>
              <w:bottom w:val="nil"/>
              <w:right w:val="nil"/>
            </w:tcBorders>
            <w:shd w:val="clear" w:color="auto" w:fill="auto"/>
          </w:tcPr>
          <w:p w14:paraId="411E3404" w14:textId="77777777" w:rsidR="00E665A4" w:rsidRDefault="00E665A4" w:rsidP="00E665A4">
            <w:pPr>
              <w:rPr>
                <w:rFonts w:cs="Arial"/>
                <w:b/>
                <w:sz w:val="20"/>
                <w:szCs w:val="20"/>
              </w:rPr>
            </w:pPr>
            <w:r>
              <w:rPr>
                <w:rFonts w:cs="Arial"/>
                <w:b/>
                <w:sz w:val="20"/>
                <w:szCs w:val="20"/>
              </w:rPr>
              <w:t>Chair’s Actions</w:t>
            </w:r>
          </w:p>
          <w:p w14:paraId="3EBE4D7A" w14:textId="77777777" w:rsidR="00E665A4" w:rsidRDefault="00E665A4" w:rsidP="00E665A4">
            <w:pPr>
              <w:rPr>
                <w:rFonts w:cs="Arial"/>
                <w:b/>
                <w:sz w:val="20"/>
                <w:szCs w:val="20"/>
              </w:rPr>
            </w:pPr>
          </w:p>
          <w:p w14:paraId="25AF1ADD" w14:textId="77777777" w:rsidR="00E665A4" w:rsidRPr="002C5978" w:rsidRDefault="00150DEA" w:rsidP="00E665A4">
            <w:pPr>
              <w:rPr>
                <w:rFonts w:cs="Arial"/>
                <w:bCs/>
                <w:sz w:val="20"/>
                <w:szCs w:val="20"/>
              </w:rPr>
            </w:pPr>
            <w:r w:rsidRPr="002C5978">
              <w:rPr>
                <w:rFonts w:cs="Arial"/>
                <w:bCs/>
                <w:sz w:val="20"/>
                <w:szCs w:val="20"/>
              </w:rPr>
              <w:t>The following chair’s actions were noted:</w:t>
            </w:r>
          </w:p>
          <w:p w14:paraId="49A64615" w14:textId="77777777" w:rsidR="00150DEA" w:rsidRPr="002C5978" w:rsidRDefault="00150DEA" w:rsidP="00E665A4">
            <w:pPr>
              <w:rPr>
                <w:rFonts w:cs="Arial"/>
                <w:bCs/>
                <w:sz w:val="20"/>
                <w:szCs w:val="20"/>
              </w:rPr>
            </w:pPr>
          </w:p>
          <w:p w14:paraId="0ADB7D82" w14:textId="0DF4CC1B" w:rsidR="002C5978" w:rsidRPr="002C5978" w:rsidRDefault="002C5978" w:rsidP="002C5978">
            <w:pPr>
              <w:rPr>
                <w:rFonts w:cs="Arial"/>
                <w:bCs/>
                <w:sz w:val="20"/>
                <w:szCs w:val="20"/>
              </w:rPr>
            </w:pPr>
            <w:r w:rsidRPr="002C5978">
              <w:rPr>
                <w:rFonts w:cs="Arial"/>
                <w:bCs/>
                <w:sz w:val="20"/>
                <w:szCs w:val="20"/>
              </w:rPr>
              <w:t>(i) 20</w:t>
            </w:r>
            <w:r w:rsidR="00775F25" w:rsidRPr="00775F25">
              <w:rPr>
                <w:rFonts w:cs="Arial"/>
                <w:bCs/>
                <w:sz w:val="20"/>
                <w:szCs w:val="20"/>
                <w:vertAlign w:val="superscript"/>
              </w:rPr>
              <w:t>th</w:t>
            </w:r>
            <w:r w:rsidRPr="002C5978">
              <w:rPr>
                <w:rFonts w:cs="Arial"/>
                <w:bCs/>
                <w:sz w:val="20"/>
                <w:szCs w:val="20"/>
              </w:rPr>
              <w:t xml:space="preserve"> October 2021 -   Minor change to Council Standing Order 26 to read as follows:</w:t>
            </w:r>
          </w:p>
          <w:p w14:paraId="216A8A98" w14:textId="77777777" w:rsidR="002C5978" w:rsidRPr="002C5978" w:rsidRDefault="002C5978" w:rsidP="002C5978">
            <w:pPr>
              <w:rPr>
                <w:rFonts w:cs="Arial"/>
                <w:bCs/>
                <w:sz w:val="20"/>
                <w:szCs w:val="20"/>
              </w:rPr>
            </w:pPr>
          </w:p>
          <w:p w14:paraId="0F539CB3" w14:textId="77777777" w:rsidR="002C5978" w:rsidRPr="002C5978" w:rsidRDefault="002C5978" w:rsidP="002C5978">
            <w:pPr>
              <w:rPr>
                <w:rFonts w:cs="Arial"/>
                <w:bCs/>
                <w:sz w:val="20"/>
                <w:szCs w:val="20"/>
              </w:rPr>
            </w:pPr>
            <w:r w:rsidRPr="002C5978">
              <w:rPr>
                <w:rFonts w:cs="Arial"/>
                <w:bCs/>
                <w:sz w:val="20"/>
                <w:szCs w:val="20"/>
              </w:rPr>
              <w:t xml:space="preserve">Any contract or other document required by law to be made under seal shall be validly executed if it is sealed with the Common Seal of the University and signed by the following persons in whose presence the Seal is affixed: </w:t>
            </w:r>
          </w:p>
          <w:p w14:paraId="15AF2A57" w14:textId="77777777" w:rsidR="002C5978" w:rsidRPr="002C5978" w:rsidRDefault="002C5978" w:rsidP="002C5978">
            <w:pPr>
              <w:rPr>
                <w:rFonts w:cs="Arial"/>
                <w:bCs/>
                <w:sz w:val="20"/>
                <w:szCs w:val="20"/>
              </w:rPr>
            </w:pPr>
          </w:p>
          <w:p w14:paraId="7BF7FEA1" w14:textId="77777777" w:rsidR="002C5978" w:rsidRPr="002C5978" w:rsidRDefault="002C5978" w:rsidP="002C5978">
            <w:pPr>
              <w:rPr>
                <w:rFonts w:cs="Arial"/>
                <w:bCs/>
                <w:sz w:val="20"/>
                <w:szCs w:val="20"/>
              </w:rPr>
            </w:pPr>
            <w:r w:rsidRPr="002C5978">
              <w:rPr>
                <w:rFonts w:cs="Arial"/>
                <w:bCs/>
                <w:sz w:val="20"/>
                <w:szCs w:val="20"/>
              </w:rPr>
              <w:t>One member of the Council of the University; and</w:t>
            </w:r>
          </w:p>
          <w:p w14:paraId="73F05B13" w14:textId="77777777" w:rsidR="002C5978" w:rsidRPr="002C5978" w:rsidRDefault="002C5978" w:rsidP="002C5978">
            <w:pPr>
              <w:rPr>
                <w:rFonts w:cs="Arial"/>
                <w:bCs/>
                <w:sz w:val="20"/>
                <w:szCs w:val="20"/>
              </w:rPr>
            </w:pPr>
            <w:r w:rsidRPr="002C5978">
              <w:rPr>
                <w:rFonts w:cs="Arial"/>
                <w:bCs/>
                <w:sz w:val="20"/>
                <w:szCs w:val="20"/>
              </w:rPr>
              <w:t>The Vice-President (Operations), or the Executive Director, Finance &amp; Planning, or the General Counsel &amp; University Secretary, or the Director of Legal Services, or the Academic Registrar.</w:t>
            </w:r>
          </w:p>
          <w:p w14:paraId="66E2DA04" w14:textId="77777777" w:rsidR="002C5978" w:rsidRPr="002C5978" w:rsidRDefault="002C5978" w:rsidP="002C5978">
            <w:pPr>
              <w:rPr>
                <w:rFonts w:cs="Arial"/>
                <w:bCs/>
                <w:sz w:val="20"/>
                <w:szCs w:val="20"/>
              </w:rPr>
            </w:pPr>
          </w:p>
          <w:p w14:paraId="27D2BDDF" w14:textId="59B26499" w:rsidR="002C5978" w:rsidRPr="002C5978" w:rsidRDefault="002C5978" w:rsidP="002C5978">
            <w:pPr>
              <w:rPr>
                <w:rFonts w:cs="Arial"/>
                <w:bCs/>
                <w:sz w:val="20"/>
                <w:szCs w:val="20"/>
              </w:rPr>
            </w:pPr>
            <w:r w:rsidRPr="002C5978">
              <w:rPr>
                <w:rFonts w:cs="Arial"/>
                <w:bCs/>
                <w:sz w:val="20"/>
                <w:szCs w:val="20"/>
              </w:rPr>
              <w:t>(ii) 8</w:t>
            </w:r>
            <w:r w:rsidR="00775F25" w:rsidRPr="00775F25">
              <w:rPr>
                <w:rFonts w:cs="Arial"/>
                <w:bCs/>
                <w:sz w:val="20"/>
                <w:szCs w:val="20"/>
                <w:vertAlign w:val="superscript"/>
              </w:rPr>
              <w:t>th</w:t>
            </w:r>
            <w:r w:rsidR="00775F25">
              <w:rPr>
                <w:rFonts w:cs="Arial"/>
                <w:bCs/>
                <w:sz w:val="20"/>
                <w:szCs w:val="20"/>
              </w:rPr>
              <w:t xml:space="preserve"> </w:t>
            </w:r>
            <w:r w:rsidRPr="002C5978">
              <w:rPr>
                <w:rFonts w:cs="Arial"/>
                <w:bCs/>
                <w:sz w:val="20"/>
                <w:szCs w:val="20"/>
              </w:rPr>
              <w:t xml:space="preserve">November 2021 - Out of round promotion for Dr </w:t>
            </w:r>
            <w:proofErr w:type="spellStart"/>
            <w:r w:rsidRPr="002C5978">
              <w:rPr>
                <w:rFonts w:cs="Arial"/>
                <w:bCs/>
                <w:sz w:val="20"/>
                <w:szCs w:val="20"/>
              </w:rPr>
              <w:t>Hongfei</w:t>
            </w:r>
            <w:proofErr w:type="spellEnd"/>
            <w:r w:rsidRPr="002C5978">
              <w:rPr>
                <w:rFonts w:cs="Arial"/>
                <w:bCs/>
                <w:sz w:val="20"/>
                <w:szCs w:val="20"/>
              </w:rPr>
              <w:t xml:space="preserve"> Liu to be promoted to Level 6 on the Balanced Pathway, within Southampton Business School.</w:t>
            </w:r>
          </w:p>
          <w:p w14:paraId="5ACAD57F" w14:textId="77777777" w:rsidR="002C5978" w:rsidRPr="002C5978" w:rsidRDefault="002C5978" w:rsidP="002C5978">
            <w:pPr>
              <w:rPr>
                <w:rFonts w:cs="Arial"/>
                <w:bCs/>
                <w:sz w:val="20"/>
                <w:szCs w:val="20"/>
              </w:rPr>
            </w:pPr>
          </w:p>
          <w:p w14:paraId="326D5FE6" w14:textId="77777777" w:rsidR="00150DEA" w:rsidRPr="00536D99" w:rsidRDefault="002C5978" w:rsidP="002C5978">
            <w:pPr>
              <w:rPr>
                <w:rFonts w:cs="Arial"/>
                <w:b/>
                <w:sz w:val="20"/>
                <w:szCs w:val="20"/>
              </w:rPr>
            </w:pPr>
            <w:r w:rsidRPr="002C5978">
              <w:rPr>
                <w:rFonts w:cs="Arial"/>
                <w:bCs/>
                <w:sz w:val="20"/>
                <w:szCs w:val="20"/>
              </w:rPr>
              <w:t xml:space="preserve">Dr Liu has received an offer of Associate Professor, from Newcastle University, and is a retention risk for the </w:t>
            </w:r>
            <w:proofErr w:type="gramStart"/>
            <w:r w:rsidRPr="002C5978">
              <w:rPr>
                <w:rFonts w:cs="Arial"/>
                <w:bCs/>
                <w:sz w:val="20"/>
                <w:szCs w:val="20"/>
              </w:rPr>
              <w:t>Faculty</w:t>
            </w:r>
            <w:proofErr w:type="gramEnd"/>
            <w:r w:rsidRPr="002C5978">
              <w:rPr>
                <w:rFonts w:cs="Arial"/>
                <w:bCs/>
                <w:sz w:val="20"/>
                <w:szCs w:val="20"/>
              </w:rPr>
              <w:t>. Dr Liu was interviewed and unanimously supported by the interview panel and supported by APAG.</w:t>
            </w:r>
          </w:p>
        </w:tc>
      </w:tr>
      <w:tr w:rsidR="00AD696F" w:rsidRPr="008028C4" w14:paraId="69348E4E" w14:textId="77777777" w:rsidTr="007F4D0E">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34" w:type="dxa"/>
            <w:tcBorders>
              <w:top w:val="nil"/>
              <w:left w:val="nil"/>
              <w:bottom w:val="nil"/>
              <w:right w:val="nil"/>
            </w:tcBorders>
          </w:tcPr>
          <w:p w14:paraId="38C25EF6" w14:textId="77777777" w:rsidR="00AD696F" w:rsidRDefault="00AD696F" w:rsidP="007F4D0E">
            <w:pPr>
              <w:rPr>
                <w:rFonts w:cs="Arial"/>
                <w:b/>
                <w:sz w:val="20"/>
                <w:szCs w:val="20"/>
              </w:rPr>
            </w:pPr>
            <w:r>
              <w:rPr>
                <w:rFonts w:cs="Arial"/>
                <w:b/>
                <w:sz w:val="20"/>
                <w:szCs w:val="20"/>
              </w:rPr>
              <w:t>40</w:t>
            </w:r>
          </w:p>
        </w:tc>
        <w:tc>
          <w:tcPr>
            <w:tcW w:w="8805" w:type="dxa"/>
            <w:gridSpan w:val="4"/>
            <w:tcBorders>
              <w:top w:val="nil"/>
              <w:left w:val="nil"/>
              <w:bottom w:val="nil"/>
              <w:right w:val="nil"/>
            </w:tcBorders>
            <w:shd w:val="clear" w:color="auto" w:fill="auto"/>
          </w:tcPr>
          <w:p w14:paraId="13C1C8C1" w14:textId="77777777" w:rsidR="00AD696F" w:rsidRPr="0041309B" w:rsidRDefault="00AD696F" w:rsidP="00AD696F">
            <w:pPr>
              <w:rPr>
                <w:rFonts w:cs="Arial"/>
                <w:b/>
                <w:sz w:val="20"/>
                <w:szCs w:val="20"/>
              </w:rPr>
            </w:pPr>
            <w:r>
              <w:rPr>
                <w:rFonts w:cs="Arial"/>
                <w:b/>
                <w:sz w:val="20"/>
                <w:szCs w:val="20"/>
              </w:rPr>
              <w:t>Committee Minutes</w:t>
            </w:r>
          </w:p>
          <w:p w14:paraId="0C3F4F3C" w14:textId="77777777" w:rsidR="00AD696F" w:rsidRDefault="00AD696F" w:rsidP="00AD696F">
            <w:pPr>
              <w:rPr>
                <w:rFonts w:cs="Arial"/>
                <w:bCs/>
                <w:sz w:val="20"/>
                <w:szCs w:val="20"/>
              </w:rPr>
            </w:pPr>
          </w:p>
          <w:p w14:paraId="73CF7055" w14:textId="77777777" w:rsidR="00AD696F" w:rsidRDefault="00AD696F" w:rsidP="00AD696F">
            <w:pPr>
              <w:rPr>
                <w:rFonts w:cs="Arial"/>
                <w:bCs/>
                <w:sz w:val="20"/>
                <w:szCs w:val="20"/>
              </w:rPr>
            </w:pPr>
            <w:r w:rsidRPr="00436F32">
              <w:rPr>
                <w:rFonts w:cs="Arial"/>
                <w:b/>
                <w:bCs/>
                <w:sz w:val="20"/>
                <w:szCs w:val="20"/>
              </w:rPr>
              <w:t>RESOLVED</w:t>
            </w:r>
            <w:r>
              <w:rPr>
                <w:rFonts w:cs="Arial"/>
                <w:bCs/>
                <w:sz w:val="20"/>
                <w:szCs w:val="20"/>
              </w:rPr>
              <w:t xml:space="preserve"> that the minutes be noted.</w:t>
            </w:r>
          </w:p>
          <w:p w14:paraId="78156E47" w14:textId="77777777" w:rsidR="00AD696F" w:rsidRDefault="00AD696F" w:rsidP="00E665A4">
            <w:pPr>
              <w:rPr>
                <w:rFonts w:cs="Arial"/>
                <w:b/>
                <w:sz w:val="20"/>
                <w:szCs w:val="20"/>
              </w:rPr>
            </w:pPr>
          </w:p>
        </w:tc>
      </w:tr>
    </w:tbl>
    <w:p w14:paraId="20443190" w14:textId="77777777" w:rsidR="00837904" w:rsidRDefault="00837904" w:rsidP="00CE116D">
      <w:pPr>
        <w:pStyle w:val="Address"/>
        <w:jc w:val="center"/>
        <w:rPr>
          <w:rFonts w:cs="Arial"/>
          <w:b/>
          <w:bCs/>
          <w:sz w:val="20"/>
          <w:szCs w:val="20"/>
        </w:rPr>
      </w:pPr>
    </w:p>
    <w:p w14:paraId="732E1203" w14:textId="77777777" w:rsidR="00F53C79" w:rsidRDefault="008244CA" w:rsidP="00CE116D">
      <w:pPr>
        <w:pStyle w:val="Address"/>
        <w:jc w:val="center"/>
        <w:rPr>
          <w:rFonts w:cs="Arial"/>
          <w:b/>
          <w:bCs/>
          <w:sz w:val="20"/>
          <w:szCs w:val="20"/>
        </w:rPr>
      </w:pPr>
      <w:r w:rsidRPr="00CE116D">
        <w:rPr>
          <w:rFonts w:cs="Arial"/>
          <w:b/>
          <w:bCs/>
          <w:sz w:val="20"/>
          <w:szCs w:val="20"/>
        </w:rPr>
        <w:t xml:space="preserve">The meeting </w:t>
      </w:r>
      <w:r w:rsidR="00D22262">
        <w:rPr>
          <w:rFonts w:cs="Arial"/>
          <w:b/>
          <w:bCs/>
          <w:sz w:val="20"/>
          <w:szCs w:val="20"/>
        </w:rPr>
        <w:t>concluded</w:t>
      </w:r>
      <w:r w:rsidR="00656A4F">
        <w:rPr>
          <w:rFonts w:cs="Arial"/>
          <w:b/>
          <w:bCs/>
          <w:sz w:val="20"/>
          <w:szCs w:val="20"/>
        </w:rPr>
        <w:t xml:space="preserve"> </w:t>
      </w:r>
      <w:r w:rsidR="00126190">
        <w:rPr>
          <w:rFonts w:cs="Arial"/>
          <w:b/>
          <w:bCs/>
          <w:sz w:val="20"/>
          <w:szCs w:val="20"/>
        </w:rPr>
        <w:t xml:space="preserve">at </w:t>
      </w:r>
      <w:r w:rsidR="00075370">
        <w:rPr>
          <w:rFonts w:cs="Arial"/>
          <w:b/>
          <w:bCs/>
          <w:sz w:val="20"/>
          <w:szCs w:val="20"/>
        </w:rPr>
        <w:t>3.52p</w:t>
      </w:r>
      <w:r w:rsidR="00F53C79" w:rsidRPr="00CE116D">
        <w:rPr>
          <w:rFonts w:cs="Arial"/>
          <w:b/>
          <w:bCs/>
          <w:sz w:val="20"/>
          <w:szCs w:val="20"/>
        </w:rPr>
        <w:t>m</w:t>
      </w:r>
    </w:p>
    <w:p w14:paraId="4975FFD7" w14:textId="77777777" w:rsidR="00347FAE" w:rsidRDefault="00347FAE" w:rsidP="00CE116D">
      <w:pPr>
        <w:pStyle w:val="Address"/>
        <w:jc w:val="center"/>
        <w:rPr>
          <w:rFonts w:cs="Arial"/>
          <w:b/>
          <w:bCs/>
          <w:sz w:val="20"/>
          <w:szCs w:val="20"/>
        </w:rPr>
      </w:pPr>
    </w:p>
    <w:p w14:paraId="4EE4B398" w14:textId="77777777" w:rsidR="00347FAE" w:rsidRPr="00CE116D" w:rsidRDefault="00347FAE" w:rsidP="00CE116D">
      <w:pPr>
        <w:pStyle w:val="Address"/>
        <w:jc w:val="center"/>
        <w:rPr>
          <w:rFonts w:cs="Arial"/>
          <w:b/>
          <w:bCs/>
          <w:sz w:val="20"/>
          <w:szCs w:val="20"/>
        </w:rPr>
      </w:pPr>
    </w:p>
    <w:p w14:paraId="36CABBEA" w14:textId="77777777" w:rsidR="001640D3" w:rsidRDefault="00F6613C" w:rsidP="00F6613C">
      <w:pPr>
        <w:pStyle w:val="Address"/>
        <w:rPr>
          <w:rFonts w:cs="Arial"/>
          <w:sz w:val="20"/>
          <w:szCs w:val="20"/>
        </w:rPr>
      </w:pPr>
      <w:r>
        <w:rPr>
          <w:rFonts w:cs="Arial"/>
          <w:sz w:val="20"/>
          <w:szCs w:val="20"/>
        </w:rPr>
        <w:t>Actions</w:t>
      </w:r>
      <w:r w:rsidR="00347FAE">
        <w:rPr>
          <w:rFonts w:cs="Arial"/>
          <w:sz w:val="20"/>
          <w:szCs w:val="20"/>
        </w:rPr>
        <w:t xml:space="preserve"> from this meeting</w:t>
      </w:r>
    </w:p>
    <w:p w14:paraId="1A97D6DA" w14:textId="77777777" w:rsidR="00F6613C" w:rsidRDefault="00F6613C" w:rsidP="00F6613C">
      <w:pPr>
        <w:pStyle w:val="Address"/>
        <w:rPr>
          <w:rFonts w:cs="Arial"/>
          <w:sz w:val="20"/>
          <w:szCs w:val="20"/>
        </w:rPr>
      </w:pPr>
    </w:p>
    <w:tbl>
      <w:tblPr>
        <w:tblStyle w:val="TableGrid"/>
        <w:tblW w:w="0" w:type="auto"/>
        <w:tblLook w:val="04A0" w:firstRow="1" w:lastRow="0" w:firstColumn="1" w:lastColumn="0" w:noHBand="0" w:noVBand="1"/>
      </w:tblPr>
      <w:tblGrid>
        <w:gridCol w:w="1925"/>
        <w:gridCol w:w="1925"/>
        <w:gridCol w:w="1925"/>
        <w:gridCol w:w="1926"/>
        <w:gridCol w:w="1926"/>
      </w:tblGrid>
      <w:tr w:rsidR="00F6613C" w:rsidRPr="00F6613C" w14:paraId="04269843" w14:textId="77777777" w:rsidTr="00F6613C">
        <w:tc>
          <w:tcPr>
            <w:tcW w:w="1925" w:type="dxa"/>
          </w:tcPr>
          <w:p w14:paraId="4E1A30AD" w14:textId="77777777" w:rsidR="00F6613C" w:rsidRPr="00F6613C" w:rsidRDefault="00F6613C" w:rsidP="00F6613C">
            <w:pPr>
              <w:pStyle w:val="Address"/>
              <w:rPr>
                <w:rFonts w:cs="Arial"/>
                <w:b/>
                <w:bCs/>
                <w:sz w:val="20"/>
                <w:szCs w:val="20"/>
              </w:rPr>
            </w:pPr>
            <w:bookmarkStart w:id="1" w:name="_Hlk85623077"/>
            <w:r w:rsidRPr="00F6613C">
              <w:rPr>
                <w:rFonts w:cs="Arial"/>
                <w:b/>
                <w:bCs/>
                <w:sz w:val="20"/>
                <w:szCs w:val="20"/>
              </w:rPr>
              <w:t>Minute no</w:t>
            </w:r>
          </w:p>
        </w:tc>
        <w:tc>
          <w:tcPr>
            <w:tcW w:w="1925" w:type="dxa"/>
          </w:tcPr>
          <w:p w14:paraId="5DCA41A0" w14:textId="77777777" w:rsidR="00F6613C" w:rsidRPr="00F6613C" w:rsidRDefault="00F6613C" w:rsidP="00F6613C">
            <w:pPr>
              <w:pStyle w:val="Address"/>
              <w:rPr>
                <w:rFonts w:cs="Arial"/>
                <w:b/>
                <w:bCs/>
                <w:sz w:val="20"/>
                <w:szCs w:val="20"/>
              </w:rPr>
            </w:pPr>
            <w:r w:rsidRPr="00F6613C">
              <w:rPr>
                <w:rFonts w:cs="Arial"/>
                <w:b/>
                <w:bCs/>
                <w:sz w:val="20"/>
                <w:szCs w:val="20"/>
              </w:rPr>
              <w:t>Report</w:t>
            </w:r>
          </w:p>
        </w:tc>
        <w:tc>
          <w:tcPr>
            <w:tcW w:w="1925" w:type="dxa"/>
          </w:tcPr>
          <w:p w14:paraId="33447CBB" w14:textId="77777777" w:rsidR="00F6613C" w:rsidRPr="00F6613C" w:rsidRDefault="00F6613C" w:rsidP="00F6613C">
            <w:pPr>
              <w:pStyle w:val="Address"/>
              <w:rPr>
                <w:rFonts w:cs="Arial"/>
                <w:b/>
                <w:bCs/>
                <w:sz w:val="20"/>
                <w:szCs w:val="20"/>
              </w:rPr>
            </w:pPr>
            <w:r w:rsidRPr="00F6613C">
              <w:rPr>
                <w:rFonts w:cs="Arial"/>
                <w:b/>
                <w:bCs/>
                <w:sz w:val="20"/>
                <w:szCs w:val="20"/>
              </w:rPr>
              <w:t>Action</w:t>
            </w:r>
          </w:p>
        </w:tc>
        <w:tc>
          <w:tcPr>
            <w:tcW w:w="1926" w:type="dxa"/>
          </w:tcPr>
          <w:p w14:paraId="6571D119" w14:textId="77777777" w:rsidR="00F6613C" w:rsidRPr="00F6613C" w:rsidRDefault="00F6613C" w:rsidP="00F6613C">
            <w:pPr>
              <w:pStyle w:val="Address"/>
              <w:rPr>
                <w:rFonts w:cs="Arial"/>
                <w:b/>
                <w:bCs/>
                <w:sz w:val="20"/>
                <w:szCs w:val="20"/>
              </w:rPr>
            </w:pPr>
            <w:r w:rsidRPr="00F6613C">
              <w:rPr>
                <w:rFonts w:cs="Arial"/>
                <w:b/>
                <w:bCs/>
                <w:sz w:val="20"/>
                <w:szCs w:val="20"/>
              </w:rPr>
              <w:t>Owner</w:t>
            </w:r>
          </w:p>
        </w:tc>
        <w:tc>
          <w:tcPr>
            <w:tcW w:w="1926" w:type="dxa"/>
          </w:tcPr>
          <w:p w14:paraId="5A6F8AA4" w14:textId="77777777" w:rsidR="00F6613C" w:rsidRPr="00F6613C" w:rsidRDefault="00F6613C" w:rsidP="00F6613C">
            <w:pPr>
              <w:pStyle w:val="Address"/>
              <w:rPr>
                <w:rFonts w:cs="Arial"/>
                <w:b/>
                <w:bCs/>
                <w:sz w:val="20"/>
                <w:szCs w:val="20"/>
              </w:rPr>
            </w:pPr>
            <w:r w:rsidRPr="00F6613C">
              <w:rPr>
                <w:rFonts w:cs="Arial"/>
                <w:b/>
                <w:bCs/>
                <w:sz w:val="20"/>
                <w:szCs w:val="20"/>
              </w:rPr>
              <w:t>Deadline</w:t>
            </w:r>
          </w:p>
        </w:tc>
      </w:tr>
      <w:tr w:rsidR="00F6613C" w14:paraId="46D25FB4" w14:textId="77777777" w:rsidTr="00F6613C">
        <w:tc>
          <w:tcPr>
            <w:tcW w:w="1925" w:type="dxa"/>
          </w:tcPr>
          <w:p w14:paraId="57ABFE48" w14:textId="77777777" w:rsidR="00F6613C" w:rsidRDefault="002917F1" w:rsidP="00F6613C">
            <w:pPr>
              <w:pStyle w:val="Address"/>
              <w:rPr>
                <w:rFonts w:cs="Arial"/>
                <w:sz w:val="20"/>
                <w:szCs w:val="20"/>
              </w:rPr>
            </w:pPr>
            <w:r>
              <w:rPr>
                <w:rFonts w:cs="Arial"/>
                <w:sz w:val="20"/>
                <w:szCs w:val="20"/>
              </w:rPr>
              <w:t>31</w:t>
            </w:r>
            <w:r w:rsidR="00F6613C">
              <w:rPr>
                <w:rFonts w:cs="Arial"/>
                <w:sz w:val="20"/>
                <w:szCs w:val="20"/>
              </w:rPr>
              <w:t>/2122</w:t>
            </w:r>
          </w:p>
        </w:tc>
        <w:tc>
          <w:tcPr>
            <w:tcW w:w="1925" w:type="dxa"/>
          </w:tcPr>
          <w:p w14:paraId="7C46F5FB" w14:textId="77777777" w:rsidR="00F6613C" w:rsidRDefault="002917F1" w:rsidP="00F6613C">
            <w:pPr>
              <w:pStyle w:val="Address"/>
              <w:rPr>
                <w:rFonts w:cs="Arial"/>
                <w:sz w:val="20"/>
                <w:szCs w:val="20"/>
              </w:rPr>
            </w:pPr>
            <w:r>
              <w:rPr>
                <w:rFonts w:cs="Arial"/>
                <w:sz w:val="20"/>
                <w:szCs w:val="20"/>
              </w:rPr>
              <w:t>University Strategy</w:t>
            </w:r>
          </w:p>
        </w:tc>
        <w:tc>
          <w:tcPr>
            <w:tcW w:w="1925" w:type="dxa"/>
          </w:tcPr>
          <w:p w14:paraId="4957989E" w14:textId="1BFB5A58" w:rsidR="00F6613C" w:rsidRDefault="00CB0206" w:rsidP="00F6613C">
            <w:pPr>
              <w:pStyle w:val="Address"/>
              <w:rPr>
                <w:rFonts w:cs="Arial"/>
                <w:sz w:val="20"/>
                <w:szCs w:val="20"/>
              </w:rPr>
            </w:pPr>
            <w:r w:rsidRPr="00CB0206">
              <w:rPr>
                <w:rFonts w:cs="Arial"/>
                <w:sz w:val="20"/>
                <w:szCs w:val="20"/>
              </w:rPr>
              <w:t xml:space="preserve">Council to see timescales for implementation and early drafts of </w:t>
            </w:r>
            <w:r w:rsidRPr="00CB0206">
              <w:rPr>
                <w:rFonts w:cs="Arial"/>
                <w:sz w:val="20"/>
                <w:szCs w:val="20"/>
              </w:rPr>
              <w:lastRenderedPageBreak/>
              <w:t xml:space="preserve">sub plans as soon as </w:t>
            </w:r>
            <w:r w:rsidR="002C5BB5">
              <w:rPr>
                <w:rFonts w:cs="Arial"/>
                <w:sz w:val="20"/>
                <w:szCs w:val="20"/>
              </w:rPr>
              <w:t>possible.</w:t>
            </w:r>
            <w:r w:rsidRPr="00CB0206">
              <w:rPr>
                <w:rFonts w:cs="Arial"/>
                <w:sz w:val="20"/>
                <w:szCs w:val="20"/>
              </w:rPr>
              <w:t xml:space="preserve"> </w:t>
            </w:r>
          </w:p>
        </w:tc>
        <w:tc>
          <w:tcPr>
            <w:tcW w:w="1926" w:type="dxa"/>
          </w:tcPr>
          <w:p w14:paraId="4086B7BF" w14:textId="77777777" w:rsidR="00F6613C" w:rsidRDefault="008E561B" w:rsidP="00F6613C">
            <w:pPr>
              <w:pStyle w:val="Address"/>
              <w:rPr>
                <w:rFonts w:cs="Arial"/>
                <w:sz w:val="20"/>
                <w:szCs w:val="20"/>
              </w:rPr>
            </w:pPr>
            <w:r>
              <w:rPr>
                <w:rFonts w:cs="Arial"/>
                <w:sz w:val="20"/>
                <w:szCs w:val="20"/>
              </w:rPr>
              <w:lastRenderedPageBreak/>
              <w:t>Strategic Advisor to UEB</w:t>
            </w:r>
          </w:p>
        </w:tc>
        <w:tc>
          <w:tcPr>
            <w:tcW w:w="1926" w:type="dxa"/>
          </w:tcPr>
          <w:p w14:paraId="0B43E5C5" w14:textId="77777777" w:rsidR="00F6613C" w:rsidRDefault="008E561B" w:rsidP="00F6613C">
            <w:pPr>
              <w:pStyle w:val="Address"/>
              <w:rPr>
                <w:rFonts w:cs="Arial"/>
                <w:sz w:val="20"/>
                <w:szCs w:val="20"/>
              </w:rPr>
            </w:pPr>
            <w:r>
              <w:rPr>
                <w:rFonts w:cs="Arial"/>
                <w:sz w:val="20"/>
                <w:szCs w:val="20"/>
              </w:rPr>
              <w:t>April 2022</w:t>
            </w:r>
          </w:p>
        </w:tc>
      </w:tr>
      <w:tr w:rsidR="008E561B" w14:paraId="0F0FBE02" w14:textId="77777777" w:rsidTr="00F6613C">
        <w:tc>
          <w:tcPr>
            <w:tcW w:w="1925" w:type="dxa"/>
          </w:tcPr>
          <w:p w14:paraId="0FAE4B85" w14:textId="77777777" w:rsidR="008E561B" w:rsidRDefault="008E561B" w:rsidP="00F6613C">
            <w:pPr>
              <w:pStyle w:val="Address"/>
              <w:rPr>
                <w:rFonts w:cs="Arial"/>
                <w:sz w:val="20"/>
                <w:szCs w:val="20"/>
              </w:rPr>
            </w:pPr>
            <w:r>
              <w:rPr>
                <w:rFonts w:cs="Arial"/>
                <w:sz w:val="20"/>
                <w:szCs w:val="20"/>
              </w:rPr>
              <w:t>31/2122</w:t>
            </w:r>
          </w:p>
        </w:tc>
        <w:tc>
          <w:tcPr>
            <w:tcW w:w="1925" w:type="dxa"/>
          </w:tcPr>
          <w:p w14:paraId="2C93D99A" w14:textId="77777777" w:rsidR="008E561B" w:rsidRDefault="008E561B" w:rsidP="00F6613C">
            <w:pPr>
              <w:pStyle w:val="Address"/>
              <w:rPr>
                <w:rFonts w:cs="Arial"/>
                <w:sz w:val="20"/>
                <w:szCs w:val="20"/>
              </w:rPr>
            </w:pPr>
            <w:r>
              <w:rPr>
                <w:rFonts w:cs="Arial"/>
                <w:sz w:val="20"/>
                <w:szCs w:val="20"/>
              </w:rPr>
              <w:t>University Strategy</w:t>
            </w:r>
          </w:p>
        </w:tc>
        <w:tc>
          <w:tcPr>
            <w:tcW w:w="1925" w:type="dxa"/>
          </w:tcPr>
          <w:p w14:paraId="3F0FA9D5" w14:textId="40106EB0" w:rsidR="008E561B" w:rsidRDefault="004C59C8" w:rsidP="00F6613C">
            <w:pPr>
              <w:pStyle w:val="Address"/>
              <w:rPr>
                <w:rFonts w:cs="Arial"/>
                <w:sz w:val="20"/>
                <w:szCs w:val="20"/>
              </w:rPr>
            </w:pPr>
            <w:r w:rsidRPr="004C59C8">
              <w:rPr>
                <w:rFonts w:cs="Arial"/>
                <w:bCs/>
                <w:sz w:val="20"/>
                <w:szCs w:val="20"/>
              </w:rPr>
              <w:t xml:space="preserve">A further update on </w:t>
            </w:r>
            <w:r>
              <w:rPr>
                <w:rFonts w:cs="Arial"/>
                <w:bCs/>
                <w:sz w:val="20"/>
                <w:szCs w:val="20"/>
              </w:rPr>
              <w:t>u</w:t>
            </w:r>
            <w:r w:rsidRPr="004C59C8">
              <w:rPr>
                <w:rFonts w:cs="Arial"/>
                <w:bCs/>
                <w:sz w:val="20"/>
                <w:szCs w:val="20"/>
              </w:rPr>
              <w:t>niversity Size and shape to be considered by Council in January, with further refinement for the April Awayday</w:t>
            </w:r>
          </w:p>
        </w:tc>
        <w:tc>
          <w:tcPr>
            <w:tcW w:w="1926" w:type="dxa"/>
          </w:tcPr>
          <w:p w14:paraId="56F335C1" w14:textId="77777777" w:rsidR="008E561B" w:rsidRDefault="008E561B" w:rsidP="00F6613C">
            <w:pPr>
              <w:pStyle w:val="Address"/>
              <w:rPr>
                <w:rFonts w:cs="Arial"/>
                <w:sz w:val="20"/>
                <w:szCs w:val="20"/>
              </w:rPr>
            </w:pPr>
            <w:r>
              <w:rPr>
                <w:rFonts w:cs="Arial"/>
                <w:sz w:val="20"/>
                <w:szCs w:val="20"/>
              </w:rPr>
              <w:t>Senior-Vice President (Academic)</w:t>
            </w:r>
          </w:p>
        </w:tc>
        <w:tc>
          <w:tcPr>
            <w:tcW w:w="1926" w:type="dxa"/>
          </w:tcPr>
          <w:p w14:paraId="4B622419" w14:textId="77777777" w:rsidR="008E561B" w:rsidRDefault="00887346" w:rsidP="00F6613C">
            <w:pPr>
              <w:pStyle w:val="Address"/>
              <w:rPr>
                <w:rFonts w:cs="Arial"/>
                <w:sz w:val="20"/>
                <w:szCs w:val="20"/>
              </w:rPr>
            </w:pPr>
            <w:r>
              <w:rPr>
                <w:rFonts w:cs="Arial"/>
                <w:sz w:val="20"/>
                <w:szCs w:val="20"/>
              </w:rPr>
              <w:t>Jan 2022</w:t>
            </w:r>
          </w:p>
        </w:tc>
      </w:tr>
      <w:tr w:rsidR="00887346" w14:paraId="65F1CE82" w14:textId="77777777" w:rsidTr="00F6613C">
        <w:tc>
          <w:tcPr>
            <w:tcW w:w="1925" w:type="dxa"/>
          </w:tcPr>
          <w:p w14:paraId="69F90DEB" w14:textId="77777777" w:rsidR="00887346" w:rsidRDefault="00887346" w:rsidP="00F6613C">
            <w:pPr>
              <w:pStyle w:val="Address"/>
              <w:rPr>
                <w:rFonts w:cs="Arial"/>
                <w:sz w:val="20"/>
                <w:szCs w:val="20"/>
              </w:rPr>
            </w:pPr>
            <w:r>
              <w:rPr>
                <w:rFonts w:cs="Arial"/>
                <w:sz w:val="20"/>
                <w:szCs w:val="20"/>
              </w:rPr>
              <w:t>35/2122</w:t>
            </w:r>
          </w:p>
        </w:tc>
        <w:tc>
          <w:tcPr>
            <w:tcW w:w="1925" w:type="dxa"/>
          </w:tcPr>
          <w:p w14:paraId="1297DD3F" w14:textId="77777777" w:rsidR="00887346" w:rsidRDefault="00887346" w:rsidP="00F6613C">
            <w:pPr>
              <w:pStyle w:val="Address"/>
              <w:rPr>
                <w:rFonts w:cs="Arial"/>
                <w:sz w:val="20"/>
                <w:szCs w:val="20"/>
              </w:rPr>
            </w:pPr>
            <w:r>
              <w:rPr>
                <w:rFonts w:cs="Arial"/>
                <w:sz w:val="20"/>
                <w:szCs w:val="20"/>
              </w:rPr>
              <w:t>Update on PREVENT</w:t>
            </w:r>
          </w:p>
        </w:tc>
        <w:tc>
          <w:tcPr>
            <w:tcW w:w="1925" w:type="dxa"/>
          </w:tcPr>
          <w:p w14:paraId="670F6A70" w14:textId="77777777" w:rsidR="00887346" w:rsidRDefault="002C1AEB" w:rsidP="00F6613C">
            <w:pPr>
              <w:pStyle w:val="Address"/>
              <w:rPr>
                <w:rFonts w:cs="Arial"/>
                <w:sz w:val="20"/>
                <w:szCs w:val="20"/>
              </w:rPr>
            </w:pPr>
            <w:r>
              <w:rPr>
                <w:rFonts w:cs="Arial"/>
                <w:sz w:val="20"/>
                <w:szCs w:val="20"/>
              </w:rPr>
              <w:t>Text regarding training provision added to the return</w:t>
            </w:r>
          </w:p>
        </w:tc>
        <w:tc>
          <w:tcPr>
            <w:tcW w:w="1926" w:type="dxa"/>
          </w:tcPr>
          <w:p w14:paraId="55733F80" w14:textId="77777777" w:rsidR="00887346" w:rsidRDefault="002C1AEB" w:rsidP="00F6613C">
            <w:pPr>
              <w:pStyle w:val="Address"/>
              <w:rPr>
                <w:rFonts w:cs="Arial"/>
                <w:sz w:val="20"/>
                <w:szCs w:val="20"/>
              </w:rPr>
            </w:pPr>
            <w:r>
              <w:rPr>
                <w:rFonts w:cs="Arial"/>
                <w:sz w:val="20"/>
                <w:szCs w:val="20"/>
              </w:rPr>
              <w:t>General Counsel and University Secretary</w:t>
            </w:r>
          </w:p>
        </w:tc>
        <w:tc>
          <w:tcPr>
            <w:tcW w:w="1926" w:type="dxa"/>
          </w:tcPr>
          <w:p w14:paraId="4157F228" w14:textId="77777777" w:rsidR="00887346" w:rsidRDefault="002C1AEB" w:rsidP="00F6613C">
            <w:pPr>
              <w:pStyle w:val="Address"/>
              <w:rPr>
                <w:rFonts w:cs="Arial"/>
                <w:sz w:val="20"/>
                <w:szCs w:val="20"/>
              </w:rPr>
            </w:pPr>
            <w:r>
              <w:rPr>
                <w:rFonts w:cs="Arial"/>
                <w:sz w:val="20"/>
                <w:szCs w:val="20"/>
              </w:rPr>
              <w:t>Dec 2021</w:t>
            </w:r>
          </w:p>
        </w:tc>
      </w:tr>
      <w:tr w:rsidR="002C1AEB" w14:paraId="20DBAC6B" w14:textId="77777777" w:rsidTr="00F6613C">
        <w:tc>
          <w:tcPr>
            <w:tcW w:w="1925" w:type="dxa"/>
          </w:tcPr>
          <w:p w14:paraId="088C333D" w14:textId="77777777" w:rsidR="002C1AEB" w:rsidRDefault="002C1AEB" w:rsidP="00F6613C">
            <w:pPr>
              <w:pStyle w:val="Address"/>
              <w:rPr>
                <w:rFonts w:cs="Arial"/>
                <w:sz w:val="20"/>
                <w:szCs w:val="20"/>
              </w:rPr>
            </w:pPr>
            <w:r>
              <w:rPr>
                <w:rFonts w:cs="Arial"/>
                <w:sz w:val="20"/>
                <w:szCs w:val="20"/>
              </w:rPr>
              <w:t>37/2122</w:t>
            </w:r>
          </w:p>
        </w:tc>
        <w:tc>
          <w:tcPr>
            <w:tcW w:w="1925" w:type="dxa"/>
          </w:tcPr>
          <w:p w14:paraId="05964EC1" w14:textId="77777777" w:rsidR="002C1AEB" w:rsidRDefault="002C1AEB" w:rsidP="00F6613C">
            <w:pPr>
              <w:pStyle w:val="Address"/>
              <w:rPr>
                <w:rFonts w:cs="Arial"/>
                <w:sz w:val="20"/>
                <w:szCs w:val="20"/>
              </w:rPr>
            </w:pPr>
            <w:r>
              <w:rPr>
                <w:rFonts w:cs="Arial"/>
                <w:sz w:val="20"/>
                <w:szCs w:val="20"/>
              </w:rPr>
              <w:t>Committee Matters</w:t>
            </w:r>
          </w:p>
        </w:tc>
        <w:tc>
          <w:tcPr>
            <w:tcW w:w="1925" w:type="dxa"/>
          </w:tcPr>
          <w:p w14:paraId="7258004D" w14:textId="77777777" w:rsidR="002C1AEB" w:rsidRDefault="002C1AEB" w:rsidP="00F6613C">
            <w:pPr>
              <w:pStyle w:val="Address"/>
              <w:rPr>
                <w:rFonts w:cs="Arial"/>
                <w:sz w:val="20"/>
                <w:szCs w:val="20"/>
              </w:rPr>
            </w:pPr>
            <w:r>
              <w:rPr>
                <w:rFonts w:cs="Arial"/>
                <w:sz w:val="20"/>
                <w:szCs w:val="20"/>
              </w:rPr>
              <w:t>Remco Annual Report to be circulated to Council prior to publication</w:t>
            </w:r>
          </w:p>
        </w:tc>
        <w:tc>
          <w:tcPr>
            <w:tcW w:w="1926" w:type="dxa"/>
          </w:tcPr>
          <w:p w14:paraId="35108109" w14:textId="77777777" w:rsidR="002C1AEB" w:rsidRDefault="00DD54D2" w:rsidP="00F6613C">
            <w:pPr>
              <w:pStyle w:val="Address"/>
              <w:rPr>
                <w:rFonts w:cs="Arial"/>
                <w:sz w:val="20"/>
                <w:szCs w:val="20"/>
              </w:rPr>
            </w:pPr>
            <w:r>
              <w:rPr>
                <w:rFonts w:cs="Arial"/>
                <w:sz w:val="20"/>
                <w:szCs w:val="20"/>
              </w:rPr>
              <w:t xml:space="preserve">Chair of </w:t>
            </w:r>
            <w:proofErr w:type="spellStart"/>
            <w:r>
              <w:rPr>
                <w:rFonts w:cs="Arial"/>
                <w:sz w:val="20"/>
                <w:szCs w:val="20"/>
              </w:rPr>
              <w:t>RemCo</w:t>
            </w:r>
            <w:proofErr w:type="spellEnd"/>
          </w:p>
        </w:tc>
        <w:tc>
          <w:tcPr>
            <w:tcW w:w="1926" w:type="dxa"/>
          </w:tcPr>
          <w:p w14:paraId="553301DF" w14:textId="77777777" w:rsidR="002C1AEB" w:rsidRDefault="00DD54D2" w:rsidP="00F6613C">
            <w:pPr>
              <w:pStyle w:val="Address"/>
              <w:rPr>
                <w:rFonts w:cs="Arial"/>
                <w:sz w:val="20"/>
                <w:szCs w:val="20"/>
              </w:rPr>
            </w:pPr>
            <w:r>
              <w:rPr>
                <w:rFonts w:cs="Arial"/>
                <w:sz w:val="20"/>
                <w:szCs w:val="20"/>
              </w:rPr>
              <w:t>Nov 2021</w:t>
            </w:r>
          </w:p>
        </w:tc>
      </w:tr>
      <w:tr w:rsidR="00DD54D2" w14:paraId="6D76D7D0" w14:textId="77777777" w:rsidTr="00F6613C">
        <w:tc>
          <w:tcPr>
            <w:tcW w:w="1925" w:type="dxa"/>
          </w:tcPr>
          <w:p w14:paraId="267247A2" w14:textId="77777777" w:rsidR="00DD54D2" w:rsidRDefault="00DD54D2" w:rsidP="00F6613C">
            <w:pPr>
              <w:pStyle w:val="Address"/>
              <w:rPr>
                <w:rFonts w:cs="Arial"/>
                <w:sz w:val="20"/>
                <w:szCs w:val="20"/>
              </w:rPr>
            </w:pPr>
            <w:r>
              <w:rPr>
                <w:rFonts w:cs="Arial"/>
                <w:sz w:val="20"/>
                <w:szCs w:val="20"/>
              </w:rPr>
              <w:t>37/2122</w:t>
            </w:r>
          </w:p>
        </w:tc>
        <w:tc>
          <w:tcPr>
            <w:tcW w:w="1925" w:type="dxa"/>
          </w:tcPr>
          <w:p w14:paraId="0932E5A0" w14:textId="77777777" w:rsidR="00DD54D2" w:rsidRDefault="00DD54D2" w:rsidP="00F6613C">
            <w:pPr>
              <w:pStyle w:val="Address"/>
              <w:rPr>
                <w:rFonts w:cs="Arial"/>
                <w:sz w:val="20"/>
                <w:szCs w:val="20"/>
              </w:rPr>
            </w:pPr>
            <w:r>
              <w:rPr>
                <w:rFonts w:cs="Arial"/>
                <w:sz w:val="20"/>
                <w:szCs w:val="20"/>
              </w:rPr>
              <w:t>Committee Matters</w:t>
            </w:r>
          </w:p>
        </w:tc>
        <w:tc>
          <w:tcPr>
            <w:tcW w:w="1925" w:type="dxa"/>
          </w:tcPr>
          <w:p w14:paraId="009FE174" w14:textId="77777777" w:rsidR="00DD54D2" w:rsidRDefault="00DD54D2" w:rsidP="00F6613C">
            <w:pPr>
              <w:pStyle w:val="Address"/>
              <w:rPr>
                <w:rFonts w:cs="Arial"/>
                <w:sz w:val="20"/>
                <w:szCs w:val="20"/>
              </w:rPr>
            </w:pPr>
            <w:r>
              <w:rPr>
                <w:rFonts w:cs="Arial"/>
                <w:sz w:val="20"/>
                <w:szCs w:val="20"/>
              </w:rPr>
              <w:t>Update to Council on partial assurance given by Committee in July 2021</w:t>
            </w:r>
          </w:p>
        </w:tc>
        <w:tc>
          <w:tcPr>
            <w:tcW w:w="1926" w:type="dxa"/>
          </w:tcPr>
          <w:p w14:paraId="1098C6B5" w14:textId="77777777" w:rsidR="00DD54D2" w:rsidRDefault="00DD54D2" w:rsidP="00F6613C">
            <w:pPr>
              <w:pStyle w:val="Address"/>
              <w:rPr>
                <w:rFonts w:cs="Arial"/>
                <w:sz w:val="20"/>
                <w:szCs w:val="20"/>
              </w:rPr>
            </w:pPr>
            <w:r>
              <w:rPr>
                <w:rFonts w:cs="Arial"/>
                <w:sz w:val="20"/>
                <w:szCs w:val="20"/>
              </w:rPr>
              <w:t>Chair of HSAAC</w:t>
            </w:r>
          </w:p>
        </w:tc>
        <w:tc>
          <w:tcPr>
            <w:tcW w:w="1926" w:type="dxa"/>
          </w:tcPr>
          <w:p w14:paraId="500BBDA2" w14:textId="77777777" w:rsidR="00DD54D2" w:rsidRDefault="00DD54D2" w:rsidP="00F6613C">
            <w:pPr>
              <w:pStyle w:val="Address"/>
              <w:rPr>
                <w:rFonts w:cs="Arial"/>
                <w:sz w:val="20"/>
                <w:szCs w:val="20"/>
              </w:rPr>
            </w:pPr>
            <w:r>
              <w:rPr>
                <w:rFonts w:cs="Arial"/>
                <w:sz w:val="20"/>
                <w:szCs w:val="20"/>
              </w:rPr>
              <w:t>Jan 2022</w:t>
            </w:r>
          </w:p>
        </w:tc>
      </w:tr>
      <w:bookmarkEnd w:id="1"/>
    </w:tbl>
    <w:p w14:paraId="03423490" w14:textId="77777777" w:rsidR="00F6613C" w:rsidRDefault="00F6613C" w:rsidP="00F6613C">
      <w:pPr>
        <w:pStyle w:val="Address"/>
        <w:rPr>
          <w:rFonts w:cs="Arial"/>
          <w:sz w:val="20"/>
          <w:szCs w:val="20"/>
        </w:rPr>
      </w:pPr>
    </w:p>
    <w:sectPr w:rsidR="00F6613C" w:rsidSect="00D47286">
      <w:footerReference w:type="default" r:id="rId11"/>
      <w:headerReference w:type="first" r:id="rId12"/>
      <w:pgSz w:w="11906" w:h="16838" w:code="9"/>
      <w:pgMar w:top="680" w:right="851" w:bottom="993"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6D25" w14:textId="77777777" w:rsidR="00A65718" w:rsidRDefault="00A65718">
      <w:r>
        <w:separator/>
      </w:r>
    </w:p>
    <w:p w14:paraId="0EAE25FF" w14:textId="77777777" w:rsidR="00A65718" w:rsidRDefault="00A65718"/>
  </w:endnote>
  <w:endnote w:type="continuationSeparator" w:id="0">
    <w:p w14:paraId="3EAE7554" w14:textId="77777777" w:rsidR="00A65718" w:rsidRDefault="00A65718">
      <w:r>
        <w:continuationSeparator/>
      </w:r>
    </w:p>
    <w:p w14:paraId="45D7E85D" w14:textId="77777777" w:rsidR="00A65718" w:rsidRDefault="00A65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BC13" w14:textId="77777777" w:rsidR="001E5B29" w:rsidRDefault="001E5B29" w:rsidP="00ED2E52">
    <w:pPr>
      <w:pStyle w:val="ContinuationFooter"/>
    </w:pPr>
    <w:r>
      <w:fldChar w:fldCharType="begin"/>
    </w:r>
    <w:r>
      <w:instrText xml:space="preserve"> page </w:instrText>
    </w:r>
    <w:r>
      <w:fldChar w:fldCharType="separate"/>
    </w:r>
    <w:r w:rsidR="00C93670">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04C4" w14:textId="77777777" w:rsidR="00A65718" w:rsidRDefault="00A65718">
      <w:r>
        <w:separator/>
      </w:r>
    </w:p>
    <w:p w14:paraId="2CABBA15" w14:textId="77777777" w:rsidR="00A65718" w:rsidRDefault="00A65718"/>
  </w:footnote>
  <w:footnote w:type="continuationSeparator" w:id="0">
    <w:p w14:paraId="6D74625B" w14:textId="77777777" w:rsidR="00A65718" w:rsidRDefault="00A65718">
      <w:r>
        <w:continuationSeparator/>
      </w:r>
    </w:p>
    <w:p w14:paraId="24EE21FD" w14:textId="77777777" w:rsidR="00A65718" w:rsidRDefault="00A65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1E5B29" w14:paraId="62DC149E" w14:textId="77777777" w:rsidTr="00854B1E">
      <w:trPr>
        <w:trHeight w:hRule="exact" w:val="227"/>
      </w:trPr>
      <w:tc>
        <w:tcPr>
          <w:tcW w:w="9639" w:type="dxa"/>
        </w:tcPr>
        <w:p w14:paraId="3914826B" w14:textId="77777777" w:rsidR="001E5B29" w:rsidRDefault="001E5B29" w:rsidP="0029789A">
          <w:pPr>
            <w:pStyle w:val="Header"/>
          </w:pPr>
        </w:p>
      </w:tc>
    </w:tr>
    <w:tr w:rsidR="001E5B29" w14:paraId="69EEC994" w14:textId="77777777" w:rsidTr="00854B1E">
      <w:trPr>
        <w:trHeight w:val="1571"/>
      </w:trPr>
      <w:tc>
        <w:tcPr>
          <w:tcW w:w="9639" w:type="dxa"/>
        </w:tcPr>
        <w:p w14:paraId="300FD1C2" w14:textId="77777777" w:rsidR="001E5B29" w:rsidRDefault="001E5B29" w:rsidP="0029789A">
          <w:pPr>
            <w:pStyle w:val="Header"/>
            <w:jc w:val="right"/>
          </w:pPr>
          <w:r>
            <w:rPr>
              <w:noProof/>
            </w:rPr>
            <w:drawing>
              <wp:inline distT="0" distB="0" distL="0" distR="0" wp14:anchorId="3072A557" wp14:editId="393DBEA4">
                <wp:extent cx="1981200" cy="428625"/>
                <wp:effectExtent l="0" t="0" r="0" b="9525"/>
                <wp:docPr id="3" name="Picture 3"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r>
  </w:tbl>
  <w:p w14:paraId="08B82542" w14:textId="77777777" w:rsidR="001E5B29" w:rsidRPr="006348CA" w:rsidRDefault="001E5B29" w:rsidP="0043196A">
    <w:pPr>
      <w:pStyle w:val="DocTitle"/>
      <w:rPr>
        <w:sz w:val="44"/>
        <w:szCs w:val="44"/>
      </w:rPr>
    </w:pPr>
    <w:r>
      <w:t>Minutes</w:t>
    </w:r>
    <w:r w:rsidR="00AF4B8D">
      <w:t xml:space="preserve"> </w:t>
    </w:r>
    <w:r w:rsidR="00AF4B8D">
      <w:tab/>
    </w:r>
    <w:r w:rsidR="00AF4B8D">
      <w:tab/>
    </w:r>
    <w:r w:rsidR="00AF4B8D">
      <w:tab/>
    </w:r>
    <w:r w:rsidR="00AF4B8D">
      <w:tab/>
    </w:r>
    <w:r w:rsidR="00AF4B8D">
      <w:tab/>
    </w:r>
    <w:r w:rsidR="00AF4B8D">
      <w:tab/>
    </w:r>
    <w:r w:rsidR="00AF4B8D">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55838"/>
    <w:multiLevelType w:val="hybridMultilevel"/>
    <w:tmpl w:val="38F0C2FA"/>
    <w:lvl w:ilvl="0" w:tplc="090206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C744F"/>
    <w:multiLevelType w:val="hybridMultilevel"/>
    <w:tmpl w:val="0BFC416A"/>
    <w:lvl w:ilvl="0" w:tplc="C4EAE4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84CA9"/>
    <w:multiLevelType w:val="hybridMultilevel"/>
    <w:tmpl w:val="50C0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75695"/>
    <w:multiLevelType w:val="hybridMultilevel"/>
    <w:tmpl w:val="7D6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B1FAE"/>
    <w:multiLevelType w:val="hybridMultilevel"/>
    <w:tmpl w:val="F99211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02C1901"/>
    <w:multiLevelType w:val="hybridMultilevel"/>
    <w:tmpl w:val="E18E95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3C656CF"/>
    <w:multiLevelType w:val="hybridMultilevel"/>
    <w:tmpl w:val="1E06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35C18"/>
    <w:multiLevelType w:val="hybridMultilevel"/>
    <w:tmpl w:val="DFF2DE18"/>
    <w:lvl w:ilvl="0" w:tplc="409867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AA17D3"/>
    <w:multiLevelType w:val="hybridMultilevel"/>
    <w:tmpl w:val="0146131C"/>
    <w:lvl w:ilvl="0" w:tplc="E0B66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B2C74"/>
    <w:multiLevelType w:val="hybridMultilevel"/>
    <w:tmpl w:val="107C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50DB8"/>
    <w:multiLevelType w:val="hybridMultilevel"/>
    <w:tmpl w:val="2012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27ADC"/>
    <w:multiLevelType w:val="hybridMultilevel"/>
    <w:tmpl w:val="1550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DC1910"/>
    <w:multiLevelType w:val="hybridMultilevel"/>
    <w:tmpl w:val="5672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D01DF"/>
    <w:multiLevelType w:val="hybridMultilevel"/>
    <w:tmpl w:val="CEA0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A774DD"/>
    <w:multiLevelType w:val="hybridMultilevel"/>
    <w:tmpl w:val="0122C8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F63359B"/>
    <w:multiLevelType w:val="hybridMultilevel"/>
    <w:tmpl w:val="31D88C9A"/>
    <w:lvl w:ilvl="0" w:tplc="570496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073627C"/>
    <w:multiLevelType w:val="hybridMultilevel"/>
    <w:tmpl w:val="ED58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C94486"/>
    <w:multiLevelType w:val="hybridMultilevel"/>
    <w:tmpl w:val="C79C3842"/>
    <w:lvl w:ilvl="0" w:tplc="03309F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922869"/>
    <w:multiLevelType w:val="hybridMultilevel"/>
    <w:tmpl w:val="F9468EAC"/>
    <w:lvl w:ilvl="0" w:tplc="006471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29488B"/>
    <w:multiLevelType w:val="hybridMultilevel"/>
    <w:tmpl w:val="29502658"/>
    <w:lvl w:ilvl="0" w:tplc="A5789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E877DF"/>
    <w:multiLevelType w:val="hybridMultilevel"/>
    <w:tmpl w:val="4CDCF9C6"/>
    <w:lvl w:ilvl="0" w:tplc="463A7EB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25D3EE9"/>
    <w:multiLevelType w:val="hybridMultilevel"/>
    <w:tmpl w:val="A1C0BB60"/>
    <w:lvl w:ilvl="0" w:tplc="121052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180BEF"/>
    <w:multiLevelType w:val="hybridMultilevel"/>
    <w:tmpl w:val="43FEF666"/>
    <w:lvl w:ilvl="0" w:tplc="52C6E596">
      <w:start w:val="1"/>
      <w:numFmt w:val="lowerRoman"/>
      <w:lvlText w:val="(%1)"/>
      <w:lvlJc w:val="left"/>
      <w:pPr>
        <w:ind w:left="1440" w:hanging="360"/>
      </w:pPr>
      <w:rPr>
        <w:rFonts w:ascii="Lucida Sans" w:eastAsia="Times New Roman" w:hAnsi="Lucida Sans"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075C5C"/>
    <w:multiLevelType w:val="hybridMultilevel"/>
    <w:tmpl w:val="400436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9E22767"/>
    <w:multiLevelType w:val="hybridMultilevel"/>
    <w:tmpl w:val="B5D8B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6055FB"/>
    <w:multiLevelType w:val="hybridMultilevel"/>
    <w:tmpl w:val="795AFC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5F56ECB"/>
    <w:multiLevelType w:val="hybridMultilevel"/>
    <w:tmpl w:val="7152B5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9211AA6"/>
    <w:multiLevelType w:val="hybridMultilevel"/>
    <w:tmpl w:val="1B7CA4CA"/>
    <w:lvl w:ilvl="0" w:tplc="A79C9F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F326DF"/>
    <w:multiLevelType w:val="hybridMultilevel"/>
    <w:tmpl w:val="C900BC68"/>
    <w:lvl w:ilvl="0" w:tplc="6FDA82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A0462"/>
    <w:multiLevelType w:val="hybridMultilevel"/>
    <w:tmpl w:val="71F8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04487"/>
    <w:multiLevelType w:val="hybridMultilevel"/>
    <w:tmpl w:val="544C44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0E15660"/>
    <w:multiLevelType w:val="hybridMultilevel"/>
    <w:tmpl w:val="CA56E9CE"/>
    <w:lvl w:ilvl="0" w:tplc="08090001">
      <w:start w:val="1"/>
      <w:numFmt w:val="bullet"/>
      <w:lvlText w:val=""/>
      <w:lvlJc w:val="left"/>
      <w:pPr>
        <w:ind w:left="1387" w:hanging="360"/>
      </w:pPr>
      <w:rPr>
        <w:rFonts w:ascii="Symbol" w:hAnsi="Symbol" w:hint="default"/>
      </w:rPr>
    </w:lvl>
    <w:lvl w:ilvl="1" w:tplc="08090003" w:tentative="1">
      <w:start w:val="1"/>
      <w:numFmt w:val="bullet"/>
      <w:lvlText w:val="o"/>
      <w:lvlJc w:val="left"/>
      <w:pPr>
        <w:ind w:left="2107" w:hanging="360"/>
      </w:pPr>
      <w:rPr>
        <w:rFonts w:ascii="Courier New" w:hAnsi="Courier New" w:cs="Courier New" w:hint="default"/>
      </w:rPr>
    </w:lvl>
    <w:lvl w:ilvl="2" w:tplc="08090005" w:tentative="1">
      <w:start w:val="1"/>
      <w:numFmt w:val="bullet"/>
      <w:lvlText w:val=""/>
      <w:lvlJc w:val="left"/>
      <w:pPr>
        <w:ind w:left="2827" w:hanging="360"/>
      </w:pPr>
      <w:rPr>
        <w:rFonts w:ascii="Wingdings" w:hAnsi="Wingdings" w:hint="default"/>
      </w:rPr>
    </w:lvl>
    <w:lvl w:ilvl="3" w:tplc="08090001" w:tentative="1">
      <w:start w:val="1"/>
      <w:numFmt w:val="bullet"/>
      <w:lvlText w:val=""/>
      <w:lvlJc w:val="left"/>
      <w:pPr>
        <w:ind w:left="3547" w:hanging="360"/>
      </w:pPr>
      <w:rPr>
        <w:rFonts w:ascii="Symbol" w:hAnsi="Symbol" w:hint="default"/>
      </w:rPr>
    </w:lvl>
    <w:lvl w:ilvl="4" w:tplc="08090003" w:tentative="1">
      <w:start w:val="1"/>
      <w:numFmt w:val="bullet"/>
      <w:lvlText w:val="o"/>
      <w:lvlJc w:val="left"/>
      <w:pPr>
        <w:ind w:left="4267" w:hanging="360"/>
      </w:pPr>
      <w:rPr>
        <w:rFonts w:ascii="Courier New" w:hAnsi="Courier New" w:cs="Courier New" w:hint="default"/>
      </w:rPr>
    </w:lvl>
    <w:lvl w:ilvl="5" w:tplc="08090005" w:tentative="1">
      <w:start w:val="1"/>
      <w:numFmt w:val="bullet"/>
      <w:lvlText w:val=""/>
      <w:lvlJc w:val="left"/>
      <w:pPr>
        <w:ind w:left="4987" w:hanging="360"/>
      </w:pPr>
      <w:rPr>
        <w:rFonts w:ascii="Wingdings" w:hAnsi="Wingdings" w:hint="default"/>
      </w:rPr>
    </w:lvl>
    <w:lvl w:ilvl="6" w:tplc="08090001" w:tentative="1">
      <w:start w:val="1"/>
      <w:numFmt w:val="bullet"/>
      <w:lvlText w:val=""/>
      <w:lvlJc w:val="left"/>
      <w:pPr>
        <w:ind w:left="5707" w:hanging="360"/>
      </w:pPr>
      <w:rPr>
        <w:rFonts w:ascii="Symbol" w:hAnsi="Symbol" w:hint="default"/>
      </w:rPr>
    </w:lvl>
    <w:lvl w:ilvl="7" w:tplc="08090003" w:tentative="1">
      <w:start w:val="1"/>
      <w:numFmt w:val="bullet"/>
      <w:lvlText w:val="o"/>
      <w:lvlJc w:val="left"/>
      <w:pPr>
        <w:ind w:left="6427" w:hanging="360"/>
      </w:pPr>
      <w:rPr>
        <w:rFonts w:ascii="Courier New" w:hAnsi="Courier New" w:cs="Courier New" w:hint="default"/>
      </w:rPr>
    </w:lvl>
    <w:lvl w:ilvl="8" w:tplc="08090005" w:tentative="1">
      <w:start w:val="1"/>
      <w:numFmt w:val="bullet"/>
      <w:lvlText w:val=""/>
      <w:lvlJc w:val="left"/>
      <w:pPr>
        <w:ind w:left="7147" w:hanging="360"/>
      </w:pPr>
      <w:rPr>
        <w:rFonts w:ascii="Wingdings" w:hAnsi="Wingdings" w:hint="default"/>
      </w:rPr>
    </w:lvl>
  </w:abstractNum>
  <w:abstractNum w:abstractNumId="35" w15:restartNumberingAfterBreak="0">
    <w:nsid w:val="613E457E"/>
    <w:multiLevelType w:val="hybridMultilevel"/>
    <w:tmpl w:val="5140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2E29E1"/>
    <w:multiLevelType w:val="hybridMultilevel"/>
    <w:tmpl w:val="3838267E"/>
    <w:lvl w:ilvl="0" w:tplc="B5FE54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E72F5B"/>
    <w:multiLevelType w:val="hybridMultilevel"/>
    <w:tmpl w:val="C3041BE4"/>
    <w:lvl w:ilvl="0" w:tplc="5C988C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4929CB"/>
    <w:multiLevelType w:val="hybridMultilevel"/>
    <w:tmpl w:val="291E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E2D9F"/>
    <w:multiLevelType w:val="hybridMultilevel"/>
    <w:tmpl w:val="9D56905C"/>
    <w:lvl w:ilvl="0" w:tplc="0FA48A3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41"/>
  </w:num>
  <w:num w:numId="2">
    <w:abstractNumId w:val="0"/>
  </w:num>
  <w:num w:numId="3">
    <w:abstractNumId w:val="36"/>
  </w:num>
  <w:num w:numId="4">
    <w:abstractNumId w:val="23"/>
  </w:num>
  <w:num w:numId="5">
    <w:abstractNumId w:val="24"/>
  </w:num>
  <w:num w:numId="6">
    <w:abstractNumId w:val="35"/>
  </w:num>
  <w:num w:numId="7">
    <w:abstractNumId w:val="12"/>
  </w:num>
  <w:num w:numId="8">
    <w:abstractNumId w:val="25"/>
  </w:num>
  <w:num w:numId="9">
    <w:abstractNumId w:val="30"/>
  </w:num>
  <w:num w:numId="10">
    <w:abstractNumId w:val="34"/>
  </w:num>
  <w:num w:numId="11">
    <w:abstractNumId w:val="4"/>
  </w:num>
  <w:num w:numId="12">
    <w:abstractNumId w:val="7"/>
  </w:num>
  <w:num w:numId="13">
    <w:abstractNumId w:val="8"/>
  </w:num>
  <w:num w:numId="14">
    <w:abstractNumId w:val="22"/>
  </w:num>
  <w:num w:numId="15">
    <w:abstractNumId w:val="37"/>
  </w:num>
  <w:num w:numId="16">
    <w:abstractNumId w:val="15"/>
  </w:num>
  <w:num w:numId="17">
    <w:abstractNumId w:val="29"/>
  </w:num>
  <w:num w:numId="18">
    <w:abstractNumId w:val="33"/>
  </w:num>
  <w:num w:numId="19">
    <w:abstractNumId w:val="6"/>
  </w:num>
  <w:num w:numId="20">
    <w:abstractNumId w:val="28"/>
  </w:num>
  <w:num w:numId="21">
    <w:abstractNumId w:val="9"/>
  </w:num>
  <w:num w:numId="22">
    <w:abstractNumId w:val="13"/>
  </w:num>
  <w:num w:numId="23">
    <w:abstractNumId w:val="16"/>
  </w:num>
  <w:num w:numId="24">
    <w:abstractNumId w:val="31"/>
  </w:num>
  <w:num w:numId="25">
    <w:abstractNumId w:val="17"/>
  </w:num>
  <w:num w:numId="26">
    <w:abstractNumId w:val="10"/>
  </w:num>
  <w:num w:numId="27">
    <w:abstractNumId w:val="39"/>
  </w:num>
  <w:num w:numId="28">
    <w:abstractNumId w:val="19"/>
  </w:num>
  <w:num w:numId="29">
    <w:abstractNumId w:val="14"/>
  </w:num>
  <w:num w:numId="30">
    <w:abstractNumId w:val="32"/>
  </w:num>
  <w:num w:numId="31">
    <w:abstractNumId w:val="3"/>
  </w:num>
  <w:num w:numId="32">
    <w:abstractNumId w:val="11"/>
  </w:num>
  <w:num w:numId="33">
    <w:abstractNumId w:val="18"/>
  </w:num>
  <w:num w:numId="34">
    <w:abstractNumId w:val="26"/>
  </w:num>
  <w:num w:numId="35">
    <w:abstractNumId w:val="5"/>
  </w:num>
  <w:num w:numId="36">
    <w:abstractNumId w:val="27"/>
  </w:num>
  <w:num w:numId="37">
    <w:abstractNumId w:val="1"/>
  </w:num>
  <w:num w:numId="38">
    <w:abstractNumId w:val="21"/>
  </w:num>
  <w:num w:numId="39">
    <w:abstractNumId w:val="2"/>
  </w:num>
  <w:num w:numId="40">
    <w:abstractNumId w:val="20"/>
  </w:num>
  <w:num w:numId="41">
    <w:abstractNumId w:val="38"/>
  </w:num>
  <w:num w:numId="4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0B"/>
    <w:rsid w:val="0000043D"/>
    <w:rsid w:val="00000731"/>
    <w:rsid w:val="0000078F"/>
    <w:rsid w:val="000009D2"/>
    <w:rsid w:val="00000C0B"/>
    <w:rsid w:val="0000116C"/>
    <w:rsid w:val="00001E3E"/>
    <w:rsid w:val="000033F2"/>
    <w:rsid w:val="0000564F"/>
    <w:rsid w:val="000059E2"/>
    <w:rsid w:val="000064BB"/>
    <w:rsid w:val="00007043"/>
    <w:rsid w:val="00007BEA"/>
    <w:rsid w:val="00007F58"/>
    <w:rsid w:val="00007F5F"/>
    <w:rsid w:val="000102B6"/>
    <w:rsid w:val="00010A2B"/>
    <w:rsid w:val="000125CF"/>
    <w:rsid w:val="00012FD8"/>
    <w:rsid w:val="00014A6C"/>
    <w:rsid w:val="00015087"/>
    <w:rsid w:val="00015160"/>
    <w:rsid w:val="0001565D"/>
    <w:rsid w:val="00015FBF"/>
    <w:rsid w:val="00016131"/>
    <w:rsid w:val="00016282"/>
    <w:rsid w:val="00016750"/>
    <w:rsid w:val="00016C8C"/>
    <w:rsid w:val="00017191"/>
    <w:rsid w:val="00017474"/>
    <w:rsid w:val="0002020F"/>
    <w:rsid w:val="00021059"/>
    <w:rsid w:val="000220C0"/>
    <w:rsid w:val="00022490"/>
    <w:rsid w:val="0002252D"/>
    <w:rsid w:val="0002464C"/>
    <w:rsid w:val="0002538F"/>
    <w:rsid w:val="000262A5"/>
    <w:rsid w:val="00026542"/>
    <w:rsid w:val="00026727"/>
    <w:rsid w:val="00027112"/>
    <w:rsid w:val="000277F7"/>
    <w:rsid w:val="00031F9E"/>
    <w:rsid w:val="00032986"/>
    <w:rsid w:val="00032DBA"/>
    <w:rsid w:val="00032ECD"/>
    <w:rsid w:val="000331AA"/>
    <w:rsid w:val="00033510"/>
    <w:rsid w:val="00033775"/>
    <w:rsid w:val="00033990"/>
    <w:rsid w:val="000347B5"/>
    <w:rsid w:val="00035133"/>
    <w:rsid w:val="00036660"/>
    <w:rsid w:val="00036C28"/>
    <w:rsid w:val="000370F2"/>
    <w:rsid w:val="000372DE"/>
    <w:rsid w:val="0003733B"/>
    <w:rsid w:val="00037AC9"/>
    <w:rsid w:val="00040215"/>
    <w:rsid w:val="00040C58"/>
    <w:rsid w:val="00040C94"/>
    <w:rsid w:val="00041323"/>
    <w:rsid w:val="00041976"/>
    <w:rsid w:val="00042F70"/>
    <w:rsid w:val="000431FB"/>
    <w:rsid w:val="00044F36"/>
    <w:rsid w:val="000458D2"/>
    <w:rsid w:val="000461AB"/>
    <w:rsid w:val="00047AB4"/>
    <w:rsid w:val="000500EF"/>
    <w:rsid w:val="0005043E"/>
    <w:rsid w:val="000507D0"/>
    <w:rsid w:val="00050BDD"/>
    <w:rsid w:val="000515D4"/>
    <w:rsid w:val="00051FFC"/>
    <w:rsid w:val="000542EC"/>
    <w:rsid w:val="00056F1A"/>
    <w:rsid w:val="0005724B"/>
    <w:rsid w:val="000578C4"/>
    <w:rsid w:val="00057B40"/>
    <w:rsid w:val="00060028"/>
    <w:rsid w:val="00061639"/>
    <w:rsid w:val="0006302B"/>
    <w:rsid w:val="00063081"/>
    <w:rsid w:val="000635F1"/>
    <w:rsid w:val="00063A19"/>
    <w:rsid w:val="00063B86"/>
    <w:rsid w:val="00063F14"/>
    <w:rsid w:val="000646FE"/>
    <w:rsid w:val="00065AD9"/>
    <w:rsid w:val="00066BA0"/>
    <w:rsid w:val="0006744E"/>
    <w:rsid w:val="00067B2D"/>
    <w:rsid w:val="0007016E"/>
    <w:rsid w:val="0007034D"/>
    <w:rsid w:val="00070723"/>
    <w:rsid w:val="00070821"/>
    <w:rsid w:val="000711E8"/>
    <w:rsid w:val="00071653"/>
    <w:rsid w:val="00071795"/>
    <w:rsid w:val="00073150"/>
    <w:rsid w:val="00073AF7"/>
    <w:rsid w:val="00074E57"/>
    <w:rsid w:val="00075370"/>
    <w:rsid w:val="00075774"/>
    <w:rsid w:val="00075E4E"/>
    <w:rsid w:val="00076112"/>
    <w:rsid w:val="000762EA"/>
    <w:rsid w:val="00076C31"/>
    <w:rsid w:val="00077EFC"/>
    <w:rsid w:val="000802A8"/>
    <w:rsid w:val="000805CB"/>
    <w:rsid w:val="000805D0"/>
    <w:rsid w:val="00080F8C"/>
    <w:rsid w:val="00080FB6"/>
    <w:rsid w:val="00081FD9"/>
    <w:rsid w:val="000824F4"/>
    <w:rsid w:val="00082AAD"/>
    <w:rsid w:val="00084376"/>
    <w:rsid w:val="000848A2"/>
    <w:rsid w:val="00084FE6"/>
    <w:rsid w:val="00085281"/>
    <w:rsid w:val="00085A03"/>
    <w:rsid w:val="00085F50"/>
    <w:rsid w:val="00086500"/>
    <w:rsid w:val="00087225"/>
    <w:rsid w:val="00087333"/>
    <w:rsid w:val="00087408"/>
    <w:rsid w:val="00090218"/>
    <w:rsid w:val="00090266"/>
    <w:rsid w:val="00090B5B"/>
    <w:rsid w:val="00090BF6"/>
    <w:rsid w:val="00091321"/>
    <w:rsid w:val="00091B7A"/>
    <w:rsid w:val="0009239D"/>
    <w:rsid w:val="00092A97"/>
    <w:rsid w:val="00092CBB"/>
    <w:rsid w:val="000930CE"/>
    <w:rsid w:val="000941F2"/>
    <w:rsid w:val="000945DD"/>
    <w:rsid w:val="00094A38"/>
    <w:rsid w:val="00094B66"/>
    <w:rsid w:val="00096EC5"/>
    <w:rsid w:val="00097663"/>
    <w:rsid w:val="000978E8"/>
    <w:rsid w:val="000A00E7"/>
    <w:rsid w:val="000A0FB7"/>
    <w:rsid w:val="000A1ADE"/>
    <w:rsid w:val="000A39BC"/>
    <w:rsid w:val="000A3DF1"/>
    <w:rsid w:val="000A44B2"/>
    <w:rsid w:val="000A5115"/>
    <w:rsid w:val="000A52B0"/>
    <w:rsid w:val="000A54B1"/>
    <w:rsid w:val="000A5980"/>
    <w:rsid w:val="000A5D46"/>
    <w:rsid w:val="000A5DBB"/>
    <w:rsid w:val="000A7F10"/>
    <w:rsid w:val="000B0680"/>
    <w:rsid w:val="000B0B16"/>
    <w:rsid w:val="000B2139"/>
    <w:rsid w:val="000B3265"/>
    <w:rsid w:val="000B3732"/>
    <w:rsid w:val="000B4298"/>
    <w:rsid w:val="000B4342"/>
    <w:rsid w:val="000B527D"/>
    <w:rsid w:val="000B55F3"/>
    <w:rsid w:val="000B5828"/>
    <w:rsid w:val="000B5926"/>
    <w:rsid w:val="000B7276"/>
    <w:rsid w:val="000B78B6"/>
    <w:rsid w:val="000C00C2"/>
    <w:rsid w:val="000C0390"/>
    <w:rsid w:val="000C080D"/>
    <w:rsid w:val="000C0D63"/>
    <w:rsid w:val="000C276B"/>
    <w:rsid w:val="000C351B"/>
    <w:rsid w:val="000C3540"/>
    <w:rsid w:val="000C4628"/>
    <w:rsid w:val="000C4A25"/>
    <w:rsid w:val="000C4CD3"/>
    <w:rsid w:val="000C509D"/>
    <w:rsid w:val="000C51DA"/>
    <w:rsid w:val="000C5EC7"/>
    <w:rsid w:val="000C6BE2"/>
    <w:rsid w:val="000D0007"/>
    <w:rsid w:val="000D140C"/>
    <w:rsid w:val="000D19BA"/>
    <w:rsid w:val="000D2376"/>
    <w:rsid w:val="000D26CD"/>
    <w:rsid w:val="000D2835"/>
    <w:rsid w:val="000D2BD9"/>
    <w:rsid w:val="000D2C4B"/>
    <w:rsid w:val="000D3A20"/>
    <w:rsid w:val="000D4039"/>
    <w:rsid w:val="000D51AA"/>
    <w:rsid w:val="000D6CFD"/>
    <w:rsid w:val="000D7CD6"/>
    <w:rsid w:val="000E0000"/>
    <w:rsid w:val="000E0026"/>
    <w:rsid w:val="000E00E1"/>
    <w:rsid w:val="000E02F5"/>
    <w:rsid w:val="000E067E"/>
    <w:rsid w:val="000E24DF"/>
    <w:rsid w:val="000E2EE0"/>
    <w:rsid w:val="000E375C"/>
    <w:rsid w:val="000E3928"/>
    <w:rsid w:val="000E3A62"/>
    <w:rsid w:val="000E49B4"/>
    <w:rsid w:val="000E4E6E"/>
    <w:rsid w:val="000E5265"/>
    <w:rsid w:val="000F1EDE"/>
    <w:rsid w:val="000F2346"/>
    <w:rsid w:val="000F34CD"/>
    <w:rsid w:val="000F3980"/>
    <w:rsid w:val="000F5483"/>
    <w:rsid w:val="000F5BAA"/>
    <w:rsid w:val="000F5F50"/>
    <w:rsid w:val="000F6BCF"/>
    <w:rsid w:val="000F6D2F"/>
    <w:rsid w:val="000F771F"/>
    <w:rsid w:val="000F7F9E"/>
    <w:rsid w:val="00100F34"/>
    <w:rsid w:val="001011EC"/>
    <w:rsid w:val="001015D8"/>
    <w:rsid w:val="001018A4"/>
    <w:rsid w:val="00101EF3"/>
    <w:rsid w:val="001026A8"/>
    <w:rsid w:val="00102A81"/>
    <w:rsid w:val="001038B2"/>
    <w:rsid w:val="00103A00"/>
    <w:rsid w:val="00104AE8"/>
    <w:rsid w:val="00106340"/>
    <w:rsid w:val="00106698"/>
    <w:rsid w:val="00106951"/>
    <w:rsid w:val="00106A78"/>
    <w:rsid w:val="001073DF"/>
    <w:rsid w:val="00107F12"/>
    <w:rsid w:val="001110F5"/>
    <w:rsid w:val="001115C6"/>
    <w:rsid w:val="00111791"/>
    <w:rsid w:val="00111815"/>
    <w:rsid w:val="001129EA"/>
    <w:rsid w:val="001148E3"/>
    <w:rsid w:val="00115157"/>
    <w:rsid w:val="00116DD0"/>
    <w:rsid w:val="00120273"/>
    <w:rsid w:val="00120999"/>
    <w:rsid w:val="00120B8C"/>
    <w:rsid w:val="00120FBD"/>
    <w:rsid w:val="00121056"/>
    <w:rsid w:val="0012176A"/>
    <w:rsid w:val="00122100"/>
    <w:rsid w:val="001221D2"/>
    <w:rsid w:val="00122908"/>
    <w:rsid w:val="001235D9"/>
    <w:rsid w:val="00123A55"/>
    <w:rsid w:val="00123AC3"/>
    <w:rsid w:val="00123D20"/>
    <w:rsid w:val="001244BC"/>
    <w:rsid w:val="00124E0F"/>
    <w:rsid w:val="001250F0"/>
    <w:rsid w:val="00125215"/>
    <w:rsid w:val="00125C8E"/>
    <w:rsid w:val="00126190"/>
    <w:rsid w:val="001272C1"/>
    <w:rsid w:val="001277E3"/>
    <w:rsid w:val="0013005F"/>
    <w:rsid w:val="001300CF"/>
    <w:rsid w:val="001303AA"/>
    <w:rsid w:val="00131404"/>
    <w:rsid w:val="00132250"/>
    <w:rsid w:val="00132A9E"/>
    <w:rsid w:val="00132BF7"/>
    <w:rsid w:val="00133B73"/>
    <w:rsid w:val="00133CB6"/>
    <w:rsid w:val="001349A7"/>
    <w:rsid w:val="00134BE4"/>
    <w:rsid w:val="00135DD3"/>
    <w:rsid w:val="00136306"/>
    <w:rsid w:val="001364A7"/>
    <w:rsid w:val="0013682D"/>
    <w:rsid w:val="00136E29"/>
    <w:rsid w:val="001370CC"/>
    <w:rsid w:val="00137256"/>
    <w:rsid w:val="001376A1"/>
    <w:rsid w:val="00137BBA"/>
    <w:rsid w:val="00140B47"/>
    <w:rsid w:val="00140BD7"/>
    <w:rsid w:val="00140FCD"/>
    <w:rsid w:val="00141AAA"/>
    <w:rsid w:val="00142DEF"/>
    <w:rsid w:val="001435A0"/>
    <w:rsid w:val="001440EA"/>
    <w:rsid w:val="001448FF"/>
    <w:rsid w:val="001450F2"/>
    <w:rsid w:val="00145B87"/>
    <w:rsid w:val="00146067"/>
    <w:rsid w:val="001460BE"/>
    <w:rsid w:val="0014687B"/>
    <w:rsid w:val="00146C93"/>
    <w:rsid w:val="00147309"/>
    <w:rsid w:val="001473F6"/>
    <w:rsid w:val="00147AF8"/>
    <w:rsid w:val="001502E5"/>
    <w:rsid w:val="00150DEA"/>
    <w:rsid w:val="00151A74"/>
    <w:rsid w:val="001520C8"/>
    <w:rsid w:val="001525C0"/>
    <w:rsid w:val="001544AE"/>
    <w:rsid w:val="00154E3C"/>
    <w:rsid w:val="00155086"/>
    <w:rsid w:val="001552E1"/>
    <w:rsid w:val="00156898"/>
    <w:rsid w:val="00156F4F"/>
    <w:rsid w:val="0015709F"/>
    <w:rsid w:val="00157AF0"/>
    <w:rsid w:val="00157DA6"/>
    <w:rsid w:val="00160F3C"/>
    <w:rsid w:val="00162A2D"/>
    <w:rsid w:val="00163694"/>
    <w:rsid w:val="001640D3"/>
    <w:rsid w:val="00164483"/>
    <w:rsid w:val="00165661"/>
    <w:rsid w:val="00166069"/>
    <w:rsid w:val="00167936"/>
    <w:rsid w:val="00170575"/>
    <w:rsid w:val="001719D4"/>
    <w:rsid w:val="00171D50"/>
    <w:rsid w:val="001723B1"/>
    <w:rsid w:val="001728F3"/>
    <w:rsid w:val="0017396F"/>
    <w:rsid w:val="00173BDB"/>
    <w:rsid w:val="0017445E"/>
    <w:rsid w:val="00174C66"/>
    <w:rsid w:val="00175F4A"/>
    <w:rsid w:val="00176468"/>
    <w:rsid w:val="00176BDC"/>
    <w:rsid w:val="00176E30"/>
    <w:rsid w:val="00176F58"/>
    <w:rsid w:val="00177BD7"/>
    <w:rsid w:val="00177E44"/>
    <w:rsid w:val="0018041B"/>
    <w:rsid w:val="001804FE"/>
    <w:rsid w:val="00180767"/>
    <w:rsid w:val="00180E20"/>
    <w:rsid w:val="0018144C"/>
    <w:rsid w:val="00181B46"/>
    <w:rsid w:val="0018203E"/>
    <w:rsid w:val="001821A5"/>
    <w:rsid w:val="00182AC7"/>
    <w:rsid w:val="0018324D"/>
    <w:rsid w:val="00183B8F"/>
    <w:rsid w:val="001840EA"/>
    <w:rsid w:val="00184D52"/>
    <w:rsid w:val="00185D91"/>
    <w:rsid w:val="00185F47"/>
    <w:rsid w:val="001860B6"/>
    <w:rsid w:val="00186780"/>
    <w:rsid w:val="00186921"/>
    <w:rsid w:val="00187691"/>
    <w:rsid w:val="00190619"/>
    <w:rsid w:val="00190C36"/>
    <w:rsid w:val="001911EF"/>
    <w:rsid w:val="0019121D"/>
    <w:rsid w:val="00191984"/>
    <w:rsid w:val="00191C93"/>
    <w:rsid w:val="00192026"/>
    <w:rsid w:val="00192063"/>
    <w:rsid w:val="001920D4"/>
    <w:rsid w:val="00192123"/>
    <w:rsid w:val="001925B3"/>
    <w:rsid w:val="00193581"/>
    <w:rsid w:val="00193FB6"/>
    <w:rsid w:val="001947B2"/>
    <w:rsid w:val="00195362"/>
    <w:rsid w:val="001954C0"/>
    <w:rsid w:val="00195660"/>
    <w:rsid w:val="001961A1"/>
    <w:rsid w:val="00196E02"/>
    <w:rsid w:val="0019754E"/>
    <w:rsid w:val="001A08CD"/>
    <w:rsid w:val="001A0A92"/>
    <w:rsid w:val="001A0E4E"/>
    <w:rsid w:val="001A2532"/>
    <w:rsid w:val="001A275F"/>
    <w:rsid w:val="001A4C52"/>
    <w:rsid w:val="001A50FF"/>
    <w:rsid w:val="001A5477"/>
    <w:rsid w:val="001A66A5"/>
    <w:rsid w:val="001A6E60"/>
    <w:rsid w:val="001A75A0"/>
    <w:rsid w:val="001A7784"/>
    <w:rsid w:val="001B08AB"/>
    <w:rsid w:val="001B0D4A"/>
    <w:rsid w:val="001B2210"/>
    <w:rsid w:val="001B275C"/>
    <w:rsid w:val="001B2A79"/>
    <w:rsid w:val="001B2FD1"/>
    <w:rsid w:val="001B4110"/>
    <w:rsid w:val="001B5105"/>
    <w:rsid w:val="001B548D"/>
    <w:rsid w:val="001B592B"/>
    <w:rsid w:val="001B5963"/>
    <w:rsid w:val="001B6190"/>
    <w:rsid w:val="001B74BE"/>
    <w:rsid w:val="001B795E"/>
    <w:rsid w:val="001B7E36"/>
    <w:rsid w:val="001C043B"/>
    <w:rsid w:val="001C08B1"/>
    <w:rsid w:val="001C0F9B"/>
    <w:rsid w:val="001C2C92"/>
    <w:rsid w:val="001C31DE"/>
    <w:rsid w:val="001C324A"/>
    <w:rsid w:val="001C3257"/>
    <w:rsid w:val="001C3B18"/>
    <w:rsid w:val="001C3E3A"/>
    <w:rsid w:val="001C4A7A"/>
    <w:rsid w:val="001C4CB1"/>
    <w:rsid w:val="001C4FF4"/>
    <w:rsid w:val="001C552D"/>
    <w:rsid w:val="001C5C5C"/>
    <w:rsid w:val="001C5F6C"/>
    <w:rsid w:val="001C5F98"/>
    <w:rsid w:val="001C63B1"/>
    <w:rsid w:val="001C6553"/>
    <w:rsid w:val="001C67A5"/>
    <w:rsid w:val="001C72F8"/>
    <w:rsid w:val="001D0464"/>
    <w:rsid w:val="001D0B37"/>
    <w:rsid w:val="001D0B97"/>
    <w:rsid w:val="001D0E9B"/>
    <w:rsid w:val="001D1F99"/>
    <w:rsid w:val="001D251D"/>
    <w:rsid w:val="001D2F0A"/>
    <w:rsid w:val="001D2FBC"/>
    <w:rsid w:val="001D3414"/>
    <w:rsid w:val="001D5201"/>
    <w:rsid w:val="001D6778"/>
    <w:rsid w:val="001D7167"/>
    <w:rsid w:val="001D7C1B"/>
    <w:rsid w:val="001E026C"/>
    <w:rsid w:val="001E050D"/>
    <w:rsid w:val="001E0927"/>
    <w:rsid w:val="001E2689"/>
    <w:rsid w:val="001E2F9B"/>
    <w:rsid w:val="001E3142"/>
    <w:rsid w:val="001E3414"/>
    <w:rsid w:val="001E46E9"/>
    <w:rsid w:val="001E5311"/>
    <w:rsid w:val="001E5554"/>
    <w:rsid w:val="001E5789"/>
    <w:rsid w:val="001E5B29"/>
    <w:rsid w:val="001E5BE9"/>
    <w:rsid w:val="001E61D7"/>
    <w:rsid w:val="001E6799"/>
    <w:rsid w:val="001E7A8E"/>
    <w:rsid w:val="001F04AE"/>
    <w:rsid w:val="001F0B45"/>
    <w:rsid w:val="001F0D06"/>
    <w:rsid w:val="001F236F"/>
    <w:rsid w:val="001F2796"/>
    <w:rsid w:val="001F289C"/>
    <w:rsid w:val="001F3B5F"/>
    <w:rsid w:val="001F50E0"/>
    <w:rsid w:val="001F62E0"/>
    <w:rsid w:val="001F74CD"/>
    <w:rsid w:val="001F77E0"/>
    <w:rsid w:val="00200469"/>
    <w:rsid w:val="0020058B"/>
    <w:rsid w:val="00200CBD"/>
    <w:rsid w:val="002026AD"/>
    <w:rsid w:val="00202B13"/>
    <w:rsid w:val="00203529"/>
    <w:rsid w:val="00203ED5"/>
    <w:rsid w:val="00205712"/>
    <w:rsid w:val="00205C4F"/>
    <w:rsid w:val="002062AB"/>
    <w:rsid w:val="002062F5"/>
    <w:rsid w:val="002064B6"/>
    <w:rsid w:val="00206D78"/>
    <w:rsid w:val="00206E7E"/>
    <w:rsid w:val="002070F4"/>
    <w:rsid w:val="00207646"/>
    <w:rsid w:val="00207FE3"/>
    <w:rsid w:val="002109C3"/>
    <w:rsid w:val="00211458"/>
    <w:rsid w:val="00211D91"/>
    <w:rsid w:val="00212C8D"/>
    <w:rsid w:val="002136D6"/>
    <w:rsid w:val="00213F6A"/>
    <w:rsid w:val="00214032"/>
    <w:rsid w:val="00215603"/>
    <w:rsid w:val="00215F6E"/>
    <w:rsid w:val="002173FB"/>
    <w:rsid w:val="002210AF"/>
    <w:rsid w:val="00221E1D"/>
    <w:rsid w:val="00221F95"/>
    <w:rsid w:val="002220EF"/>
    <w:rsid w:val="00222BC9"/>
    <w:rsid w:val="00223355"/>
    <w:rsid w:val="002234C6"/>
    <w:rsid w:val="002236F7"/>
    <w:rsid w:val="00224921"/>
    <w:rsid w:val="002260CE"/>
    <w:rsid w:val="00226AFD"/>
    <w:rsid w:val="002304D9"/>
    <w:rsid w:val="00231D4C"/>
    <w:rsid w:val="00233D97"/>
    <w:rsid w:val="00234883"/>
    <w:rsid w:val="0023546C"/>
    <w:rsid w:val="00235D1F"/>
    <w:rsid w:val="00236191"/>
    <w:rsid w:val="0023630D"/>
    <w:rsid w:val="002363F5"/>
    <w:rsid w:val="00236BFE"/>
    <w:rsid w:val="00237CA1"/>
    <w:rsid w:val="00240133"/>
    <w:rsid w:val="002405CA"/>
    <w:rsid w:val="00240773"/>
    <w:rsid w:val="0024104C"/>
    <w:rsid w:val="00241441"/>
    <w:rsid w:val="002431BD"/>
    <w:rsid w:val="00243AD6"/>
    <w:rsid w:val="00243E07"/>
    <w:rsid w:val="0024415E"/>
    <w:rsid w:val="00244F56"/>
    <w:rsid w:val="0024539C"/>
    <w:rsid w:val="00247732"/>
    <w:rsid w:val="00247918"/>
    <w:rsid w:val="00247926"/>
    <w:rsid w:val="00247D22"/>
    <w:rsid w:val="00250590"/>
    <w:rsid w:val="002513D9"/>
    <w:rsid w:val="00251D4E"/>
    <w:rsid w:val="0025217B"/>
    <w:rsid w:val="0025263C"/>
    <w:rsid w:val="00252935"/>
    <w:rsid w:val="002533FC"/>
    <w:rsid w:val="00253672"/>
    <w:rsid w:val="002538CE"/>
    <w:rsid w:val="0025406E"/>
    <w:rsid w:val="00254537"/>
    <w:rsid w:val="00254722"/>
    <w:rsid w:val="002547F5"/>
    <w:rsid w:val="00255DBF"/>
    <w:rsid w:val="00255FDD"/>
    <w:rsid w:val="00256969"/>
    <w:rsid w:val="00256DC9"/>
    <w:rsid w:val="002573A2"/>
    <w:rsid w:val="00257794"/>
    <w:rsid w:val="00257E16"/>
    <w:rsid w:val="00260333"/>
    <w:rsid w:val="002608F5"/>
    <w:rsid w:val="00260B1D"/>
    <w:rsid w:val="00260C01"/>
    <w:rsid w:val="00260E14"/>
    <w:rsid w:val="002623EB"/>
    <w:rsid w:val="00262456"/>
    <w:rsid w:val="00262C0E"/>
    <w:rsid w:val="00262EE2"/>
    <w:rsid w:val="002633B3"/>
    <w:rsid w:val="002633DD"/>
    <w:rsid w:val="00263550"/>
    <w:rsid w:val="00263C82"/>
    <w:rsid w:val="00265B24"/>
    <w:rsid w:val="0026753E"/>
    <w:rsid w:val="00267B1F"/>
    <w:rsid w:val="00267C43"/>
    <w:rsid w:val="00267EDB"/>
    <w:rsid w:val="00270002"/>
    <w:rsid w:val="00270C72"/>
    <w:rsid w:val="00271061"/>
    <w:rsid w:val="0027225C"/>
    <w:rsid w:val="00272B0F"/>
    <w:rsid w:val="002730EF"/>
    <w:rsid w:val="00273E93"/>
    <w:rsid w:val="002743A4"/>
    <w:rsid w:val="00274953"/>
    <w:rsid w:val="002758D8"/>
    <w:rsid w:val="00275BE2"/>
    <w:rsid w:val="00275FAC"/>
    <w:rsid w:val="00276EE0"/>
    <w:rsid w:val="002809DA"/>
    <w:rsid w:val="00280E51"/>
    <w:rsid w:val="0028107D"/>
    <w:rsid w:val="002819E5"/>
    <w:rsid w:val="00281CB4"/>
    <w:rsid w:val="00281E67"/>
    <w:rsid w:val="00282DB6"/>
    <w:rsid w:val="00282F2C"/>
    <w:rsid w:val="00283641"/>
    <w:rsid w:val="00285166"/>
    <w:rsid w:val="0028528C"/>
    <w:rsid w:val="002857BD"/>
    <w:rsid w:val="002859D2"/>
    <w:rsid w:val="002870CE"/>
    <w:rsid w:val="0028717A"/>
    <w:rsid w:val="00287DA5"/>
    <w:rsid w:val="00287F1D"/>
    <w:rsid w:val="002902A7"/>
    <w:rsid w:val="00290785"/>
    <w:rsid w:val="002917F1"/>
    <w:rsid w:val="0029186E"/>
    <w:rsid w:val="0029191E"/>
    <w:rsid w:val="002922F8"/>
    <w:rsid w:val="00292EE3"/>
    <w:rsid w:val="00293427"/>
    <w:rsid w:val="00293643"/>
    <w:rsid w:val="002942D4"/>
    <w:rsid w:val="002946B1"/>
    <w:rsid w:val="00294B4E"/>
    <w:rsid w:val="0029506C"/>
    <w:rsid w:val="00295D1E"/>
    <w:rsid w:val="00295EFD"/>
    <w:rsid w:val="00296276"/>
    <w:rsid w:val="00296554"/>
    <w:rsid w:val="0029789A"/>
    <w:rsid w:val="002A0364"/>
    <w:rsid w:val="002A1B95"/>
    <w:rsid w:val="002A28C7"/>
    <w:rsid w:val="002A2E37"/>
    <w:rsid w:val="002A323F"/>
    <w:rsid w:val="002A3810"/>
    <w:rsid w:val="002A586B"/>
    <w:rsid w:val="002A5B1E"/>
    <w:rsid w:val="002A6B39"/>
    <w:rsid w:val="002A70BE"/>
    <w:rsid w:val="002A7415"/>
    <w:rsid w:val="002A777C"/>
    <w:rsid w:val="002A779E"/>
    <w:rsid w:val="002A7CA1"/>
    <w:rsid w:val="002B0291"/>
    <w:rsid w:val="002B174C"/>
    <w:rsid w:val="002B1D39"/>
    <w:rsid w:val="002B267B"/>
    <w:rsid w:val="002B3D60"/>
    <w:rsid w:val="002B47BB"/>
    <w:rsid w:val="002B491D"/>
    <w:rsid w:val="002B5940"/>
    <w:rsid w:val="002B5DA9"/>
    <w:rsid w:val="002B6913"/>
    <w:rsid w:val="002B724C"/>
    <w:rsid w:val="002B786A"/>
    <w:rsid w:val="002C023C"/>
    <w:rsid w:val="002C0E52"/>
    <w:rsid w:val="002C0F01"/>
    <w:rsid w:val="002C14E5"/>
    <w:rsid w:val="002C1867"/>
    <w:rsid w:val="002C1AEB"/>
    <w:rsid w:val="002C2122"/>
    <w:rsid w:val="002C2F32"/>
    <w:rsid w:val="002C4860"/>
    <w:rsid w:val="002C532E"/>
    <w:rsid w:val="002C5978"/>
    <w:rsid w:val="002C5BB5"/>
    <w:rsid w:val="002C6198"/>
    <w:rsid w:val="002C73C1"/>
    <w:rsid w:val="002C78EA"/>
    <w:rsid w:val="002D2EA2"/>
    <w:rsid w:val="002D359E"/>
    <w:rsid w:val="002D4340"/>
    <w:rsid w:val="002D4DF4"/>
    <w:rsid w:val="002D52C5"/>
    <w:rsid w:val="002D5FD4"/>
    <w:rsid w:val="002D6F47"/>
    <w:rsid w:val="002D7DF0"/>
    <w:rsid w:val="002E262D"/>
    <w:rsid w:val="002E2B5F"/>
    <w:rsid w:val="002E32BC"/>
    <w:rsid w:val="002E3504"/>
    <w:rsid w:val="002E35DD"/>
    <w:rsid w:val="002E4650"/>
    <w:rsid w:val="002E63B7"/>
    <w:rsid w:val="002E7052"/>
    <w:rsid w:val="002E7FD2"/>
    <w:rsid w:val="002F182C"/>
    <w:rsid w:val="002F1E0D"/>
    <w:rsid w:val="002F20E0"/>
    <w:rsid w:val="002F2B64"/>
    <w:rsid w:val="002F326F"/>
    <w:rsid w:val="002F35D6"/>
    <w:rsid w:val="002F660D"/>
    <w:rsid w:val="002F7042"/>
    <w:rsid w:val="0030051A"/>
    <w:rsid w:val="00300E19"/>
    <w:rsid w:val="00301447"/>
    <w:rsid w:val="00301C60"/>
    <w:rsid w:val="00302903"/>
    <w:rsid w:val="00302B02"/>
    <w:rsid w:val="00304343"/>
    <w:rsid w:val="003052CD"/>
    <w:rsid w:val="00305724"/>
    <w:rsid w:val="00306189"/>
    <w:rsid w:val="00306234"/>
    <w:rsid w:val="003068B4"/>
    <w:rsid w:val="00306CAA"/>
    <w:rsid w:val="00310042"/>
    <w:rsid w:val="00312345"/>
    <w:rsid w:val="00312956"/>
    <w:rsid w:val="00312E0B"/>
    <w:rsid w:val="003137E1"/>
    <w:rsid w:val="00313C3A"/>
    <w:rsid w:val="00313CC8"/>
    <w:rsid w:val="00314633"/>
    <w:rsid w:val="00314E6A"/>
    <w:rsid w:val="00314ED5"/>
    <w:rsid w:val="0031504A"/>
    <w:rsid w:val="003164A9"/>
    <w:rsid w:val="0031665E"/>
    <w:rsid w:val="00316EDE"/>
    <w:rsid w:val="003178D9"/>
    <w:rsid w:val="003216BB"/>
    <w:rsid w:val="0032210E"/>
    <w:rsid w:val="00322514"/>
    <w:rsid w:val="00322D49"/>
    <w:rsid w:val="003231C4"/>
    <w:rsid w:val="003243BA"/>
    <w:rsid w:val="003254C5"/>
    <w:rsid w:val="003254F6"/>
    <w:rsid w:val="0032557E"/>
    <w:rsid w:val="00326E40"/>
    <w:rsid w:val="00327003"/>
    <w:rsid w:val="0032718F"/>
    <w:rsid w:val="00330898"/>
    <w:rsid w:val="00332523"/>
    <w:rsid w:val="00332E2B"/>
    <w:rsid w:val="00333168"/>
    <w:rsid w:val="00333F23"/>
    <w:rsid w:val="003342B8"/>
    <w:rsid w:val="003345E1"/>
    <w:rsid w:val="00335B09"/>
    <w:rsid w:val="003360A2"/>
    <w:rsid w:val="003361B0"/>
    <w:rsid w:val="003368E2"/>
    <w:rsid w:val="00337BDB"/>
    <w:rsid w:val="00340154"/>
    <w:rsid w:val="00340D5A"/>
    <w:rsid w:val="0034151E"/>
    <w:rsid w:val="003419A0"/>
    <w:rsid w:val="003426CB"/>
    <w:rsid w:val="0034343E"/>
    <w:rsid w:val="00343C99"/>
    <w:rsid w:val="00343CE3"/>
    <w:rsid w:val="003445F9"/>
    <w:rsid w:val="00344BEF"/>
    <w:rsid w:val="003454B7"/>
    <w:rsid w:val="003458C5"/>
    <w:rsid w:val="00345922"/>
    <w:rsid w:val="00345B92"/>
    <w:rsid w:val="00346311"/>
    <w:rsid w:val="00346396"/>
    <w:rsid w:val="00346E8B"/>
    <w:rsid w:val="0034717D"/>
    <w:rsid w:val="003472EB"/>
    <w:rsid w:val="003473A8"/>
    <w:rsid w:val="003479B9"/>
    <w:rsid w:val="00347E4D"/>
    <w:rsid w:val="00347E63"/>
    <w:rsid w:val="00347FAE"/>
    <w:rsid w:val="0035066D"/>
    <w:rsid w:val="00350F21"/>
    <w:rsid w:val="003515F7"/>
    <w:rsid w:val="00351E87"/>
    <w:rsid w:val="00352249"/>
    <w:rsid w:val="0035421C"/>
    <w:rsid w:val="00354A01"/>
    <w:rsid w:val="00354DB1"/>
    <w:rsid w:val="00354F18"/>
    <w:rsid w:val="00355529"/>
    <w:rsid w:val="00355B8E"/>
    <w:rsid w:val="00356FE9"/>
    <w:rsid w:val="00357489"/>
    <w:rsid w:val="003620D4"/>
    <w:rsid w:val="003635F8"/>
    <w:rsid w:val="003636B9"/>
    <w:rsid w:val="00364376"/>
    <w:rsid w:val="00364B2C"/>
    <w:rsid w:val="003660BC"/>
    <w:rsid w:val="00367531"/>
    <w:rsid w:val="00367D94"/>
    <w:rsid w:val="0037006C"/>
    <w:rsid w:val="003701F7"/>
    <w:rsid w:val="0037048F"/>
    <w:rsid w:val="003704F4"/>
    <w:rsid w:val="00370B49"/>
    <w:rsid w:val="00370CED"/>
    <w:rsid w:val="003716DC"/>
    <w:rsid w:val="003742CA"/>
    <w:rsid w:val="003743FD"/>
    <w:rsid w:val="00376226"/>
    <w:rsid w:val="003771DD"/>
    <w:rsid w:val="003771E9"/>
    <w:rsid w:val="003777F9"/>
    <w:rsid w:val="0037783B"/>
    <w:rsid w:val="0038081B"/>
    <w:rsid w:val="00380C02"/>
    <w:rsid w:val="003815FB"/>
    <w:rsid w:val="00381FC3"/>
    <w:rsid w:val="003831B1"/>
    <w:rsid w:val="00383EF9"/>
    <w:rsid w:val="003841F5"/>
    <w:rsid w:val="00385D94"/>
    <w:rsid w:val="00385E20"/>
    <w:rsid w:val="003860A6"/>
    <w:rsid w:val="00386359"/>
    <w:rsid w:val="0038643F"/>
    <w:rsid w:val="003872E3"/>
    <w:rsid w:val="00387C0F"/>
    <w:rsid w:val="00390884"/>
    <w:rsid w:val="003908BE"/>
    <w:rsid w:val="003908F2"/>
    <w:rsid w:val="00390C3B"/>
    <w:rsid w:val="00391066"/>
    <w:rsid w:val="00391A16"/>
    <w:rsid w:val="00391DEB"/>
    <w:rsid w:val="00391FED"/>
    <w:rsid w:val="00392511"/>
    <w:rsid w:val="0039315D"/>
    <w:rsid w:val="003935CF"/>
    <w:rsid w:val="00393C43"/>
    <w:rsid w:val="00395227"/>
    <w:rsid w:val="003960B8"/>
    <w:rsid w:val="00396804"/>
    <w:rsid w:val="00396A0F"/>
    <w:rsid w:val="0039784D"/>
    <w:rsid w:val="003A00FD"/>
    <w:rsid w:val="003A0634"/>
    <w:rsid w:val="003A0F74"/>
    <w:rsid w:val="003A1B3D"/>
    <w:rsid w:val="003A1FCC"/>
    <w:rsid w:val="003A22DD"/>
    <w:rsid w:val="003A27EC"/>
    <w:rsid w:val="003A36B7"/>
    <w:rsid w:val="003A3B9E"/>
    <w:rsid w:val="003A4056"/>
    <w:rsid w:val="003A412A"/>
    <w:rsid w:val="003A4233"/>
    <w:rsid w:val="003A5A24"/>
    <w:rsid w:val="003A5BD9"/>
    <w:rsid w:val="003A5E73"/>
    <w:rsid w:val="003A5FFA"/>
    <w:rsid w:val="003A6021"/>
    <w:rsid w:val="003A6691"/>
    <w:rsid w:val="003A78DB"/>
    <w:rsid w:val="003A7954"/>
    <w:rsid w:val="003A7CD0"/>
    <w:rsid w:val="003B018C"/>
    <w:rsid w:val="003B0205"/>
    <w:rsid w:val="003B0262"/>
    <w:rsid w:val="003B0A6E"/>
    <w:rsid w:val="003B119E"/>
    <w:rsid w:val="003B16DA"/>
    <w:rsid w:val="003B2333"/>
    <w:rsid w:val="003B354E"/>
    <w:rsid w:val="003B569B"/>
    <w:rsid w:val="003B5DEC"/>
    <w:rsid w:val="003B6732"/>
    <w:rsid w:val="003B677B"/>
    <w:rsid w:val="003B769C"/>
    <w:rsid w:val="003B7AAF"/>
    <w:rsid w:val="003C009D"/>
    <w:rsid w:val="003C03F6"/>
    <w:rsid w:val="003C06A1"/>
    <w:rsid w:val="003C0B0C"/>
    <w:rsid w:val="003C21E0"/>
    <w:rsid w:val="003C3E90"/>
    <w:rsid w:val="003C459E"/>
    <w:rsid w:val="003C4689"/>
    <w:rsid w:val="003C490D"/>
    <w:rsid w:val="003C6143"/>
    <w:rsid w:val="003C63D9"/>
    <w:rsid w:val="003C7A3A"/>
    <w:rsid w:val="003C7F56"/>
    <w:rsid w:val="003D1D97"/>
    <w:rsid w:val="003D40FB"/>
    <w:rsid w:val="003D4CAC"/>
    <w:rsid w:val="003D56DF"/>
    <w:rsid w:val="003D588B"/>
    <w:rsid w:val="003D5D4D"/>
    <w:rsid w:val="003D5FB0"/>
    <w:rsid w:val="003D69AC"/>
    <w:rsid w:val="003D6A63"/>
    <w:rsid w:val="003D70EE"/>
    <w:rsid w:val="003D7A01"/>
    <w:rsid w:val="003D7E3F"/>
    <w:rsid w:val="003E1BF8"/>
    <w:rsid w:val="003E20E2"/>
    <w:rsid w:val="003E2A86"/>
    <w:rsid w:val="003E2DDD"/>
    <w:rsid w:val="003E4098"/>
    <w:rsid w:val="003E4BF6"/>
    <w:rsid w:val="003E4D60"/>
    <w:rsid w:val="003E4FE8"/>
    <w:rsid w:val="003E52FF"/>
    <w:rsid w:val="003E5AD7"/>
    <w:rsid w:val="003E648A"/>
    <w:rsid w:val="003E6601"/>
    <w:rsid w:val="003E66A1"/>
    <w:rsid w:val="003F02F7"/>
    <w:rsid w:val="003F03D8"/>
    <w:rsid w:val="003F258F"/>
    <w:rsid w:val="003F2AB8"/>
    <w:rsid w:val="003F38A2"/>
    <w:rsid w:val="003F6967"/>
    <w:rsid w:val="003F7C71"/>
    <w:rsid w:val="00400178"/>
    <w:rsid w:val="00400AB3"/>
    <w:rsid w:val="00400D5A"/>
    <w:rsid w:val="00400FE3"/>
    <w:rsid w:val="0040235F"/>
    <w:rsid w:val="00402A9B"/>
    <w:rsid w:val="00402C37"/>
    <w:rsid w:val="004030FB"/>
    <w:rsid w:val="004034FB"/>
    <w:rsid w:val="00403EC7"/>
    <w:rsid w:val="004040FB"/>
    <w:rsid w:val="0040434D"/>
    <w:rsid w:val="0040437F"/>
    <w:rsid w:val="0040457F"/>
    <w:rsid w:val="004053ED"/>
    <w:rsid w:val="0040617D"/>
    <w:rsid w:val="00406893"/>
    <w:rsid w:val="004071FB"/>
    <w:rsid w:val="00407A93"/>
    <w:rsid w:val="004104BE"/>
    <w:rsid w:val="0041124F"/>
    <w:rsid w:val="00411AD5"/>
    <w:rsid w:val="00411C03"/>
    <w:rsid w:val="004121A5"/>
    <w:rsid w:val="00412663"/>
    <w:rsid w:val="00412686"/>
    <w:rsid w:val="00412EFE"/>
    <w:rsid w:val="0041309B"/>
    <w:rsid w:val="0041419D"/>
    <w:rsid w:val="004149EF"/>
    <w:rsid w:val="00414AE3"/>
    <w:rsid w:val="00414C10"/>
    <w:rsid w:val="00414CE6"/>
    <w:rsid w:val="00414FBF"/>
    <w:rsid w:val="00415948"/>
    <w:rsid w:val="00415A39"/>
    <w:rsid w:val="00416FDE"/>
    <w:rsid w:val="00417923"/>
    <w:rsid w:val="00422CC9"/>
    <w:rsid w:val="00423B4D"/>
    <w:rsid w:val="00424257"/>
    <w:rsid w:val="00424A7E"/>
    <w:rsid w:val="0042534C"/>
    <w:rsid w:val="00425707"/>
    <w:rsid w:val="0042640C"/>
    <w:rsid w:val="00426B0B"/>
    <w:rsid w:val="00426D6A"/>
    <w:rsid w:val="0042717E"/>
    <w:rsid w:val="00427719"/>
    <w:rsid w:val="0043067A"/>
    <w:rsid w:val="0043196A"/>
    <w:rsid w:val="00431E1E"/>
    <w:rsid w:val="0043320F"/>
    <w:rsid w:val="00433472"/>
    <w:rsid w:val="00433717"/>
    <w:rsid w:val="00434D65"/>
    <w:rsid w:val="00436CF8"/>
    <w:rsid w:val="00436F32"/>
    <w:rsid w:val="004377D7"/>
    <w:rsid w:val="00437994"/>
    <w:rsid w:val="00437B59"/>
    <w:rsid w:val="00440970"/>
    <w:rsid w:val="00440D53"/>
    <w:rsid w:val="0044187A"/>
    <w:rsid w:val="004426ED"/>
    <w:rsid w:val="004427A9"/>
    <w:rsid w:val="00442D23"/>
    <w:rsid w:val="00443209"/>
    <w:rsid w:val="004433B4"/>
    <w:rsid w:val="00443901"/>
    <w:rsid w:val="00443A67"/>
    <w:rsid w:val="004442C4"/>
    <w:rsid w:val="00444819"/>
    <w:rsid w:val="00444DED"/>
    <w:rsid w:val="004456CD"/>
    <w:rsid w:val="00445A46"/>
    <w:rsid w:val="00445ABA"/>
    <w:rsid w:val="00445F7B"/>
    <w:rsid w:val="00446C38"/>
    <w:rsid w:val="004512D5"/>
    <w:rsid w:val="00451C9E"/>
    <w:rsid w:val="00451DEE"/>
    <w:rsid w:val="00451E66"/>
    <w:rsid w:val="00452959"/>
    <w:rsid w:val="0045345D"/>
    <w:rsid w:val="004543E4"/>
    <w:rsid w:val="00454ED7"/>
    <w:rsid w:val="00454F6D"/>
    <w:rsid w:val="004556E5"/>
    <w:rsid w:val="00455CE7"/>
    <w:rsid w:val="00455F1A"/>
    <w:rsid w:val="00456ABA"/>
    <w:rsid w:val="00456CF2"/>
    <w:rsid w:val="00460B04"/>
    <w:rsid w:val="00461EBA"/>
    <w:rsid w:val="004620AD"/>
    <w:rsid w:val="00462459"/>
    <w:rsid w:val="0046271D"/>
    <w:rsid w:val="00462A06"/>
    <w:rsid w:val="00462AF2"/>
    <w:rsid w:val="00462BA7"/>
    <w:rsid w:val="00463797"/>
    <w:rsid w:val="004638FF"/>
    <w:rsid w:val="0046414C"/>
    <w:rsid w:val="00464789"/>
    <w:rsid w:val="00464F11"/>
    <w:rsid w:val="004662A5"/>
    <w:rsid w:val="00466AE0"/>
    <w:rsid w:val="0046765C"/>
    <w:rsid w:val="00467EE8"/>
    <w:rsid w:val="004708D4"/>
    <w:rsid w:val="004713BD"/>
    <w:rsid w:val="00472227"/>
    <w:rsid w:val="004723E9"/>
    <w:rsid w:val="00472B82"/>
    <w:rsid w:val="004732B3"/>
    <w:rsid w:val="004735AF"/>
    <w:rsid w:val="004736AC"/>
    <w:rsid w:val="00474BE7"/>
    <w:rsid w:val="00474D00"/>
    <w:rsid w:val="00474FA8"/>
    <w:rsid w:val="00475323"/>
    <w:rsid w:val="00475817"/>
    <w:rsid w:val="004768EE"/>
    <w:rsid w:val="00476A3E"/>
    <w:rsid w:val="00476BCE"/>
    <w:rsid w:val="004770DA"/>
    <w:rsid w:val="00477FAD"/>
    <w:rsid w:val="004802FA"/>
    <w:rsid w:val="00480960"/>
    <w:rsid w:val="00480A89"/>
    <w:rsid w:val="00480C1C"/>
    <w:rsid w:val="00480C55"/>
    <w:rsid w:val="004825DC"/>
    <w:rsid w:val="00482B2E"/>
    <w:rsid w:val="00483567"/>
    <w:rsid w:val="00483A44"/>
    <w:rsid w:val="00483AA3"/>
    <w:rsid w:val="00483B45"/>
    <w:rsid w:val="00484A94"/>
    <w:rsid w:val="004863FE"/>
    <w:rsid w:val="00486CE3"/>
    <w:rsid w:val="00490299"/>
    <w:rsid w:val="004907D8"/>
    <w:rsid w:val="00490B9F"/>
    <w:rsid w:val="00491562"/>
    <w:rsid w:val="00491F39"/>
    <w:rsid w:val="0049208A"/>
    <w:rsid w:val="004927E2"/>
    <w:rsid w:val="00493354"/>
    <w:rsid w:val="004934AB"/>
    <w:rsid w:val="00493CFA"/>
    <w:rsid w:val="00494904"/>
    <w:rsid w:val="004949F3"/>
    <w:rsid w:val="00494DD0"/>
    <w:rsid w:val="00495D71"/>
    <w:rsid w:val="004974B8"/>
    <w:rsid w:val="004A0324"/>
    <w:rsid w:val="004A06D6"/>
    <w:rsid w:val="004A1E2F"/>
    <w:rsid w:val="004A1ECD"/>
    <w:rsid w:val="004A228A"/>
    <w:rsid w:val="004A3374"/>
    <w:rsid w:val="004A3B0A"/>
    <w:rsid w:val="004A3E78"/>
    <w:rsid w:val="004A4241"/>
    <w:rsid w:val="004A4AA0"/>
    <w:rsid w:val="004A5AC6"/>
    <w:rsid w:val="004B0002"/>
    <w:rsid w:val="004B021E"/>
    <w:rsid w:val="004B0F43"/>
    <w:rsid w:val="004B1360"/>
    <w:rsid w:val="004B1910"/>
    <w:rsid w:val="004B1C13"/>
    <w:rsid w:val="004B1D62"/>
    <w:rsid w:val="004B28D2"/>
    <w:rsid w:val="004B2A50"/>
    <w:rsid w:val="004B2E48"/>
    <w:rsid w:val="004B2E8F"/>
    <w:rsid w:val="004B453C"/>
    <w:rsid w:val="004B46E7"/>
    <w:rsid w:val="004B4A5F"/>
    <w:rsid w:val="004B4B41"/>
    <w:rsid w:val="004B4CC5"/>
    <w:rsid w:val="004B566D"/>
    <w:rsid w:val="004B5A65"/>
    <w:rsid w:val="004B6C12"/>
    <w:rsid w:val="004B70F9"/>
    <w:rsid w:val="004B79EE"/>
    <w:rsid w:val="004C02A2"/>
    <w:rsid w:val="004C1943"/>
    <w:rsid w:val="004C244E"/>
    <w:rsid w:val="004C2B09"/>
    <w:rsid w:val="004C5033"/>
    <w:rsid w:val="004C5731"/>
    <w:rsid w:val="004C576B"/>
    <w:rsid w:val="004C59B1"/>
    <w:rsid w:val="004C59C8"/>
    <w:rsid w:val="004C5E34"/>
    <w:rsid w:val="004C6BC1"/>
    <w:rsid w:val="004C6CF3"/>
    <w:rsid w:val="004C7246"/>
    <w:rsid w:val="004C7480"/>
    <w:rsid w:val="004D0770"/>
    <w:rsid w:val="004D12A9"/>
    <w:rsid w:val="004D1ADA"/>
    <w:rsid w:val="004D228A"/>
    <w:rsid w:val="004D2C40"/>
    <w:rsid w:val="004D345B"/>
    <w:rsid w:val="004D3497"/>
    <w:rsid w:val="004D3741"/>
    <w:rsid w:val="004D518F"/>
    <w:rsid w:val="004D5455"/>
    <w:rsid w:val="004D5573"/>
    <w:rsid w:val="004D65DA"/>
    <w:rsid w:val="004D7317"/>
    <w:rsid w:val="004D74F8"/>
    <w:rsid w:val="004E0420"/>
    <w:rsid w:val="004E0F83"/>
    <w:rsid w:val="004E1A98"/>
    <w:rsid w:val="004E25E4"/>
    <w:rsid w:val="004E2895"/>
    <w:rsid w:val="004E3D34"/>
    <w:rsid w:val="004E6419"/>
    <w:rsid w:val="004E7973"/>
    <w:rsid w:val="004E7C5F"/>
    <w:rsid w:val="004E7DDD"/>
    <w:rsid w:val="004F04B3"/>
    <w:rsid w:val="004F07BF"/>
    <w:rsid w:val="004F1B3F"/>
    <w:rsid w:val="004F1E7D"/>
    <w:rsid w:val="004F27D6"/>
    <w:rsid w:val="004F648A"/>
    <w:rsid w:val="004F6AC6"/>
    <w:rsid w:val="004F6EFE"/>
    <w:rsid w:val="004F70F9"/>
    <w:rsid w:val="00500022"/>
    <w:rsid w:val="00500250"/>
    <w:rsid w:val="00500DBB"/>
    <w:rsid w:val="00500E36"/>
    <w:rsid w:val="005017CC"/>
    <w:rsid w:val="00502A18"/>
    <w:rsid w:val="00503403"/>
    <w:rsid w:val="00503A21"/>
    <w:rsid w:val="00503B57"/>
    <w:rsid w:val="00504D37"/>
    <w:rsid w:val="00505519"/>
    <w:rsid w:val="005056E3"/>
    <w:rsid w:val="00505866"/>
    <w:rsid w:val="00506DFB"/>
    <w:rsid w:val="00507638"/>
    <w:rsid w:val="00507948"/>
    <w:rsid w:val="005102DA"/>
    <w:rsid w:val="005104D0"/>
    <w:rsid w:val="00510E08"/>
    <w:rsid w:val="005117F3"/>
    <w:rsid w:val="0051185B"/>
    <w:rsid w:val="00511B20"/>
    <w:rsid w:val="00512036"/>
    <w:rsid w:val="00512774"/>
    <w:rsid w:val="00512A97"/>
    <w:rsid w:val="0051320E"/>
    <w:rsid w:val="00514202"/>
    <w:rsid w:val="005142A3"/>
    <w:rsid w:val="00514B1A"/>
    <w:rsid w:val="00514D4F"/>
    <w:rsid w:val="00515AB9"/>
    <w:rsid w:val="00515B6E"/>
    <w:rsid w:val="00515F90"/>
    <w:rsid w:val="0051693A"/>
    <w:rsid w:val="0051744C"/>
    <w:rsid w:val="00521A06"/>
    <w:rsid w:val="00522415"/>
    <w:rsid w:val="005225BA"/>
    <w:rsid w:val="005229B5"/>
    <w:rsid w:val="00524005"/>
    <w:rsid w:val="00524179"/>
    <w:rsid w:val="005248E4"/>
    <w:rsid w:val="00524BED"/>
    <w:rsid w:val="00525B45"/>
    <w:rsid w:val="00526125"/>
    <w:rsid w:val="0052656F"/>
    <w:rsid w:val="005278AD"/>
    <w:rsid w:val="005303A7"/>
    <w:rsid w:val="00531A18"/>
    <w:rsid w:val="00533462"/>
    <w:rsid w:val="005343D3"/>
    <w:rsid w:val="005345B8"/>
    <w:rsid w:val="00535C8F"/>
    <w:rsid w:val="00536165"/>
    <w:rsid w:val="00536621"/>
    <w:rsid w:val="00536B24"/>
    <w:rsid w:val="00536D99"/>
    <w:rsid w:val="00540209"/>
    <w:rsid w:val="005405C2"/>
    <w:rsid w:val="00540C86"/>
    <w:rsid w:val="00541762"/>
    <w:rsid w:val="00541CE0"/>
    <w:rsid w:val="0054239A"/>
    <w:rsid w:val="005429A0"/>
    <w:rsid w:val="0054303D"/>
    <w:rsid w:val="00543E90"/>
    <w:rsid w:val="00544478"/>
    <w:rsid w:val="00544519"/>
    <w:rsid w:val="0054451E"/>
    <w:rsid w:val="00544C59"/>
    <w:rsid w:val="00544DC9"/>
    <w:rsid w:val="00545549"/>
    <w:rsid w:val="00546655"/>
    <w:rsid w:val="00546F9E"/>
    <w:rsid w:val="005472A7"/>
    <w:rsid w:val="0054763C"/>
    <w:rsid w:val="005476A0"/>
    <w:rsid w:val="00547935"/>
    <w:rsid w:val="00547EE5"/>
    <w:rsid w:val="00550087"/>
    <w:rsid w:val="00550CDE"/>
    <w:rsid w:val="0055101A"/>
    <w:rsid w:val="0055143D"/>
    <w:rsid w:val="00551E9B"/>
    <w:rsid w:val="0055277E"/>
    <w:rsid w:val="005527BD"/>
    <w:rsid w:val="005534E1"/>
    <w:rsid w:val="0055362B"/>
    <w:rsid w:val="005539C8"/>
    <w:rsid w:val="0055408C"/>
    <w:rsid w:val="00554D87"/>
    <w:rsid w:val="005551E7"/>
    <w:rsid w:val="0055580D"/>
    <w:rsid w:val="00556274"/>
    <w:rsid w:val="00556C9D"/>
    <w:rsid w:val="00557391"/>
    <w:rsid w:val="00557470"/>
    <w:rsid w:val="0055762C"/>
    <w:rsid w:val="005602DC"/>
    <w:rsid w:val="0056067C"/>
    <w:rsid w:val="0056157A"/>
    <w:rsid w:val="0056352E"/>
    <w:rsid w:val="00564521"/>
    <w:rsid w:val="005650DF"/>
    <w:rsid w:val="00566054"/>
    <w:rsid w:val="00566136"/>
    <w:rsid w:val="005661EE"/>
    <w:rsid w:val="00566C69"/>
    <w:rsid w:val="00567730"/>
    <w:rsid w:val="00567830"/>
    <w:rsid w:val="00570627"/>
    <w:rsid w:val="00572FE1"/>
    <w:rsid w:val="00573487"/>
    <w:rsid w:val="005734DD"/>
    <w:rsid w:val="0057518F"/>
    <w:rsid w:val="00575284"/>
    <w:rsid w:val="00576B08"/>
    <w:rsid w:val="00576CA2"/>
    <w:rsid w:val="0058007A"/>
    <w:rsid w:val="005801AF"/>
    <w:rsid w:val="0058119F"/>
    <w:rsid w:val="00582087"/>
    <w:rsid w:val="00582838"/>
    <w:rsid w:val="00583B2F"/>
    <w:rsid w:val="00583C8F"/>
    <w:rsid w:val="00583E5C"/>
    <w:rsid w:val="00583FEB"/>
    <w:rsid w:val="00584CF0"/>
    <w:rsid w:val="005872E0"/>
    <w:rsid w:val="00587D20"/>
    <w:rsid w:val="00587DF5"/>
    <w:rsid w:val="0059160B"/>
    <w:rsid w:val="005916E5"/>
    <w:rsid w:val="00592222"/>
    <w:rsid w:val="00592914"/>
    <w:rsid w:val="00592A9A"/>
    <w:rsid w:val="00593C67"/>
    <w:rsid w:val="00593EF4"/>
    <w:rsid w:val="005949FA"/>
    <w:rsid w:val="00594D89"/>
    <w:rsid w:val="00595EF0"/>
    <w:rsid w:val="00595F51"/>
    <w:rsid w:val="00596AA9"/>
    <w:rsid w:val="00596DD0"/>
    <w:rsid w:val="00597024"/>
    <w:rsid w:val="005974FC"/>
    <w:rsid w:val="0059760D"/>
    <w:rsid w:val="00597879"/>
    <w:rsid w:val="005A11DB"/>
    <w:rsid w:val="005A289D"/>
    <w:rsid w:val="005A2FFE"/>
    <w:rsid w:val="005A389C"/>
    <w:rsid w:val="005A41C3"/>
    <w:rsid w:val="005A42C2"/>
    <w:rsid w:val="005A55D1"/>
    <w:rsid w:val="005A5EF0"/>
    <w:rsid w:val="005A6336"/>
    <w:rsid w:val="005A6FCB"/>
    <w:rsid w:val="005B02F6"/>
    <w:rsid w:val="005B0781"/>
    <w:rsid w:val="005B14D6"/>
    <w:rsid w:val="005B186E"/>
    <w:rsid w:val="005B18B3"/>
    <w:rsid w:val="005B1AA6"/>
    <w:rsid w:val="005B310E"/>
    <w:rsid w:val="005B330B"/>
    <w:rsid w:val="005B3407"/>
    <w:rsid w:val="005B4706"/>
    <w:rsid w:val="005B6252"/>
    <w:rsid w:val="005B6B6D"/>
    <w:rsid w:val="005B7040"/>
    <w:rsid w:val="005B7E06"/>
    <w:rsid w:val="005C0463"/>
    <w:rsid w:val="005C08BD"/>
    <w:rsid w:val="005C0AB9"/>
    <w:rsid w:val="005C19CD"/>
    <w:rsid w:val="005C2E3B"/>
    <w:rsid w:val="005C4075"/>
    <w:rsid w:val="005C49CB"/>
    <w:rsid w:val="005C4C49"/>
    <w:rsid w:val="005C6449"/>
    <w:rsid w:val="005C71C7"/>
    <w:rsid w:val="005C7926"/>
    <w:rsid w:val="005C7B2B"/>
    <w:rsid w:val="005C7E8E"/>
    <w:rsid w:val="005D02B2"/>
    <w:rsid w:val="005D0F28"/>
    <w:rsid w:val="005D10E2"/>
    <w:rsid w:val="005D1280"/>
    <w:rsid w:val="005D1B3C"/>
    <w:rsid w:val="005D2112"/>
    <w:rsid w:val="005D44D1"/>
    <w:rsid w:val="005D590E"/>
    <w:rsid w:val="005D5B2C"/>
    <w:rsid w:val="005D608B"/>
    <w:rsid w:val="005D6B4E"/>
    <w:rsid w:val="005D6BB5"/>
    <w:rsid w:val="005D711E"/>
    <w:rsid w:val="005D74A6"/>
    <w:rsid w:val="005D758C"/>
    <w:rsid w:val="005E0656"/>
    <w:rsid w:val="005E0795"/>
    <w:rsid w:val="005E0864"/>
    <w:rsid w:val="005E1682"/>
    <w:rsid w:val="005E2B1B"/>
    <w:rsid w:val="005E2C95"/>
    <w:rsid w:val="005E31B0"/>
    <w:rsid w:val="005E35B5"/>
    <w:rsid w:val="005E3688"/>
    <w:rsid w:val="005E510F"/>
    <w:rsid w:val="005E5E4D"/>
    <w:rsid w:val="005E700B"/>
    <w:rsid w:val="005F0DFE"/>
    <w:rsid w:val="005F0E08"/>
    <w:rsid w:val="005F136D"/>
    <w:rsid w:val="005F1666"/>
    <w:rsid w:val="005F1741"/>
    <w:rsid w:val="005F2221"/>
    <w:rsid w:val="005F267F"/>
    <w:rsid w:val="005F2925"/>
    <w:rsid w:val="005F307D"/>
    <w:rsid w:val="005F3C10"/>
    <w:rsid w:val="005F482C"/>
    <w:rsid w:val="005F4DF8"/>
    <w:rsid w:val="005F6E55"/>
    <w:rsid w:val="005F70AA"/>
    <w:rsid w:val="005F7359"/>
    <w:rsid w:val="005F7ABF"/>
    <w:rsid w:val="0060042A"/>
    <w:rsid w:val="00600588"/>
    <w:rsid w:val="0060065E"/>
    <w:rsid w:val="00600BE6"/>
    <w:rsid w:val="00600C27"/>
    <w:rsid w:val="00600E5D"/>
    <w:rsid w:val="00601148"/>
    <w:rsid w:val="0060168A"/>
    <w:rsid w:val="00603A8F"/>
    <w:rsid w:val="00604E58"/>
    <w:rsid w:val="006058C7"/>
    <w:rsid w:val="00606222"/>
    <w:rsid w:val="00606939"/>
    <w:rsid w:val="0060696F"/>
    <w:rsid w:val="00606D9A"/>
    <w:rsid w:val="00607094"/>
    <w:rsid w:val="00610353"/>
    <w:rsid w:val="006108DE"/>
    <w:rsid w:val="00610C48"/>
    <w:rsid w:val="006111F5"/>
    <w:rsid w:val="006112C9"/>
    <w:rsid w:val="00611621"/>
    <w:rsid w:val="006125B6"/>
    <w:rsid w:val="00612800"/>
    <w:rsid w:val="00613682"/>
    <w:rsid w:val="00614436"/>
    <w:rsid w:val="00615420"/>
    <w:rsid w:val="0061688C"/>
    <w:rsid w:val="00616F5E"/>
    <w:rsid w:val="0062015C"/>
    <w:rsid w:val="00620343"/>
    <w:rsid w:val="00622BDA"/>
    <w:rsid w:val="00622C00"/>
    <w:rsid w:val="0062318C"/>
    <w:rsid w:val="0062364C"/>
    <w:rsid w:val="00624120"/>
    <w:rsid w:val="006249FD"/>
    <w:rsid w:val="00625AD2"/>
    <w:rsid w:val="006260BC"/>
    <w:rsid w:val="006268A6"/>
    <w:rsid w:val="00626D91"/>
    <w:rsid w:val="00626F82"/>
    <w:rsid w:val="006275E6"/>
    <w:rsid w:val="0062783B"/>
    <w:rsid w:val="00630BCF"/>
    <w:rsid w:val="00631A25"/>
    <w:rsid w:val="00631AB8"/>
    <w:rsid w:val="00631E88"/>
    <w:rsid w:val="0063230B"/>
    <w:rsid w:val="0063249D"/>
    <w:rsid w:val="0063250B"/>
    <w:rsid w:val="00632661"/>
    <w:rsid w:val="006328EE"/>
    <w:rsid w:val="006337C0"/>
    <w:rsid w:val="006348CA"/>
    <w:rsid w:val="006352C0"/>
    <w:rsid w:val="00635DC9"/>
    <w:rsid w:val="00636003"/>
    <w:rsid w:val="006367D2"/>
    <w:rsid w:val="00636E32"/>
    <w:rsid w:val="00637B3D"/>
    <w:rsid w:val="00640104"/>
    <w:rsid w:val="006417A9"/>
    <w:rsid w:val="0064206A"/>
    <w:rsid w:val="006420E6"/>
    <w:rsid w:val="006429F2"/>
    <w:rsid w:val="00642AEB"/>
    <w:rsid w:val="00644A8C"/>
    <w:rsid w:val="006456B6"/>
    <w:rsid w:val="00645913"/>
    <w:rsid w:val="00645E7B"/>
    <w:rsid w:val="006472BE"/>
    <w:rsid w:val="0065000A"/>
    <w:rsid w:val="006500C9"/>
    <w:rsid w:val="006507AC"/>
    <w:rsid w:val="00650F25"/>
    <w:rsid w:val="00651407"/>
    <w:rsid w:val="0065153F"/>
    <w:rsid w:val="00651B7D"/>
    <w:rsid w:val="006537F2"/>
    <w:rsid w:val="006548EF"/>
    <w:rsid w:val="00654D8E"/>
    <w:rsid w:val="00656A4F"/>
    <w:rsid w:val="006607AE"/>
    <w:rsid w:val="00660CCB"/>
    <w:rsid w:val="00661A4C"/>
    <w:rsid w:val="0066342B"/>
    <w:rsid w:val="00663494"/>
    <w:rsid w:val="0066384C"/>
    <w:rsid w:val="00664349"/>
    <w:rsid w:val="006646BC"/>
    <w:rsid w:val="00665C7A"/>
    <w:rsid w:val="0066654D"/>
    <w:rsid w:val="00666908"/>
    <w:rsid w:val="006673CB"/>
    <w:rsid w:val="00667D2A"/>
    <w:rsid w:val="0067004C"/>
    <w:rsid w:val="00670976"/>
    <w:rsid w:val="0067106E"/>
    <w:rsid w:val="00672666"/>
    <w:rsid w:val="00672DF6"/>
    <w:rsid w:val="0067381B"/>
    <w:rsid w:val="006746E3"/>
    <w:rsid w:val="00675C10"/>
    <w:rsid w:val="0067602E"/>
    <w:rsid w:val="00676CD8"/>
    <w:rsid w:val="00677935"/>
    <w:rsid w:val="0068035C"/>
    <w:rsid w:val="006804B1"/>
    <w:rsid w:val="00680803"/>
    <w:rsid w:val="00680C38"/>
    <w:rsid w:val="00680E6D"/>
    <w:rsid w:val="00681114"/>
    <w:rsid w:val="006816A7"/>
    <w:rsid w:val="006816AF"/>
    <w:rsid w:val="0068171A"/>
    <w:rsid w:val="00681FA5"/>
    <w:rsid w:val="00682879"/>
    <w:rsid w:val="00682AC6"/>
    <w:rsid w:val="00683089"/>
    <w:rsid w:val="006830FE"/>
    <w:rsid w:val="0068364B"/>
    <w:rsid w:val="00683867"/>
    <w:rsid w:val="0068485F"/>
    <w:rsid w:val="00684A8C"/>
    <w:rsid w:val="00685B66"/>
    <w:rsid w:val="006863A6"/>
    <w:rsid w:val="00686721"/>
    <w:rsid w:val="00686FDD"/>
    <w:rsid w:val="006878A0"/>
    <w:rsid w:val="00687A26"/>
    <w:rsid w:val="00690804"/>
    <w:rsid w:val="00690998"/>
    <w:rsid w:val="00690E1A"/>
    <w:rsid w:val="00691B5B"/>
    <w:rsid w:val="00692B12"/>
    <w:rsid w:val="00693431"/>
    <w:rsid w:val="00694E5D"/>
    <w:rsid w:val="0069566C"/>
    <w:rsid w:val="00695D76"/>
    <w:rsid w:val="00695DCC"/>
    <w:rsid w:val="00696333"/>
    <w:rsid w:val="00696640"/>
    <w:rsid w:val="00696B06"/>
    <w:rsid w:val="00696CD4"/>
    <w:rsid w:val="006A0CA8"/>
    <w:rsid w:val="006A1B1E"/>
    <w:rsid w:val="006A274D"/>
    <w:rsid w:val="006A3149"/>
    <w:rsid w:val="006A3581"/>
    <w:rsid w:val="006A56D6"/>
    <w:rsid w:val="006A5AA6"/>
    <w:rsid w:val="006A7429"/>
    <w:rsid w:val="006A7BA4"/>
    <w:rsid w:val="006A7F69"/>
    <w:rsid w:val="006B0272"/>
    <w:rsid w:val="006B0BC0"/>
    <w:rsid w:val="006B1538"/>
    <w:rsid w:val="006B176E"/>
    <w:rsid w:val="006B177D"/>
    <w:rsid w:val="006B23A7"/>
    <w:rsid w:val="006B3203"/>
    <w:rsid w:val="006B4137"/>
    <w:rsid w:val="006B4C2E"/>
    <w:rsid w:val="006B5397"/>
    <w:rsid w:val="006B55E7"/>
    <w:rsid w:val="006B6F7B"/>
    <w:rsid w:val="006B7CDA"/>
    <w:rsid w:val="006C0114"/>
    <w:rsid w:val="006C0A74"/>
    <w:rsid w:val="006C1EF1"/>
    <w:rsid w:val="006C2024"/>
    <w:rsid w:val="006C2EB1"/>
    <w:rsid w:val="006C3850"/>
    <w:rsid w:val="006C3DEF"/>
    <w:rsid w:val="006C47D6"/>
    <w:rsid w:val="006C5468"/>
    <w:rsid w:val="006C6F66"/>
    <w:rsid w:val="006C6FA1"/>
    <w:rsid w:val="006C714F"/>
    <w:rsid w:val="006C73E0"/>
    <w:rsid w:val="006D0334"/>
    <w:rsid w:val="006D0FD2"/>
    <w:rsid w:val="006D1977"/>
    <w:rsid w:val="006D19BB"/>
    <w:rsid w:val="006D1C15"/>
    <w:rsid w:val="006D1F90"/>
    <w:rsid w:val="006D2779"/>
    <w:rsid w:val="006D2845"/>
    <w:rsid w:val="006D2872"/>
    <w:rsid w:val="006D293F"/>
    <w:rsid w:val="006D474D"/>
    <w:rsid w:val="006D4AC1"/>
    <w:rsid w:val="006D600C"/>
    <w:rsid w:val="006D604E"/>
    <w:rsid w:val="006D6309"/>
    <w:rsid w:val="006D6C8E"/>
    <w:rsid w:val="006D7762"/>
    <w:rsid w:val="006D7D21"/>
    <w:rsid w:val="006E0FEE"/>
    <w:rsid w:val="006E1A75"/>
    <w:rsid w:val="006E2D8E"/>
    <w:rsid w:val="006E53BF"/>
    <w:rsid w:val="006E5B6A"/>
    <w:rsid w:val="006E6431"/>
    <w:rsid w:val="006E6CD6"/>
    <w:rsid w:val="006E73B6"/>
    <w:rsid w:val="006E7AF2"/>
    <w:rsid w:val="006F0793"/>
    <w:rsid w:val="006F1F6F"/>
    <w:rsid w:val="006F2F29"/>
    <w:rsid w:val="006F32D1"/>
    <w:rsid w:val="006F3F58"/>
    <w:rsid w:val="006F434E"/>
    <w:rsid w:val="006F5B33"/>
    <w:rsid w:val="006F6C5E"/>
    <w:rsid w:val="006F7226"/>
    <w:rsid w:val="006F7558"/>
    <w:rsid w:val="006F7837"/>
    <w:rsid w:val="006F7B31"/>
    <w:rsid w:val="007002BC"/>
    <w:rsid w:val="00700BED"/>
    <w:rsid w:val="00702063"/>
    <w:rsid w:val="007030DD"/>
    <w:rsid w:val="0070376B"/>
    <w:rsid w:val="00704241"/>
    <w:rsid w:val="007042DA"/>
    <w:rsid w:val="00704B9A"/>
    <w:rsid w:val="00704DA2"/>
    <w:rsid w:val="00705FD1"/>
    <w:rsid w:val="007061B3"/>
    <w:rsid w:val="0070650B"/>
    <w:rsid w:val="00706849"/>
    <w:rsid w:val="00710B87"/>
    <w:rsid w:val="00710CCC"/>
    <w:rsid w:val="007118CF"/>
    <w:rsid w:val="00711F57"/>
    <w:rsid w:val="00712BDE"/>
    <w:rsid w:val="00713516"/>
    <w:rsid w:val="00713A2D"/>
    <w:rsid w:val="00713BFC"/>
    <w:rsid w:val="00713D6C"/>
    <w:rsid w:val="007146F6"/>
    <w:rsid w:val="007147E8"/>
    <w:rsid w:val="007148B7"/>
    <w:rsid w:val="00714ED1"/>
    <w:rsid w:val="0071570F"/>
    <w:rsid w:val="007168E8"/>
    <w:rsid w:val="007212F4"/>
    <w:rsid w:val="0072175B"/>
    <w:rsid w:val="007220CA"/>
    <w:rsid w:val="007224AA"/>
    <w:rsid w:val="00722F9E"/>
    <w:rsid w:val="00723258"/>
    <w:rsid w:val="00723BBB"/>
    <w:rsid w:val="0072486B"/>
    <w:rsid w:val="00724B6A"/>
    <w:rsid w:val="007252C4"/>
    <w:rsid w:val="007265A2"/>
    <w:rsid w:val="00726C2A"/>
    <w:rsid w:val="00726D79"/>
    <w:rsid w:val="00726DF8"/>
    <w:rsid w:val="00726DFF"/>
    <w:rsid w:val="00731A0B"/>
    <w:rsid w:val="0073236B"/>
    <w:rsid w:val="00732D15"/>
    <w:rsid w:val="007330D0"/>
    <w:rsid w:val="00734C40"/>
    <w:rsid w:val="007351DE"/>
    <w:rsid w:val="00735B2E"/>
    <w:rsid w:val="007371B7"/>
    <w:rsid w:val="00737546"/>
    <w:rsid w:val="00737E82"/>
    <w:rsid w:val="00740DAC"/>
    <w:rsid w:val="007410BD"/>
    <w:rsid w:val="0074156E"/>
    <w:rsid w:val="00741B8A"/>
    <w:rsid w:val="007422AD"/>
    <w:rsid w:val="007423B6"/>
    <w:rsid w:val="00742963"/>
    <w:rsid w:val="00742A92"/>
    <w:rsid w:val="00743289"/>
    <w:rsid w:val="007432A0"/>
    <w:rsid w:val="007458E3"/>
    <w:rsid w:val="00746008"/>
    <w:rsid w:val="007463C9"/>
    <w:rsid w:val="00747727"/>
    <w:rsid w:val="007504D2"/>
    <w:rsid w:val="00750E74"/>
    <w:rsid w:val="007520C6"/>
    <w:rsid w:val="0075221C"/>
    <w:rsid w:val="007526A3"/>
    <w:rsid w:val="00753036"/>
    <w:rsid w:val="0075327C"/>
    <w:rsid w:val="00753BE3"/>
    <w:rsid w:val="00755EE8"/>
    <w:rsid w:val="00756D23"/>
    <w:rsid w:val="00757059"/>
    <w:rsid w:val="00757225"/>
    <w:rsid w:val="007605E3"/>
    <w:rsid w:val="0076075E"/>
    <w:rsid w:val="007610F9"/>
    <w:rsid w:val="00761108"/>
    <w:rsid w:val="007615A4"/>
    <w:rsid w:val="00761CD1"/>
    <w:rsid w:val="00762696"/>
    <w:rsid w:val="00762819"/>
    <w:rsid w:val="0076281A"/>
    <w:rsid w:val="00764994"/>
    <w:rsid w:val="00765504"/>
    <w:rsid w:val="0076595A"/>
    <w:rsid w:val="0076614A"/>
    <w:rsid w:val="00767249"/>
    <w:rsid w:val="00767B16"/>
    <w:rsid w:val="00767C57"/>
    <w:rsid w:val="00770547"/>
    <w:rsid w:val="0077084F"/>
    <w:rsid w:val="00770B53"/>
    <w:rsid w:val="00771794"/>
    <w:rsid w:val="007719D2"/>
    <w:rsid w:val="00771C32"/>
    <w:rsid w:val="00771D7C"/>
    <w:rsid w:val="00772BD2"/>
    <w:rsid w:val="007733DC"/>
    <w:rsid w:val="00773BD4"/>
    <w:rsid w:val="00773C02"/>
    <w:rsid w:val="00773CA6"/>
    <w:rsid w:val="00773FBC"/>
    <w:rsid w:val="007742E8"/>
    <w:rsid w:val="00774A28"/>
    <w:rsid w:val="00775A4A"/>
    <w:rsid w:val="00775EBC"/>
    <w:rsid w:val="00775F25"/>
    <w:rsid w:val="00776A92"/>
    <w:rsid w:val="007805CD"/>
    <w:rsid w:val="00780B59"/>
    <w:rsid w:val="00780F86"/>
    <w:rsid w:val="0078131E"/>
    <w:rsid w:val="0078188F"/>
    <w:rsid w:val="00781A9F"/>
    <w:rsid w:val="0078309E"/>
    <w:rsid w:val="00783B4D"/>
    <w:rsid w:val="007841A8"/>
    <w:rsid w:val="007855F6"/>
    <w:rsid w:val="00786354"/>
    <w:rsid w:val="00786501"/>
    <w:rsid w:val="0078688E"/>
    <w:rsid w:val="00786C74"/>
    <w:rsid w:val="0079049D"/>
    <w:rsid w:val="0079154B"/>
    <w:rsid w:val="0079197B"/>
    <w:rsid w:val="007929CA"/>
    <w:rsid w:val="0079346A"/>
    <w:rsid w:val="0079455D"/>
    <w:rsid w:val="00794D94"/>
    <w:rsid w:val="00794EBD"/>
    <w:rsid w:val="00794EE3"/>
    <w:rsid w:val="00795953"/>
    <w:rsid w:val="00795EAE"/>
    <w:rsid w:val="00796ADC"/>
    <w:rsid w:val="0079711E"/>
    <w:rsid w:val="007972DA"/>
    <w:rsid w:val="00797B61"/>
    <w:rsid w:val="00797C8C"/>
    <w:rsid w:val="007A0043"/>
    <w:rsid w:val="007A07A3"/>
    <w:rsid w:val="007A15EB"/>
    <w:rsid w:val="007A1CB1"/>
    <w:rsid w:val="007A40DA"/>
    <w:rsid w:val="007A40FA"/>
    <w:rsid w:val="007A419F"/>
    <w:rsid w:val="007A5216"/>
    <w:rsid w:val="007A5D45"/>
    <w:rsid w:val="007A7320"/>
    <w:rsid w:val="007B05E0"/>
    <w:rsid w:val="007B0D4F"/>
    <w:rsid w:val="007B1560"/>
    <w:rsid w:val="007B1884"/>
    <w:rsid w:val="007B1936"/>
    <w:rsid w:val="007B28CE"/>
    <w:rsid w:val="007B29EB"/>
    <w:rsid w:val="007B2A69"/>
    <w:rsid w:val="007B2A8E"/>
    <w:rsid w:val="007B2AC1"/>
    <w:rsid w:val="007B2B08"/>
    <w:rsid w:val="007B38E9"/>
    <w:rsid w:val="007B4751"/>
    <w:rsid w:val="007B574D"/>
    <w:rsid w:val="007B5834"/>
    <w:rsid w:val="007B5CBC"/>
    <w:rsid w:val="007B6317"/>
    <w:rsid w:val="007B681E"/>
    <w:rsid w:val="007B6C15"/>
    <w:rsid w:val="007B6EBC"/>
    <w:rsid w:val="007B7385"/>
    <w:rsid w:val="007B7BB2"/>
    <w:rsid w:val="007C1E58"/>
    <w:rsid w:val="007C2716"/>
    <w:rsid w:val="007C3490"/>
    <w:rsid w:val="007C415C"/>
    <w:rsid w:val="007C4F6B"/>
    <w:rsid w:val="007C4FD8"/>
    <w:rsid w:val="007C5366"/>
    <w:rsid w:val="007C548C"/>
    <w:rsid w:val="007C60BA"/>
    <w:rsid w:val="007C6C0D"/>
    <w:rsid w:val="007C6FAA"/>
    <w:rsid w:val="007C7054"/>
    <w:rsid w:val="007C7447"/>
    <w:rsid w:val="007C77B6"/>
    <w:rsid w:val="007D1324"/>
    <w:rsid w:val="007D2A7F"/>
    <w:rsid w:val="007D3112"/>
    <w:rsid w:val="007D32B3"/>
    <w:rsid w:val="007D37CE"/>
    <w:rsid w:val="007D3E2E"/>
    <w:rsid w:val="007D45E4"/>
    <w:rsid w:val="007D52C1"/>
    <w:rsid w:val="007D5433"/>
    <w:rsid w:val="007D5B17"/>
    <w:rsid w:val="007D5F7F"/>
    <w:rsid w:val="007D5FAC"/>
    <w:rsid w:val="007D667F"/>
    <w:rsid w:val="007D7440"/>
    <w:rsid w:val="007D7A9F"/>
    <w:rsid w:val="007D7F3C"/>
    <w:rsid w:val="007E0641"/>
    <w:rsid w:val="007E0FBB"/>
    <w:rsid w:val="007E221C"/>
    <w:rsid w:val="007E2D19"/>
    <w:rsid w:val="007E308F"/>
    <w:rsid w:val="007E4B22"/>
    <w:rsid w:val="007E4F38"/>
    <w:rsid w:val="007E50A3"/>
    <w:rsid w:val="007E5277"/>
    <w:rsid w:val="007E5E35"/>
    <w:rsid w:val="007E7C63"/>
    <w:rsid w:val="007F0A94"/>
    <w:rsid w:val="007F1074"/>
    <w:rsid w:val="007F14FE"/>
    <w:rsid w:val="007F26EF"/>
    <w:rsid w:val="007F2AEA"/>
    <w:rsid w:val="007F3E46"/>
    <w:rsid w:val="007F4005"/>
    <w:rsid w:val="007F435C"/>
    <w:rsid w:val="007F657A"/>
    <w:rsid w:val="007F66B2"/>
    <w:rsid w:val="007F6846"/>
    <w:rsid w:val="007F69FB"/>
    <w:rsid w:val="007F6CD8"/>
    <w:rsid w:val="007F6E24"/>
    <w:rsid w:val="00800D53"/>
    <w:rsid w:val="0080159D"/>
    <w:rsid w:val="00802249"/>
    <w:rsid w:val="008023E8"/>
    <w:rsid w:val="008028C4"/>
    <w:rsid w:val="0080294F"/>
    <w:rsid w:val="0080446D"/>
    <w:rsid w:val="00804508"/>
    <w:rsid w:val="00804E4F"/>
    <w:rsid w:val="00806451"/>
    <w:rsid w:val="00806778"/>
    <w:rsid w:val="00806EFF"/>
    <w:rsid w:val="00807EEF"/>
    <w:rsid w:val="00810259"/>
    <w:rsid w:val="008106AE"/>
    <w:rsid w:val="00811993"/>
    <w:rsid w:val="00811DF0"/>
    <w:rsid w:val="00813A2C"/>
    <w:rsid w:val="0081460B"/>
    <w:rsid w:val="008146D5"/>
    <w:rsid w:val="00814CC3"/>
    <w:rsid w:val="008159D5"/>
    <w:rsid w:val="00815CC1"/>
    <w:rsid w:val="008176C7"/>
    <w:rsid w:val="00817A06"/>
    <w:rsid w:val="00817F20"/>
    <w:rsid w:val="0082020C"/>
    <w:rsid w:val="00820355"/>
    <w:rsid w:val="0082075E"/>
    <w:rsid w:val="00820837"/>
    <w:rsid w:val="00821124"/>
    <w:rsid w:val="0082146C"/>
    <w:rsid w:val="00821C0A"/>
    <w:rsid w:val="008229A3"/>
    <w:rsid w:val="008241E4"/>
    <w:rsid w:val="00824483"/>
    <w:rsid w:val="008244CA"/>
    <w:rsid w:val="008253FE"/>
    <w:rsid w:val="00825430"/>
    <w:rsid w:val="00825CDE"/>
    <w:rsid w:val="00826A7D"/>
    <w:rsid w:val="00826E24"/>
    <w:rsid w:val="008279CC"/>
    <w:rsid w:val="00827C3E"/>
    <w:rsid w:val="00827CDA"/>
    <w:rsid w:val="00827E28"/>
    <w:rsid w:val="00827F93"/>
    <w:rsid w:val="00831FF5"/>
    <w:rsid w:val="00832C8A"/>
    <w:rsid w:val="00833051"/>
    <w:rsid w:val="0083443D"/>
    <w:rsid w:val="008345AC"/>
    <w:rsid w:val="00835532"/>
    <w:rsid w:val="00835D95"/>
    <w:rsid w:val="008362AD"/>
    <w:rsid w:val="0083631C"/>
    <w:rsid w:val="008378AA"/>
    <w:rsid w:val="00837904"/>
    <w:rsid w:val="008413BC"/>
    <w:rsid w:val="0084229A"/>
    <w:rsid w:val="008424F7"/>
    <w:rsid w:val="00844C0B"/>
    <w:rsid w:val="008451D7"/>
    <w:rsid w:val="0084555F"/>
    <w:rsid w:val="00846348"/>
    <w:rsid w:val="0084655C"/>
    <w:rsid w:val="00846A29"/>
    <w:rsid w:val="00847647"/>
    <w:rsid w:val="0085299F"/>
    <w:rsid w:val="00853C95"/>
    <w:rsid w:val="008542BF"/>
    <w:rsid w:val="00854B1E"/>
    <w:rsid w:val="00855E8E"/>
    <w:rsid w:val="00856B8A"/>
    <w:rsid w:val="00856F3A"/>
    <w:rsid w:val="00857562"/>
    <w:rsid w:val="008578BE"/>
    <w:rsid w:val="00857DA2"/>
    <w:rsid w:val="00857E14"/>
    <w:rsid w:val="00857F5C"/>
    <w:rsid w:val="00860276"/>
    <w:rsid w:val="00861022"/>
    <w:rsid w:val="008619CC"/>
    <w:rsid w:val="00862248"/>
    <w:rsid w:val="0086242F"/>
    <w:rsid w:val="008628FB"/>
    <w:rsid w:val="00863D49"/>
    <w:rsid w:val="0086469A"/>
    <w:rsid w:val="00865A6E"/>
    <w:rsid w:val="00865E13"/>
    <w:rsid w:val="00866738"/>
    <w:rsid w:val="0086747E"/>
    <w:rsid w:val="00867B1E"/>
    <w:rsid w:val="00867CD5"/>
    <w:rsid w:val="00867F61"/>
    <w:rsid w:val="00870529"/>
    <w:rsid w:val="008710DC"/>
    <w:rsid w:val="00871768"/>
    <w:rsid w:val="00871E2C"/>
    <w:rsid w:val="0087289E"/>
    <w:rsid w:val="00873070"/>
    <w:rsid w:val="008730AB"/>
    <w:rsid w:val="00873F47"/>
    <w:rsid w:val="00874080"/>
    <w:rsid w:val="0087443B"/>
    <w:rsid w:val="00875CF8"/>
    <w:rsid w:val="00875F10"/>
    <w:rsid w:val="00876295"/>
    <w:rsid w:val="008778FF"/>
    <w:rsid w:val="00877D90"/>
    <w:rsid w:val="008803DA"/>
    <w:rsid w:val="00880438"/>
    <w:rsid w:val="0088132D"/>
    <w:rsid w:val="008823E9"/>
    <w:rsid w:val="00882966"/>
    <w:rsid w:val="00883499"/>
    <w:rsid w:val="0088386E"/>
    <w:rsid w:val="00884F35"/>
    <w:rsid w:val="00885043"/>
    <w:rsid w:val="00886126"/>
    <w:rsid w:val="0088622E"/>
    <w:rsid w:val="008866AD"/>
    <w:rsid w:val="00887346"/>
    <w:rsid w:val="008874D0"/>
    <w:rsid w:val="00887808"/>
    <w:rsid w:val="008901AB"/>
    <w:rsid w:val="00890679"/>
    <w:rsid w:val="00891034"/>
    <w:rsid w:val="008946A1"/>
    <w:rsid w:val="0089486B"/>
    <w:rsid w:val="00895286"/>
    <w:rsid w:val="008959E4"/>
    <w:rsid w:val="0089663B"/>
    <w:rsid w:val="008968EA"/>
    <w:rsid w:val="00896B0E"/>
    <w:rsid w:val="00896C11"/>
    <w:rsid w:val="00896CC8"/>
    <w:rsid w:val="00896F03"/>
    <w:rsid w:val="00897581"/>
    <w:rsid w:val="008A0533"/>
    <w:rsid w:val="008A0A72"/>
    <w:rsid w:val="008A1FA2"/>
    <w:rsid w:val="008A3282"/>
    <w:rsid w:val="008A434B"/>
    <w:rsid w:val="008A47E2"/>
    <w:rsid w:val="008A592F"/>
    <w:rsid w:val="008A5984"/>
    <w:rsid w:val="008A77A9"/>
    <w:rsid w:val="008B0DBA"/>
    <w:rsid w:val="008B1470"/>
    <w:rsid w:val="008B1730"/>
    <w:rsid w:val="008B205B"/>
    <w:rsid w:val="008B205E"/>
    <w:rsid w:val="008B29F5"/>
    <w:rsid w:val="008B32E6"/>
    <w:rsid w:val="008B3D65"/>
    <w:rsid w:val="008B577B"/>
    <w:rsid w:val="008B6461"/>
    <w:rsid w:val="008B6A5F"/>
    <w:rsid w:val="008B6CEB"/>
    <w:rsid w:val="008B6FD4"/>
    <w:rsid w:val="008B7084"/>
    <w:rsid w:val="008B7B90"/>
    <w:rsid w:val="008B7CCB"/>
    <w:rsid w:val="008B7D3E"/>
    <w:rsid w:val="008B7F93"/>
    <w:rsid w:val="008C0306"/>
    <w:rsid w:val="008C085E"/>
    <w:rsid w:val="008C0FFD"/>
    <w:rsid w:val="008C2F35"/>
    <w:rsid w:val="008C31B7"/>
    <w:rsid w:val="008C338F"/>
    <w:rsid w:val="008C41C8"/>
    <w:rsid w:val="008C4C9C"/>
    <w:rsid w:val="008C4D2A"/>
    <w:rsid w:val="008C57BF"/>
    <w:rsid w:val="008C57E8"/>
    <w:rsid w:val="008C5808"/>
    <w:rsid w:val="008C69CB"/>
    <w:rsid w:val="008C6A77"/>
    <w:rsid w:val="008C6B29"/>
    <w:rsid w:val="008C6B6B"/>
    <w:rsid w:val="008D0624"/>
    <w:rsid w:val="008D07C9"/>
    <w:rsid w:val="008D119B"/>
    <w:rsid w:val="008D1A57"/>
    <w:rsid w:val="008D1B00"/>
    <w:rsid w:val="008D1B0C"/>
    <w:rsid w:val="008D2054"/>
    <w:rsid w:val="008D21FD"/>
    <w:rsid w:val="008D26E8"/>
    <w:rsid w:val="008D3068"/>
    <w:rsid w:val="008D38DF"/>
    <w:rsid w:val="008D4612"/>
    <w:rsid w:val="008D48DC"/>
    <w:rsid w:val="008D4F91"/>
    <w:rsid w:val="008D4FF8"/>
    <w:rsid w:val="008D5799"/>
    <w:rsid w:val="008D62C2"/>
    <w:rsid w:val="008D6F6B"/>
    <w:rsid w:val="008E1791"/>
    <w:rsid w:val="008E2939"/>
    <w:rsid w:val="008E29D4"/>
    <w:rsid w:val="008E43FB"/>
    <w:rsid w:val="008E4783"/>
    <w:rsid w:val="008E49E3"/>
    <w:rsid w:val="008E52A0"/>
    <w:rsid w:val="008E561B"/>
    <w:rsid w:val="008E582F"/>
    <w:rsid w:val="008E651D"/>
    <w:rsid w:val="008E6A98"/>
    <w:rsid w:val="008E6B1F"/>
    <w:rsid w:val="008E6B41"/>
    <w:rsid w:val="008E7164"/>
    <w:rsid w:val="008E7289"/>
    <w:rsid w:val="008E7E5F"/>
    <w:rsid w:val="008F00D6"/>
    <w:rsid w:val="008F051E"/>
    <w:rsid w:val="008F0C46"/>
    <w:rsid w:val="008F243F"/>
    <w:rsid w:val="008F2CC2"/>
    <w:rsid w:val="008F4174"/>
    <w:rsid w:val="008F4D17"/>
    <w:rsid w:val="008F564D"/>
    <w:rsid w:val="008F5EFF"/>
    <w:rsid w:val="008F6C68"/>
    <w:rsid w:val="00900107"/>
    <w:rsid w:val="00900383"/>
    <w:rsid w:val="00901DC1"/>
    <w:rsid w:val="00901FD5"/>
    <w:rsid w:val="009029F6"/>
    <w:rsid w:val="00902A10"/>
    <w:rsid w:val="0090414F"/>
    <w:rsid w:val="00904972"/>
    <w:rsid w:val="00904DE9"/>
    <w:rsid w:val="00904E3C"/>
    <w:rsid w:val="00905275"/>
    <w:rsid w:val="0090563C"/>
    <w:rsid w:val="00906498"/>
    <w:rsid w:val="00906688"/>
    <w:rsid w:val="009069F2"/>
    <w:rsid w:val="00907110"/>
    <w:rsid w:val="009076B2"/>
    <w:rsid w:val="00910D1F"/>
    <w:rsid w:val="00910F39"/>
    <w:rsid w:val="009120BE"/>
    <w:rsid w:val="009126CD"/>
    <w:rsid w:val="009126F8"/>
    <w:rsid w:val="00912AE3"/>
    <w:rsid w:val="00913052"/>
    <w:rsid w:val="00914226"/>
    <w:rsid w:val="00914D60"/>
    <w:rsid w:val="0091504D"/>
    <w:rsid w:val="0091512B"/>
    <w:rsid w:val="0091580F"/>
    <w:rsid w:val="00915989"/>
    <w:rsid w:val="00915BAB"/>
    <w:rsid w:val="00915E63"/>
    <w:rsid w:val="009166BB"/>
    <w:rsid w:val="00917946"/>
    <w:rsid w:val="00920114"/>
    <w:rsid w:val="00921A34"/>
    <w:rsid w:val="00921E60"/>
    <w:rsid w:val="00923444"/>
    <w:rsid w:val="00923AFB"/>
    <w:rsid w:val="00924036"/>
    <w:rsid w:val="009240CF"/>
    <w:rsid w:val="00924ECF"/>
    <w:rsid w:val="00925AAE"/>
    <w:rsid w:val="00926098"/>
    <w:rsid w:val="009275E0"/>
    <w:rsid w:val="00927991"/>
    <w:rsid w:val="009279A9"/>
    <w:rsid w:val="00927AA9"/>
    <w:rsid w:val="00930442"/>
    <w:rsid w:val="009309C7"/>
    <w:rsid w:val="00930B66"/>
    <w:rsid w:val="009311AC"/>
    <w:rsid w:val="009312D1"/>
    <w:rsid w:val="00931391"/>
    <w:rsid w:val="00932102"/>
    <w:rsid w:val="00932B54"/>
    <w:rsid w:val="00932C5A"/>
    <w:rsid w:val="0093327A"/>
    <w:rsid w:val="00933E3D"/>
    <w:rsid w:val="00934245"/>
    <w:rsid w:val="00936052"/>
    <w:rsid w:val="009362CE"/>
    <w:rsid w:val="00936662"/>
    <w:rsid w:val="00936A72"/>
    <w:rsid w:val="009372A4"/>
    <w:rsid w:val="00937DF4"/>
    <w:rsid w:val="00940581"/>
    <w:rsid w:val="009407D9"/>
    <w:rsid w:val="009408A6"/>
    <w:rsid w:val="00940E73"/>
    <w:rsid w:val="00943B9A"/>
    <w:rsid w:val="0094411D"/>
    <w:rsid w:val="00944BF4"/>
    <w:rsid w:val="00945826"/>
    <w:rsid w:val="00945F4B"/>
    <w:rsid w:val="009464AF"/>
    <w:rsid w:val="00946692"/>
    <w:rsid w:val="00946B43"/>
    <w:rsid w:val="00946FB1"/>
    <w:rsid w:val="0094714A"/>
    <w:rsid w:val="00951E85"/>
    <w:rsid w:val="00952E77"/>
    <w:rsid w:val="00953151"/>
    <w:rsid w:val="0095419B"/>
    <w:rsid w:val="00954358"/>
    <w:rsid w:val="00954971"/>
    <w:rsid w:val="00955394"/>
    <w:rsid w:val="0095558E"/>
    <w:rsid w:val="0095618E"/>
    <w:rsid w:val="00960850"/>
    <w:rsid w:val="00960BEC"/>
    <w:rsid w:val="00962035"/>
    <w:rsid w:val="00962796"/>
    <w:rsid w:val="00963D81"/>
    <w:rsid w:val="00963F3B"/>
    <w:rsid w:val="00964271"/>
    <w:rsid w:val="00964D4E"/>
    <w:rsid w:val="0096517D"/>
    <w:rsid w:val="0096539A"/>
    <w:rsid w:val="00965BFB"/>
    <w:rsid w:val="009667C7"/>
    <w:rsid w:val="0096716C"/>
    <w:rsid w:val="00967378"/>
    <w:rsid w:val="009678F0"/>
    <w:rsid w:val="00967A37"/>
    <w:rsid w:val="00967F03"/>
    <w:rsid w:val="00970859"/>
    <w:rsid w:val="0097094D"/>
    <w:rsid w:val="00970E28"/>
    <w:rsid w:val="009712A7"/>
    <w:rsid w:val="00971AD6"/>
    <w:rsid w:val="00971C2B"/>
    <w:rsid w:val="0097284A"/>
    <w:rsid w:val="00973B7E"/>
    <w:rsid w:val="0097582B"/>
    <w:rsid w:val="00975F41"/>
    <w:rsid w:val="009766E0"/>
    <w:rsid w:val="009771E4"/>
    <w:rsid w:val="00977361"/>
    <w:rsid w:val="009776D2"/>
    <w:rsid w:val="00977C00"/>
    <w:rsid w:val="00980403"/>
    <w:rsid w:val="009804E8"/>
    <w:rsid w:val="0098051A"/>
    <w:rsid w:val="00980A6A"/>
    <w:rsid w:val="009814FD"/>
    <w:rsid w:val="00981EE2"/>
    <w:rsid w:val="009821AC"/>
    <w:rsid w:val="00982A9A"/>
    <w:rsid w:val="00982F77"/>
    <w:rsid w:val="00983167"/>
    <w:rsid w:val="009835F7"/>
    <w:rsid w:val="0098361E"/>
    <w:rsid w:val="0098361F"/>
    <w:rsid w:val="00983923"/>
    <w:rsid w:val="009856F5"/>
    <w:rsid w:val="00985D90"/>
    <w:rsid w:val="009861D9"/>
    <w:rsid w:val="009863B0"/>
    <w:rsid w:val="00986F25"/>
    <w:rsid w:val="00987A29"/>
    <w:rsid w:val="009909EF"/>
    <w:rsid w:val="00990DB7"/>
    <w:rsid w:val="009913E5"/>
    <w:rsid w:val="00991BB5"/>
    <w:rsid w:val="00991D80"/>
    <w:rsid w:val="0099340C"/>
    <w:rsid w:val="009939F3"/>
    <w:rsid w:val="009940A7"/>
    <w:rsid w:val="00994426"/>
    <w:rsid w:val="009946C7"/>
    <w:rsid w:val="00994DF7"/>
    <w:rsid w:val="0099505B"/>
    <w:rsid w:val="0099578D"/>
    <w:rsid w:val="00995F9E"/>
    <w:rsid w:val="009964D3"/>
    <w:rsid w:val="00996638"/>
    <w:rsid w:val="00996B55"/>
    <w:rsid w:val="00996DEE"/>
    <w:rsid w:val="009971F6"/>
    <w:rsid w:val="009974B1"/>
    <w:rsid w:val="0099786D"/>
    <w:rsid w:val="009A0662"/>
    <w:rsid w:val="009A073A"/>
    <w:rsid w:val="009A092F"/>
    <w:rsid w:val="009A0D3C"/>
    <w:rsid w:val="009A118E"/>
    <w:rsid w:val="009A164F"/>
    <w:rsid w:val="009A197A"/>
    <w:rsid w:val="009A2B7E"/>
    <w:rsid w:val="009A33A1"/>
    <w:rsid w:val="009A3A94"/>
    <w:rsid w:val="009A3D61"/>
    <w:rsid w:val="009A46F3"/>
    <w:rsid w:val="009A4E6C"/>
    <w:rsid w:val="009A55C0"/>
    <w:rsid w:val="009A56EC"/>
    <w:rsid w:val="009A593F"/>
    <w:rsid w:val="009A5FC7"/>
    <w:rsid w:val="009A7CEB"/>
    <w:rsid w:val="009B377F"/>
    <w:rsid w:val="009B3EA2"/>
    <w:rsid w:val="009B48DA"/>
    <w:rsid w:val="009B4C9F"/>
    <w:rsid w:val="009B527B"/>
    <w:rsid w:val="009B5534"/>
    <w:rsid w:val="009C0E4D"/>
    <w:rsid w:val="009C1039"/>
    <w:rsid w:val="009C1581"/>
    <w:rsid w:val="009C25C0"/>
    <w:rsid w:val="009C4B4A"/>
    <w:rsid w:val="009C55F2"/>
    <w:rsid w:val="009C5CBC"/>
    <w:rsid w:val="009C65B7"/>
    <w:rsid w:val="009C7C80"/>
    <w:rsid w:val="009D06B1"/>
    <w:rsid w:val="009D18EF"/>
    <w:rsid w:val="009D32A5"/>
    <w:rsid w:val="009D3D82"/>
    <w:rsid w:val="009D4025"/>
    <w:rsid w:val="009D453F"/>
    <w:rsid w:val="009D5E02"/>
    <w:rsid w:val="009D6034"/>
    <w:rsid w:val="009E0647"/>
    <w:rsid w:val="009E1A1A"/>
    <w:rsid w:val="009E2AA2"/>
    <w:rsid w:val="009E2B83"/>
    <w:rsid w:val="009E2F01"/>
    <w:rsid w:val="009E321A"/>
    <w:rsid w:val="009E3B26"/>
    <w:rsid w:val="009E452B"/>
    <w:rsid w:val="009E4995"/>
    <w:rsid w:val="009E57E9"/>
    <w:rsid w:val="009E5DC2"/>
    <w:rsid w:val="009E6461"/>
    <w:rsid w:val="009E730C"/>
    <w:rsid w:val="009E7350"/>
    <w:rsid w:val="009E766A"/>
    <w:rsid w:val="009F07D9"/>
    <w:rsid w:val="009F1F43"/>
    <w:rsid w:val="009F2BA0"/>
    <w:rsid w:val="009F2DF0"/>
    <w:rsid w:val="009F2F68"/>
    <w:rsid w:val="009F318F"/>
    <w:rsid w:val="009F3558"/>
    <w:rsid w:val="009F395F"/>
    <w:rsid w:val="009F437D"/>
    <w:rsid w:val="009F4D42"/>
    <w:rsid w:val="009F51A5"/>
    <w:rsid w:val="009F5255"/>
    <w:rsid w:val="009F630F"/>
    <w:rsid w:val="009F6407"/>
    <w:rsid w:val="009F6846"/>
    <w:rsid w:val="009F6DC2"/>
    <w:rsid w:val="009F6E75"/>
    <w:rsid w:val="009F73AD"/>
    <w:rsid w:val="009F7A2C"/>
    <w:rsid w:val="00A00C94"/>
    <w:rsid w:val="00A017E7"/>
    <w:rsid w:val="00A01BE6"/>
    <w:rsid w:val="00A01DE0"/>
    <w:rsid w:val="00A02013"/>
    <w:rsid w:val="00A021B7"/>
    <w:rsid w:val="00A03EC3"/>
    <w:rsid w:val="00A04A5C"/>
    <w:rsid w:val="00A04EB3"/>
    <w:rsid w:val="00A0570D"/>
    <w:rsid w:val="00A05C60"/>
    <w:rsid w:val="00A06423"/>
    <w:rsid w:val="00A06FAA"/>
    <w:rsid w:val="00A07535"/>
    <w:rsid w:val="00A075D6"/>
    <w:rsid w:val="00A07EB2"/>
    <w:rsid w:val="00A10848"/>
    <w:rsid w:val="00A10C2A"/>
    <w:rsid w:val="00A10E97"/>
    <w:rsid w:val="00A11189"/>
    <w:rsid w:val="00A1186F"/>
    <w:rsid w:val="00A12FF0"/>
    <w:rsid w:val="00A13078"/>
    <w:rsid w:val="00A131AE"/>
    <w:rsid w:val="00A131D9"/>
    <w:rsid w:val="00A1336E"/>
    <w:rsid w:val="00A14228"/>
    <w:rsid w:val="00A14FF2"/>
    <w:rsid w:val="00A15153"/>
    <w:rsid w:val="00A159E7"/>
    <w:rsid w:val="00A16122"/>
    <w:rsid w:val="00A16624"/>
    <w:rsid w:val="00A16713"/>
    <w:rsid w:val="00A17163"/>
    <w:rsid w:val="00A17787"/>
    <w:rsid w:val="00A17D88"/>
    <w:rsid w:val="00A20D13"/>
    <w:rsid w:val="00A20D79"/>
    <w:rsid w:val="00A212CF"/>
    <w:rsid w:val="00A21C8D"/>
    <w:rsid w:val="00A21FD3"/>
    <w:rsid w:val="00A2256E"/>
    <w:rsid w:val="00A23226"/>
    <w:rsid w:val="00A2657C"/>
    <w:rsid w:val="00A268E0"/>
    <w:rsid w:val="00A26CE7"/>
    <w:rsid w:val="00A31D16"/>
    <w:rsid w:val="00A32621"/>
    <w:rsid w:val="00A33715"/>
    <w:rsid w:val="00A33CE9"/>
    <w:rsid w:val="00A34296"/>
    <w:rsid w:val="00A34BD0"/>
    <w:rsid w:val="00A34F31"/>
    <w:rsid w:val="00A36A8B"/>
    <w:rsid w:val="00A37426"/>
    <w:rsid w:val="00A4021C"/>
    <w:rsid w:val="00A409C1"/>
    <w:rsid w:val="00A41849"/>
    <w:rsid w:val="00A41D4D"/>
    <w:rsid w:val="00A42008"/>
    <w:rsid w:val="00A42453"/>
    <w:rsid w:val="00A42BAC"/>
    <w:rsid w:val="00A42E33"/>
    <w:rsid w:val="00A42E67"/>
    <w:rsid w:val="00A42F88"/>
    <w:rsid w:val="00A43A10"/>
    <w:rsid w:val="00A4567E"/>
    <w:rsid w:val="00A45888"/>
    <w:rsid w:val="00A45AEA"/>
    <w:rsid w:val="00A45D10"/>
    <w:rsid w:val="00A46997"/>
    <w:rsid w:val="00A472D5"/>
    <w:rsid w:val="00A47945"/>
    <w:rsid w:val="00A47A53"/>
    <w:rsid w:val="00A47FD7"/>
    <w:rsid w:val="00A521A9"/>
    <w:rsid w:val="00A5295B"/>
    <w:rsid w:val="00A52C5C"/>
    <w:rsid w:val="00A53151"/>
    <w:rsid w:val="00A532B6"/>
    <w:rsid w:val="00A538B1"/>
    <w:rsid w:val="00A53ED9"/>
    <w:rsid w:val="00A5438E"/>
    <w:rsid w:val="00A54623"/>
    <w:rsid w:val="00A54818"/>
    <w:rsid w:val="00A554F2"/>
    <w:rsid w:val="00A55C10"/>
    <w:rsid w:val="00A56C01"/>
    <w:rsid w:val="00A578DD"/>
    <w:rsid w:val="00A57937"/>
    <w:rsid w:val="00A60412"/>
    <w:rsid w:val="00A60823"/>
    <w:rsid w:val="00A6106D"/>
    <w:rsid w:val="00A61BA6"/>
    <w:rsid w:val="00A61C65"/>
    <w:rsid w:val="00A631F0"/>
    <w:rsid w:val="00A65086"/>
    <w:rsid w:val="00A65718"/>
    <w:rsid w:val="00A65DD6"/>
    <w:rsid w:val="00A65E92"/>
    <w:rsid w:val="00A6693A"/>
    <w:rsid w:val="00A66BD0"/>
    <w:rsid w:val="00A67541"/>
    <w:rsid w:val="00A677C0"/>
    <w:rsid w:val="00A6796C"/>
    <w:rsid w:val="00A67DD1"/>
    <w:rsid w:val="00A70312"/>
    <w:rsid w:val="00A71952"/>
    <w:rsid w:val="00A72418"/>
    <w:rsid w:val="00A72487"/>
    <w:rsid w:val="00A73440"/>
    <w:rsid w:val="00A735A2"/>
    <w:rsid w:val="00A739F5"/>
    <w:rsid w:val="00A74256"/>
    <w:rsid w:val="00A75832"/>
    <w:rsid w:val="00A75BC1"/>
    <w:rsid w:val="00A76884"/>
    <w:rsid w:val="00A76DED"/>
    <w:rsid w:val="00A8028A"/>
    <w:rsid w:val="00A809C5"/>
    <w:rsid w:val="00A80FAE"/>
    <w:rsid w:val="00A81A2E"/>
    <w:rsid w:val="00A8315A"/>
    <w:rsid w:val="00A837EC"/>
    <w:rsid w:val="00A83D1D"/>
    <w:rsid w:val="00A847D6"/>
    <w:rsid w:val="00A849C9"/>
    <w:rsid w:val="00A86F79"/>
    <w:rsid w:val="00A8712E"/>
    <w:rsid w:val="00A87F1E"/>
    <w:rsid w:val="00A90060"/>
    <w:rsid w:val="00A906C7"/>
    <w:rsid w:val="00A91427"/>
    <w:rsid w:val="00A91571"/>
    <w:rsid w:val="00A925C0"/>
    <w:rsid w:val="00A937D5"/>
    <w:rsid w:val="00A9392A"/>
    <w:rsid w:val="00A93A0F"/>
    <w:rsid w:val="00A94E59"/>
    <w:rsid w:val="00A95222"/>
    <w:rsid w:val="00A953E1"/>
    <w:rsid w:val="00A96061"/>
    <w:rsid w:val="00A96C58"/>
    <w:rsid w:val="00A97326"/>
    <w:rsid w:val="00A97859"/>
    <w:rsid w:val="00A97DEE"/>
    <w:rsid w:val="00AA1235"/>
    <w:rsid w:val="00AA150D"/>
    <w:rsid w:val="00AA18F2"/>
    <w:rsid w:val="00AA1C7E"/>
    <w:rsid w:val="00AA21C8"/>
    <w:rsid w:val="00AA252F"/>
    <w:rsid w:val="00AA2686"/>
    <w:rsid w:val="00AA2F3B"/>
    <w:rsid w:val="00AA3132"/>
    <w:rsid w:val="00AA3CB5"/>
    <w:rsid w:val="00AA43B7"/>
    <w:rsid w:val="00AA4555"/>
    <w:rsid w:val="00AA5012"/>
    <w:rsid w:val="00AA58F0"/>
    <w:rsid w:val="00AA59E1"/>
    <w:rsid w:val="00AA5E09"/>
    <w:rsid w:val="00AA62A5"/>
    <w:rsid w:val="00AA6F11"/>
    <w:rsid w:val="00AA72AC"/>
    <w:rsid w:val="00AA771F"/>
    <w:rsid w:val="00AB0E8E"/>
    <w:rsid w:val="00AB173C"/>
    <w:rsid w:val="00AB3627"/>
    <w:rsid w:val="00AB4ACD"/>
    <w:rsid w:val="00AB4F29"/>
    <w:rsid w:val="00AB6111"/>
    <w:rsid w:val="00AB68F9"/>
    <w:rsid w:val="00AB6FC4"/>
    <w:rsid w:val="00AC0382"/>
    <w:rsid w:val="00AC04C8"/>
    <w:rsid w:val="00AC0AF4"/>
    <w:rsid w:val="00AC0B73"/>
    <w:rsid w:val="00AC0F86"/>
    <w:rsid w:val="00AC104E"/>
    <w:rsid w:val="00AC1204"/>
    <w:rsid w:val="00AC16AB"/>
    <w:rsid w:val="00AC1F28"/>
    <w:rsid w:val="00AC2B17"/>
    <w:rsid w:val="00AC3656"/>
    <w:rsid w:val="00AC3AE8"/>
    <w:rsid w:val="00AC3CC8"/>
    <w:rsid w:val="00AC4AB3"/>
    <w:rsid w:val="00AC558D"/>
    <w:rsid w:val="00AC5887"/>
    <w:rsid w:val="00AC612A"/>
    <w:rsid w:val="00AC6A5E"/>
    <w:rsid w:val="00AC6B72"/>
    <w:rsid w:val="00AC75BF"/>
    <w:rsid w:val="00AD0143"/>
    <w:rsid w:val="00AD0ACD"/>
    <w:rsid w:val="00AD15DA"/>
    <w:rsid w:val="00AD38B4"/>
    <w:rsid w:val="00AD38C2"/>
    <w:rsid w:val="00AD3AE1"/>
    <w:rsid w:val="00AD3C14"/>
    <w:rsid w:val="00AD5329"/>
    <w:rsid w:val="00AD63BB"/>
    <w:rsid w:val="00AD6918"/>
    <w:rsid w:val="00AD696F"/>
    <w:rsid w:val="00AE1674"/>
    <w:rsid w:val="00AE1B63"/>
    <w:rsid w:val="00AE1CA0"/>
    <w:rsid w:val="00AE2DA6"/>
    <w:rsid w:val="00AE2E49"/>
    <w:rsid w:val="00AE2F9F"/>
    <w:rsid w:val="00AE3152"/>
    <w:rsid w:val="00AE39DC"/>
    <w:rsid w:val="00AE4961"/>
    <w:rsid w:val="00AE4DC4"/>
    <w:rsid w:val="00AE5302"/>
    <w:rsid w:val="00AE5843"/>
    <w:rsid w:val="00AE5E9B"/>
    <w:rsid w:val="00AE76A7"/>
    <w:rsid w:val="00AE7DF5"/>
    <w:rsid w:val="00AF032C"/>
    <w:rsid w:val="00AF043F"/>
    <w:rsid w:val="00AF1B82"/>
    <w:rsid w:val="00AF2228"/>
    <w:rsid w:val="00AF285F"/>
    <w:rsid w:val="00AF4B8D"/>
    <w:rsid w:val="00AF4CE3"/>
    <w:rsid w:val="00AF5675"/>
    <w:rsid w:val="00AF5CD1"/>
    <w:rsid w:val="00AF5E17"/>
    <w:rsid w:val="00AF6B2C"/>
    <w:rsid w:val="00AF72CA"/>
    <w:rsid w:val="00AF7692"/>
    <w:rsid w:val="00B018DC"/>
    <w:rsid w:val="00B02E6E"/>
    <w:rsid w:val="00B04D47"/>
    <w:rsid w:val="00B05296"/>
    <w:rsid w:val="00B070AB"/>
    <w:rsid w:val="00B07476"/>
    <w:rsid w:val="00B1031B"/>
    <w:rsid w:val="00B1036C"/>
    <w:rsid w:val="00B103F6"/>
    <w:rsid w:val="00B1047F"/>
    <w:rsid w:val="00B10B55"/>
    <w:rsid w:val="00B11D1E"/>
    <w:rsid w:val="00B1252A"/>
    <w:rsid w:val="00B1263F"/>
    <w:rsid w:val="00B12C93"/>
    <w:rsid w:val="00B12F03"/>
    <w:rsid w:val="00B1303E"/>
    <w:rsid w:val="00B1367F"/>
    <w:rsid w:val="00B14CF5"/>
    <w:rsid w:val="00B15682"/>
    <w:rsid w:val="00B1652C"/>
    <w:rsid w:val="00B1684F"/>
    <w:rsid w:val="00B175F7"/>
    <w:rsid w:val="00B178A6"/>
    <w:rsid w:val="00B179A6"/>
    <w:rsid w:val="00B2014C"/>
    <w:rsid w:val="00B22499"/>
    <w:rsid w:val="00B22513"/>
    <w:rsid w:val="00B22E2D"/>
    <w:rsid w:val="00B22F0A"/>
    <w:rsid w:val="00B2322B"/>
    <w:rsid w:val="00B24B6E"/>
    <w:rsid w:val="00B24DCA"/>
    <w:rsid w:val="00B26FB9"/>
    <w:rsid w:val="00B3122B"/>
    <w:rsid w:val="00B3181E"/>
    <w:rsid w:val="00B31876"/>
    <w:rsid w:val="00B32A2A"/>
    <w:rsid w:val="00B34D58"/>
    <w:rsid w:val="00B35652"/>
    <w:rsid w:val="00B358E9"/>
    <w:rsid w:val="00B35B53"/>
    <w:rsid w:val="00B369C9"/>
    <w:rsid w:val="00B406AC"/>
    <w:rsid w:val="00B40FD3"/>
    <w:rsid w:val="00B41856"/>
    <w:rsid w:val="00B41A40"/>
    <w:rsid w:val="00B42128"/>
    <w:rsid w:val="00B42549"/>
    <w:rsid w:val="00B42B18"/>
    <w:rsid w:val="00B433A5"/>
    <w:rsid w:val="00B44D9A"/>
    <w:rsid w:val="00B459C2"/>
    <w:rsid w:val="00B462AC"/>
    <w:rsid w:val="00B46431"/>
    <w:rsid w:val="00B4653C"/>
    <w:rsid w:val="00B500A2"/>
    <w:rsid w:val="00B5094F"/>
    <w:rsid w:val="00B53DF0"/>
    <w:rsid w:val="00B551B3"/>
    <w:rsid w:val="00B55C6D"/>
    <w:rsid w:val="00B55F6D"/>
    <w:rsid w:val="00B56C97"/>
    <w:rsid w:val="00B56F2C"/>
    <w:rsid w:val="00B60448"/>
    <w:rsid w:val="00B60883"/>
    <w:rsid w:val="00B60C80"/>
    <w:rsid w:val="00B61CBC"/>
    <w:rsid w:val="00B61F0F"/>
    <w:rsid w:val="00B637F6"/>
    <w:rsid w:val="00B6691D"/>
    <w:rsid w:val="00B66E26"/>
    <w:rsid w:val="00B70105"/>
    <w:rsid w:val="00B7045D"/>
    <w:rsid w:val="00B706E6"/>
    <w:rsid w:val="00B709C0"/>
    <w:rsid w:val="00B70E5E"/>
    <w:rsid w:val="00B71FE9"/>
    <w:rsid w:val="00B722DD"/>
    <w:rsid w:val="00B72AB9"/>
    <w:rsid w:val="00B72E85"/>
    <w:rsid w:val="00B732F4"/>
    <w:rsid w:val="00B7399C"/>
    <w:rsid w:val="00B73E32"/>
    <w:rsid w:val="00B73E68"/>
    <w:rsid w:val="00B752BD"/>
    <w:rsid w:val="00B75924"/>
    <w:rsid w:val="00B75DDA"/>
    <w:rsid w:val="00B75E13"/>
    <w:rsid w:val="00B76852"/>
    <w:rsid w:val="00B76D9C"/>
    <w:rsid w:val="00B80697"/>
    <w:rsid w:val="00B80D8A"/>
    <w:rsid w:val="00B81CD9"/>
    <w:rsid w:val="00B81ECF"/>
    <w:rsid w:val="00B820F1"/>
    <w:rsid w:val="00B829F9"/>
    <w:rsid w:val="00B82F4B"/>
    <w:rsid w:val="00B830A1"/>
    <w:rsid w:val="00B84069"/>
    <w:rsid w:val="00B8410A"/>
    <w:rsid w:val="00B8495D"/>
    <w:rsid w:val="00B84C12"/>
    <w:rsid w:val="00B86860"/>
    <w:rsid w:val="00B879ED"/>
    <w:rsid w:val="00B87BE1"/>
    <w:rsid w:val="00B9048B"/>
    <w:rsid w:val="00B91A18"/>
    <w:rsid w:val="00B92891"/>
    <w:rsid w:val="00B92A32"/>
    <w:rsid w:val="00B93708"/>
    <w:rsid w:val="00B939FC"/>
    <w:rsid w:val="00B94F0A"/>
    <w:rsid w:val="00B95390"/>
    <w:rsid w:val="00B954FF"/>
    <w:rsid w:val="00B95587"/>
    <w:rsid w:val="00B9572A"/>
    <w:rsid w:val="00B95B31"/>
    <w:rsid w:val="00B96255"/>
    <w:rsid w:val="00B962B7"/>
    <w:rsid w:val="00B967B8"/>
    <w:rsid w:val="00B96865"/>
    <w:rsid w:val="00B96961"/>
    <w:rsid w:val="00B974ED"/>
    <w:rsid w:val="00B97EA9"/>
    <w:rsid w:val="00BA19B8"/>
    <w:rsid w:val="00BA243B"/>
    <w:rsid w:val="00BA479B"/>
    <w:rsid w:val="00BA4BC6"/>
    <w:rsid w:val="00BA4D06"/>
    <w:rsid w:val="00BA5221"/>
    <w:rsid w:val="00BA538B"/>
    <w:rsid w:val="00BA7BE6"/>
    <w:rsid w:val="00BB02A4"/>
    <w:rsid w:val="00BB08C3"/>
    <w:rsid w:val="00BB1516"/>
    <w:rsid w:val="00BB18BF"/>
    <w:rsid w:val="00BB1BC4"/>
    <w:rsid w:val="00BB29CA"/>
    <w:rsid w:val="00BB3E97"/>
    <w:rsid w:val="00BB4463"/>
    <w:rsid w:val="00BB44D9"/>
    <w:rsid w:val="00BB47F2"/>
    <w:rsid w:val="00BB4A42"/>
    <w:rsid w:val="00BB53C2"/>
    <w:rsid w:val="00BB5BF0"/>
    <w:rsid w:val="00BB5E0C"/>
    <w:rsid w:val="00BB5EE0"/>
    <w:rsid w:val="00BB6C47"/>
    <w:rsid w:val="00BB765A"/>
    <w:rsid w:val="00BC05B7"/>
    <w:rsid w:val="00BC13E7"/>
    <w:rsid w:val="00BC321C"/>
    <w:rsid w:val="00BC3545"/>
    <w:rsid w:val="00BC3FAF"/>
    <w:rsid w:val="00BC410E"/>
    <w:rsid w:val="00BC6F24"/>
    <w:rsid w:val="00BD0023"/>
    <w:rsid w:val="00BD00BD"/>
    <w:rsid w:val="00BD19E4"/>
    <w:rsid w:val="00BD1DA3"/>
    <w:rsid w:val="00BD34BF"/>
    <w:rsid w:val="00BD47B2"/>
    <w:rsid w:val="00BD4A21"/>
    <w:rsid w:val="00BD5A60"/>
    <w:rsid w:val="00BD5C94"/>
    <w:rsid w:val="00BD5EE7"/>
    <w:rsid w:val="00BD5F9A"/>
    <w:rsid w:val="00BD74E8"/>
    <w:rsid w:val="00BE00D1"/>
    <w:rsid w:val="00BE00F2"/>
    <w:rsid w:val="00BE033E"/>
    <w:rsid w:val="00BE0713"/>
    <w:rsid w:val="00BE07EF"/>
    <w:rsid w:val="00BE1678"/>
    <w:rsid w:val="00BE191F"/>
    <w:rsid w:val="00BE2A67"/>
    <w:rsid w:val="00BE397A"/>
    <w:rsid w:val="00BE4090"/>
    <w:rsid w:val="00BE4819"/>
    <w:rsid w:val="00BE482B"/>
    <w:rsid w:val="00BE49DD"/>
    <w:rsid w:val="00BE4AE0"/>
    <w:rsid w:val="00BE59EB"/>
    <w:rsid w:val="00BE5E9F"/>
    <w:rsid w:val="00BE6033"/>
    <w:rsid w:val="00BE63F1"/>
    <w:rsid w:val="00BE6F21"/>
    <w:rsid w:val="00BE781C"/>
    <w:rsid w:val="00BF0AE4"/>
    <w:rsid w:val="00BF0EB7"/>
    <w:rsid w:val="00BF16E3"/>
    <w:rsid w:val="00BF1B3F"/>
    <w:rsid w:val="00BF1CC6"/>
    <w:rsid w:val="00BF264A"/>
    <w:rsid w:val="00BF3489"/>
    <w:rsid w:val="00BF3B33"/>
    <w:rsid w:val="00BF3E6B"/>
    <w:rsid w:val="00BF4A7D"/>
    <w:rsid w:val="00BF4E5F"/>
    <w:rsid w:val="00BF5AD6"/>
    <w:rsid w:val="00BF5CA0"/>
    <w:rsid w:val="00BF5FF5"/>
    <w:rsid w:val="00BF68C2"/>
    <w:rsid w:val="00BF6AEE"/>
    <w:rsid w:val="00BF6C9F"/>
    <w:rsid w:val="00BF7041"/>
    <w:rsid w:val="00BF7A21"/>
    <w:rsid w:val="00C0106A"/>
    <w:rsid w:val="00C019EB"/>
    <w:rsid w:val="00C01B0B"/>
    <w:rsid w:val="00C02130"/>
    <w:rsid w:val="00C02872"/>
    <w:rsid w:val="00C035EF"/>
    <w:rsid w:val="00C05B10"/>
    <w:rsid w:val="00C05F20"/>
    <w:rsid w:val="00C06192"/>
    <w:rsid w:val="00C0667B"/>
    <w:rsid w:val="00C0669F"/>
    <w:rsid w:val="00C0713C"/>
    <w:rsid w:val="00C072A9"/>
    <w:rsid w:val="00C07370"/>
    <w:rsid w:val="00C07434"/>
    <w:rsid w:val="00C07486"/>
    <w:rsid w:val="00C07903"/>
    <w:rsid w:val="00C07973"/>
    <w:rsid w:val="00C07AE8"/>
    <w:rsid w:val="00C1092A"/>
    <w:rsid w:val="00C10E73"/>
    <w:rsid w:val="00C11B72"/>
    <w:rsid w:val="00C11DD4"/>
    <w:rsid w:val="00C12179"/>
    <w:rsid w:val="00C12595"/>
    <w:rsid w:val="00C12CE6"/>
    <w:rsid w:val="00C14196"/>
    <w:rsid w:val="00C14538"/>
    <w:rsid w:val="00C1524B"/>
    <w:rsid w:val="00C15968"/>
    <w:rsid w:val="00C168D4"/>
    <w:rsid w:val="00C16B0E"/>
    <w:rsid w:val="00C16FD4"/>
    <w:rsid w:val="00C17289"/>
    <w:rsid w:val="00C1788F"/>
    <w:rsid w:val="00C178FF"/>
    <w:rsid w:val="00C179AC"/>
    <w:rsid w:val="00C20975"/>
    <w:rsid w:val="00C20A92"/>
    <w:rsid w:val="00C2106A"/>
    <w:rsid w:val="00C21CA6"/>
    <w:rsid w:val="00C21FB1"/>
    <w:rsid w:val="00C22055"/>
    <w:rsid w:val="00C225FE"/>
    <w:rsid w:val="00C2433F"/>
    <w:rsid w:val="00C24E5B"/>
    <w:rsid w:val="00C256C9"/>
    <w:rsid w:val="00C26D20"/>
    <w:rsid w:val="00C27002"/>
    <w:rsid w:val="00C27876"/>
    <w:rsid w:val="00C307D4"/>
    <w:rsid w:val="00C313CE"/>
    <w:rsid w:val="00C31FFB"/>
    <w:rsid w:val="00C320B2"/>
    <w:rsid w:val="00C324B8"/>
    <w:rsid w:val="00C329DD"/>
    <w:rsid w:val="00C32A34"/>
    <w:rsid w:val="00C32F62"/>
    <w:rsid w:val="00C34B70"/>
    <w:rsid w:val="00C352B6"/>
    <w:rsid w:val="00C35593"/>
    <w:rsid w:val="00C35F7E"/>
    <w:rsid w:val="00C36D9A"/>
    <w:rsid w:val="00C37570"/>
    <w:rsid w:val="00C37901"/>
    <w:rsid w:val="00C409D6"/>
    <w:rsid w:val="00C40EC5"/>
    <w:rsid w:val="00C411A4"/>
    <w:rsid w:val="00C4233D"/>
    <w:rsid w:val="00C42677"/>
    <w:rsid w:val="00C44693"/>
    <w:rsid w:val="00C45017"/>
    <w:rsid w:val="00C45177"/>
    <w:rsid w:val="00C4546A"/>
    <w:rsid w:val="00C45F7D"/>
    <w:rsid w:val="00C4616E"/>
    <w:rsid w:val="00C4705B"/>
    <w:rsid w:val="00C4722A"/>
    <w:rsid w:val="00C508C9"/>
    <w:rsid w:val="00C524A1"/>
    <w:rsid w:val="00C527B0"/>
    <w:rsid w:val="00C52909"/>
    <w:rsid w:val="00C53405"/>
    <w:rsid w:val="00C53A2F"/>
    <w:rsid w:val="00C54987"/>
    <w:rsid w:val="00C54BDE"/>
    <w:rsid w:val="00C54D6C"/>
    <w:rsid w:val="00C55586"/>
    <w:rsid w:val="00C56F10"/>
    <w:rsid w:val="00C57499"/>
    <w:rsid w:val="00C60BB5"/>
    <w:rsid w:val="00C60D72"/>
    <w:rsid w:val="00C612C2"/>
    <w:rsid w:val="00C61831"/>
    <w:rsid w:val="00C61ABF"/>
    <w:rsid w:val="00C62C70"/>
    <w:rsid w:val="00C6342B"/>
    <w:rsid w:val="00C63F3E"/>
    <w:rsid w:val="00C65176"/>
    <w:rsid w:val="00C656E9"/>
    <w:rsid w:val="00C65F69"/>
    <w:rsid w:val="00C6608D"/>
    <w:rsid w:val="00C6614A"/>
    <w:rsid w:val="00C66EC8"/>
    <w:rsid w:val="00C67220"/>
    <w:rsid w:val="00C700C5"/>
    <w:rsid w:val="00C710C9"/>
    <w:rsid w:val="00C71A16"/>
    <w:rsid w:val="00C71AF3"/>
    <w:rsid w:val="00C7361A"/>
    <w:rsid w:val="00C739E5"/>
    <w:rsid w:val="00C73B8A"/>
    <w:rsid w:val="00C75F1B"/>
    <w:rsid w:val="00C76985"/>
    <w:rsid w:val="00C769D2"/>
    <w:rsid w:val="00C77232"/>
    <w:rsid w:val="00C77C2C"/>
    <w:rsid w:val="00C806EC"/>
    <w:rsid w:val="00C80CAB"/>
    <w:rsid w:val="00C80D9B"/>
    <w:rsid w:val="00C80DD6"/>
    <w:rsid w:val="00C81118"/>
    <w:rsid w:val="00C813EF"/>
    <w:rsid w:val="00C816F7"/>
    <w:rsid w:val="00C823CF"/>
    <w:rsid w:val="00C8296C"/>
    <w:rsid w:val="00C83092"/>
    <w:rsid w:val="00C844D0"/>
    <w:rsid w:val="00C84698"/>
    <w:rsid w:val="00C848DF"/>
    <w:rsid w:val="00C84D10"/>
    <w:rsid w:val="00C85A45"/>
    <w:rsid w:val="00C865E7"/>
    <w:rsid w:val="00C86F9E"/>
    <w:rsid w:val="00C877AD"/>
    <w:rsid w:val="00C8793E"/>
    <w:rsid w:val="00C879A5"/>
    <w:rsid w:val="00C879BE"/>
    <w:rsid w:val="00C87B98"/>
    <w:rsid w:val="00C87F1C"/>
    <w:rsid w:val="00C907D0"/>
    <w:rsid w:val="00C90A21"/>
    <w:rsid w:val="00C90F4B"/>
    <w:rsid w:val="00C920E2"/>
    <w:rsid w:val="00C9225C"/>
    <w:rsid w:val="00C9322E"/>
    <w:rsid w:val="00C9347D"/>
    <w:rsid w:val="00C93670"/>
    <w:rsid w:val="00C93E13"/>
    <w:rsid w:val="00C93F38"/>
    <w:rsid w:val="00C94498"/>
    <w:rsid w:val="00C9482C"/>
    <w:rsid w:val="00C95A50"/>
    <w:rsid w:val="00C95A85"/>
    <w:rsid w:val="00C95CE1"/>
    <w:rsid w:val="00C9610A"/>
    <w:rsid w:val="00C9768A"/>
    <w:rsid w:val="00CA1C3A"/>
    <w:rsid w:val="00CA2930"/>
    <w:rsid w:val="00CA2C73"/>
    <w:rsid w:val="00CA376B"/>
    <w:rsid w:val="00CA425A"/>
    <w:rsid w:val="00CA5C4E"/>
    <w:rsid w:val="00CA5D2D"/>
    <w:rsid w:val="00CA652F"/>
    <w:rsid w:val="00CA7071"/>
    <w:rsid w:val="00CA7284"/>
    <w:rsid w:val="00CB0206"/>
    <w:rsid w:val="00CB05B8"/>
    <w:rsid w:val="00CB0B11"/>
    <w:rsid w:val="00CB15FA"/>
    <w:rsid w:val="00CB1CFC"/>
    <w:rsid w:val="00CB2BE7"/>
    <w:rsid w:val="00CB2D1C"/>
    <w:rsid w:val="00CB3787"/>
    <w:rsid w:val="00CB4149"/>
    <w:rsid w:val="00CB5351"/>
    <w:rsid w:val="00CB5755"/>
    <w:rsid w:val="00CB6F7E"/>
    <w:rsid w:val="00CB70F0"/>
    <w:rsid w:val="00CB7580"/>
    <w:rsid w:val="00CB7834"/>
    <w:rsid w:val="00CB7CB8"/>
    <w:rsid w:val="00CC0A7A"/>
    <w:rsid w:val="00CC0FB0"/>
    <w:rsid w:val="00CC111F"/>
    <w:rsid w:val="00CC1B00"/>
    <w:rsid w:val="00CC2341"/>
    <w:rsid w:val="00CC2AAC"/>
    <w:rsid w:val="00CC4632"/>
    <w:rsid w:val="00CC5EE1"/>
    <w:rsid w:val="00CC63CD"/>
    <w:rsid w:val="00CC69F6"/>
    <w:rsid w:val="00CC6A1E"/>
    <w:rsid w:val="00CC6DB7"/>
    <w:rsid w:val="00CC7348"/>
    <w:rsid w:val="00CC7C4A"/>
    <w:rsid w:val="00CD01FF"/>
    <w:rsid w:val="00CD0358"/>
    <w:rsid w:val="00CD04F0"/>
    <w:rsid w:val="00CD10EF"/>
    <w:rsid w:val="00CD1F98"/>
    <w:rsid w:val="00CD3E32"/>
    <w:rsid w:val="00CD5770"/>
    <w:rsid w:val="00CD5D00"/>
    <w:rsid w:val="00CD64EC"/>
    <w:rsid w:val="00CD7155"/>
    <w:rsid w:val="00CD75EF"/>
    <w:rsid w:val="00CE116D"/>
    <w:rsid w:val="00CE3A26"/>
    <w:rsid w:val="00CE3E89"/>
    <w:rsid w:val="00CE4808"/>
    <w:rsid w:val="00CE502F"/>
    <w:rsid w:val="00CE5AD3"/>
    <w:rsid w:val="00CE61B0"/>
    <w:rsid w:val="00CE6662"/>
    <w:rsid w:val="00CE66DA"/>
    <w:rsid w:val="00CE68E4"/>
    <w:rsid w:val="00CE6F24"/>
    <w:rsid w:val="00CE6FA8"/>
    <w:rsid w:val="00CE7AA9"/>
    <w:rsid w:val="00CE7ED4"/>
    <w:rsid w:val="00CF1875"/>
    <w:rsid w:val="00CF1AAC"/>
    <w:rsid w:val="00CF5C26"/>
    <w:rsid w:val="00CF6842"/>
    <w:rsid w:val="00D0011B"/>
    <w:rsid w:val="00D003BF"/>
    <w:rsid w:val="00D0041E"/>
    <w:rsid w:val="00D00555"/>
    <w:rsid w:val="00D00E81"/>
    <w:rsid w:val="00D016A7"/>
    <w:rsid w:val="00D01990"/>
    <w:rsid w:val="00D01D9D"/>
    <w:rsid w:val="00D02AF5"/>
    <w:rsid w:val="00D03719"/>
    <w:rsid w:val="00D03DE1"/>
    <w:rsid w:val="00D03FBB"/>
    <w:rsid w:val="00D041A0"/>
    <w:rsid w:val="00D04368"/>
    <w:rsid w:val="00D055E5"/>
    <w:rsid w:val="00D0589C"/>
    <w:rsid w:val="00D058CC"/>
    <w:rsid w:val="00D05A68"/>
    <w:rsid w:val="00D07B88"/>
    <w:rsid w:val="00D1054F"/>
    <w:rsid w:val="00D107AC"/>
    <w:rsid w:val="00D10F3F"/>
    <w:rsid w:val="00D11414"/>
    <w:rsid w:val="00D115C3"/>
    <w:rsid w:val="00D13869"/>
    <w:rsid w:val="00D138CE"/>
    <w:rsid w:val="00D13BB1"/>
    <w:rsid w:val="00D14769"/>
    <w:rsid w:val="00D14FDA"/>
    <w:rsid w:val="00D15287"/>
    <w:rsid w:val="00D155AE"/>
    <w:rsid w:val="00D16D9D"/>
    <w:rsid w:val="00D17354"/>
    <w:rsid w:val="00D206C6"/>
    <w:rsid w:val="00D21697"/>
    <w:rsid w:val="00D22262"/>
    <w:rsid w:val="00D2265B"/>
    <w:rsid w:val="00D232E8"/>
    <w:rsid w:val="00D23488"/>
    <w:rsid w:val="00D23ADE"/>
    <w:rsid w:val="00D25249"/>
    <w:rsid w:val="00D25550"/>
    <w:rsid w:val="00D25B7F"/>
    <w:rsid w:val="00D272A5"/>
    <w:rsid w:val="00D32F34"/>
    <w:rsid w:val="00D334F5"/>
    <w:rsid w:val="00D33823"/>
    <w:rsid w:val="00D33B5B"/>
    <w:rsid w:val="00D33B69"/>
    <w:rsid w:val="00D33F75"/>
    <w:rsid w:val="00D34565"/>
    <w:rsid w:val="00D34730"/>
    <w:rsid w:val="00D34FC2"/>
    <w:rsid w:val="00D3569F"/>
    <w:rsid w:val="00D35AF4"/>
    <w:rsid w:val="00D35D13"/>
    <w:rsid w:val="00D3678A"/>
    <w:rsid w:val="00D376F0"/>
    <w:rsid w:val="00D4050C"/>
    <w:rsid w:val="00D40CB0"/>
    <w:rsid w:val="00D417D2"/>
    <w:rsid w:val="00D41B3D"/>
    <w:rsid w:val="00D4409D"/>
    <w:rsid w:val="00D44901"/>
    <w:rsid w:val="00D45157"/>
    <w:rsid w:val="00D46696"/>
    <w:rsid w:val="00D47104"/>
    <w:rsid w:val="00D47286"/>
    <w:rsid w:val="00D50325"/>
    <w:rsid w:val="00D508AC"/>
    <w:rsid w:val="00D50905"/>
    <w:rsid w:val="00D50E12"/>
    <w:rsid w:val="00D510FA"/>
    <w:rsid w:val="00D51314"/>
    <w:rsid w:val="00D51EF5"/>
    <w:rsid w:val="00D522B8"/>
    <w:rsid w:val="00D52C92"/>
    <w:rsid w:val="00D545AD"/>
    <w:rsid w:val="00D5479E"/>
    <w:rsid w:val="00D54AA2"/>
    <w:rsid w:val="00D5587F"/>
    <w:rsid w:val="00D55ABE"/>
    <w:rsid w:val="00D568F6"/>
    <w:rsid w:val="00D56D74"/>
    <w:rsid w:val="00D57436"/>
    <w:rsid w:val="00D6029C"/>
    <w:rsid w:val="00D60999"/>
    <w:rsid w:val="00D6149A"/>
    <w:rsid w:val="00D6223D"/>
    <w:rsid w:val="00D63784"/>
    <w:rsid w:val="00D64991"/>
    <w:rsid w:val="00D64C7E"/>
    <w:rsid w:val="00D6577F"/>
    <w:rsid w:val="00D65B56"/>
    <w:rsid w:val="00D65E29"/>
    <w:rsid w:val="00D65F1E"/>
    <w:rsid w:val="00D6638D"/>
    <w:rsid w:val="00D6686A"/>
    <w:rsid w:val="00D67556"/>
    <w:rsid w:val="00D6794B"/>
    <w:rsid w:val="00D67D41"/>
    <w:rsid w:val="00D70218"/>
    <w:rsid w:val="00D704EE"/>
    <w:rsid w:val="00D72A4A"/>
    <w:rsid w:val="00D73619"/>
    <w:rsid w:val="00D73C73"/>
    <w:rsid w:val="00D75FA0"/>
    <w:rsid w:val="00D75FEE"/>
    <w:rsid w:val="00D7621E"/>
    <w:rsid w:val="00D769EC"/>
    <w:rsid w:val="00D7769D"/>
    <w:rsid w:val="00D77A7E"/>
    <w:rsid w:val="00D80B22"/>
    <w:rsid w:val="00D81C21"/>
    <w:rsid w:val="00D81DFB"/>
    <w:rsid w:val="00D83122"/>
    <w:rsid w:val="00D842EB"/>
    <w:rsid w:val="00D8447C"/>
    <w:rsid w:val="00D844CE"/>
    <w:rsid w:val="00D847C4"/>
    <w:rsid w:val="00D84B62"/>
    <w:rsid w:val="00D84D19"/>
    <w:rsid w:val="00D855C7"/>
    <w:rsid w:val="00D86344"/>
    <w:rsid w:val="00D86A8A"/>
    <w:rsid w:val="00D87B63"/>
    <w:rsid w:val="00D90D7B"/>
    <w:rsid w:val="00D913F8"/>
    <w:rsid w:val="00D929DE"/>
    <w:rsid w:val="00D95DF7"/>
    <w:rsid w:val="00D96CA8"/>
    <w:rsid w:val="00D971AF"/>
    <w:rsid w:val="00D9734A"/>
    <w:rsid w:val="00D973B9"/>
    <w:rsid w:val="00DA0649"/>
    <w:rsid w:val="00DA119B"/>
    <w:rsid w:val="00DA255D"/>
    <w:rsid w:val="00DA2F69"/>
    <w:rsid w:val="00DA3D86"/>
    <w:rsid w:val="00DA5438"/>
    <w:rsid w:val="00DA5E43"/>
    <w:rsid w:val="00DA66FD"/>
    <w:rsid w:val="00DA73BB"/>
    <w:rsid w:val="00DB08C6"/>
    <w:rsid w:val="00DB0E11"/>
    <w:rsid w:val="00DB1540"/>
    <w:rsid w:val="00DB15BF"/>
    <w:rsid w:val="00DB1857"/>
    <w:rsid w:val="00DB1C7D"/>
    <w:rsid w:val="00DB1EB6"/>
    <w:rsid w:val="00DB21B2"/>
    <w:rsid w:val="00DB21B9"/>
    <w:rsid w:val="00DB27E2"/>
    <w:rsid w:val="00DB2BBF"/>
    <w:rsid w:val="00DB2BE1"/>
    <w:rsid w:val="00DB35C1"/>
    <w:rsid w:val="00DB3843"/>
    <w:rsid w:val="00DB39CA"/>
    <w:rsid w:val="00DB3F6A"/>
    <w:rsid w:val="00DB508E"/>
    <w:rsid w:val="00DB575F"/>
    <w:rsid w:val="00DB5B78"/>
    <w:rsid w:val="00DB6603"/>
    <w:rsid w:val="00DB6816"/>
    <w:rsid w:val="00DB68D7"/>
    <w:rsid w:val="00DB693A"/>
    <w:rsid w:val="00DB6AC4"/>
    <w:rsid w:val="00DB7BBD"/>
    <w:rsid w:val="00DB7FF4"/>
    <w:rsid w:val="00DC0F80"/>
    <w:rsid w:val="00DC1544"/>
    <w:rsid w:val="00DC18BB"/>
    <w:rsid w:val="00DC1B0D"/>
    <w:rsid w:val="00DC1C66"/>
    <w:rsid w:val="00DC30A4"/>
    <w:rsid w:val="00DC31B0"/>
    <w:rsid w:val="00DC4193"/>
    <w:rsid w:val="00DC47AA"/>
    <w:rsid w:val="00DC5588"/>
    <w:rsid w:val="00DC6395"/>
    <w:rsid w:val="00DC72E4"/>
    <w:rsid w:val="00DD0354"/>
    <w:rsid w:val="00DD04D6"/>
    <w:rsid w:val="00DD11CF"/>
    <w:rsid w:val="00DD127E"/>
    <w:rsid w:val="00DD141A"/>
    <w:rsid w:val="00DD2560"/>
    <w:rsid w:val="00DD2BAB"/>
    <w:rsid w:val="00DD4032"/>
    <w:rsid w:val="00DD46B4"/>
    <w:rsid w:val="00DD54D2"/>
    <w:rsid w:val="00DD5EF0"/>
    <w:rsid w:val="00DD605D"/>
    <w:rsid w:val="00DD6C85"/>
    <w:rsid w:val="00DD78E3"/>
    <w:rsid w:val="00DD7A60"/>
    <w:rsid w:val="00DE1D37"/>
    <w:rsid w:val="00DE1F25"/>
    <w:rsid w:val="00DE2996"/>
    <w:rsid w:val="00DE338F"/>
    <w:rsid w:val="00DE3625"/>
    <w:rsid w:val="00DE38D4"/>
    <w:rsid w:val="00DE3C8A"/>
    <w:rsid w:val="00DE4519"/>
    <w:rsid w:val="00DE4B58"/>
    <w:rsid w:val="00DE4EF5"/>
    <w:rsid w:val="00DE5100"/>
    <w:rsid w:val="00DE566D"/>
    <w:rsid w:val="00DE58DE"/>
    <w:rsid w:val="00DE6A9C"/>
    <w:rsid w:val="00DE743B"/>
    <w:rsid w:val="00DF100B"/>
    <w:rsid w:val="00DF1CB2"/>
    <w:rsid w:val="00DF2275"/>
    <w:rsid w:val="00DF241B"/>
    <w:rsid w:val="00DF24EB"/>
    <w:rsid w:val="00DF28AE"/>
    <w:rsid w:val="00DF3215"/>
    <w:rsid w:val="00DF3343"/>
    <w:rsid w:val="00DF3374"/>
    <w:rsid w:val="00DF3B65"/>
    <w:rsid w:val="00DF4C59"/>
    <w:rsid w:val="00DF5309"/>
    <w:rsid w:val="00DF5E0B"/>
    <w:rsid w:val="00DF65D1"/>
    <w:rsid w:val="00E0054A"/>
    <w:rsid w:val="00E016A8"/>
    <w:rsid w:val="00E01EFF"/>
    <w:rsid w:val="00E03457"/>
    <w:rsid w:val="00E034BB"/>
    <w:rsid w:val="00E042AC"/>
    <w:rsid w:val="00E0432E"/>
    <w:rsid w:val="00E0439E"/>
    <w:rsid w:val="00E04762"/>
    <w:rsid w:val="00E0547C"/>
    <w:rsid w:val="00E05647"/>
    <w:rsid w:val="00E05735"/>
    <w:rsid w:val="00E05AE9"/>
    <w:rsid w:val="00E065CF"/>
    <w:rsid w:val="00E0710F"/>
    <w:rsid w:val="00E07E02"/>
    <w:rsid w:val="00E10D9F"/>
    <w:rsid w:val="00E10DCE"/>
    <w:rsid w:val="00E116E6"/>
    <w:rsid w:val="00E11A63"/>
    <w:rsid w:val="00E13104"/>
    <w:rsid w:val="00E135B8"/>
    <w:rsid w:val="00E13625"/>
    <w:rsid w:val="00E138C3"/>
    <w:rsid w:val="00E138EA"/>
    <w:rsid w:val="00E1436A"/>
    <w:rsid w:val="00E14446"/>
    <w:rsid w:val="00E1486A"/>
    <w:rsid w:val="00E174C3"/>
    <w:rsid w:val="00E20478"/>
    <w:rsid w:val="00E20C80"/>
    <w:rsid w:val="00E20D92"/>
    <w:rsid w:val="00E20EB4"/>
    <w:rsid w:val="00E218F5"/>
    <w:rsid w:val="00E219D6"/>
    <w:rsid w:val="00E22252"/>
    <w:rsid w:val="00E2271A"/>
    <w:rsid w:val="00E23116"/>
    <w:rsid w:val="00E23AD9"/>
    <w:rsid w:val="00E2409C"/>
    <w:rsid w:val="00E2442A"/>
    <w:rsid w:val="00E24736"/>
    <w:rsid w:val="00E247FA"/>
    <w:rsid w:val="00E24B2E"/>
    <w:rsid w:val="00E25775"/>
    <w:rsid w:val="00E2590C"/>
    <w:rsid w:val="00E26CF3"/>
    <w:rsid w:val="00E26D2A"/>
    <w:rsid w:val="00E2700D"/>
    <w:rsid w:val="00E27F43"/>
    <w:rsid w:val="00E30836"/>
    <w:rsid w:val="00E31191"/>
    <w:rsid w:val="00E320C3"/>
    <w:rsid w:val="00E323AA"/>
    <w:rsid w:val="00E333D9"/>
    <w:rsid w:val="00E337B9"/>
    <w:rsid w:val="00E3405C"/>
    <w:rsid w:val="00E34509"/>
    <w:rsid w:val="00E363B8"/>
    <w:rsid w:val="00E3686D"/>
    <w:rsid w:val="00E369EE"/>
    <w:rsid w:val="00E3729E"/>
    <w:rsid w:val="00E37A6F"/>
    <w:rsid w:val="00E408A1"/>
    <w:rsid w:val="00E410FD"/>
    <w:rsid w:val="00E41330"/>
    <w:rsid w:val="00E417B1"/>
    <w:rsid w:val="00E41963"/>
    <w:rsid w:val="00E4266F"/>
    <w:rsid w:val="00E429B0"/>
    <w:rsid w:val="00E44235"/>
    <w:rsid w:val="00E44900"/>
    <w:rsid w:val="00E44F50"/>
    <w:rsid w:val="00E4545B"/>
    <w:rsid w:val="00E45D64"/>
    <w:rsid w:val="00E45FF6"/>
    <w:rsid w:val="00E464FB"/>
    <w:rsid w:val="00E472B2"/>
    <w:rsid w:val="00E50017"/>
    <w:rsid w:val="00E51887"/>
    <w:rsid w:val="00E52ED3"/>
    <w:rsid w:val="00E533A0"/>
    <w:rsid w:val="00E5355E"/>
    <w:rsid w:val="00E5405F"/>
    <w:rsid w:val="00E55293"/>
    <w:rsid w:val="00E573E4"/>
    <w:rsid w:val="00E6009D"/>
    <w:rsid w:val="00E60479"/>
    <w:rsid w:val="00E6049E"/>
    <w:rsid w:val="00E60AB7"/>
    <w:rsid w:val="00E60B30"/>
    <w:rsid w:val="00E612C8"/>
    <w:rsid w:val="00E615EF"/>
    <w:rsid w:val="00E62CF3"/>
    <w:rsid w:val="00E63AC1"/>
    <w:rsid w:val="00E6484B"/>
    <w:rsid w:val="00E659F4"/>
    <w:rsid w:val="00E665A4"/>
    <w:rsid w:val="00E665F4"/>
    <w:rsid w:val="00E66B64"/>
    <w:rsid w:val="00E67A34"/>
    <w:rsid w:val="00E67F6C"/>
    <w:rsid w:val="00E702E9"/>
    <w:rsid w:val="00E705B5"/>
    <w:rsid w:val="00E70A03"/>
    <w:rsid w:val="00E71281"/>
    <w:rsid w:val="00E71E92"/>
    <w:rsid w:val="00E725A5"/>
    <w:rsid w:val="00E727A4"/>
    <w:rsid w:val="00E72D1D"/>
    <w:rsid w:val="00E73444"/>
    <w:rsid w:val="00E73C02"/>
    <w:rsid w:val="00E73DCB"/>
    <w:rsid w:val="00E7451A"/>
    <w:rsid w:val="00E7510C"/>
    <w:rsid w:val="00E75DA9"/>
    <w:rsid w:val="00E76590"/>
    <w:rsid w:val="00E76980"/>
    <w:rsid w:val="00E77237"/>
    <w:rsid w:val="00E77B94"/>
    <w:rsid w:val="00E80746"/>
    <w:rsid w:val="00E80FF7"/>
    <w:rsid w:val="00E81083"/>
    <w:rsid w:val="00E81754"/>
    <w:rsid w:val="00E81C66"/>
    <w:rsid w:val="00E823EF"/>
    <w:rsid w:val="00E82491"/>
    <w:rsid w:val="00E84CA5"/>
    <w:rsid w:val="00E85595"/>
    <w:rsid w:val="00E869F1"/>
    <w:rsid w:val="00E86B9B"/>
    <w:rsid w:val="00E86E7B"/>
    <w:rsid w:val="00E86FE4"/>
    <w:rsid w:val="00E872F0"/>
    <w:rsid w:val="00E87504"/>
    <w:rsid w:val="00E8751A"/>
    <w:rsid w:val="00E87D16"/>
    <w:rsid w:val="00E904A9"/>
    <w:rsid w:val="00E90A29"/>
    <w:rsid w:val="00E9187D"/>
    <w:rsid w:val="00E91C3F"/>
    <w:rsid w:val="00E91ED1"/>
    <w:rsid w:val="00E9257A"/>
    <w:rsid w:val="00E9273F"/>
    <w:rsid w:val="00E92B4F"/>
    <w:rsid w:val="00E92F74"/>
    <w:rsid w:val="00E93069"/>
    <w:rsid w:val="00E93C75"/>
    <w:rsid w:val="00E93F30"/>
    <w:rsid w:val="00E949AD"/>
    <w:rsid w:val="00E94DF5"/>
    <w:rsid w:val="00E94F7F"/>
    <w:rsid w:val="00E9562F"/>
    <w:rsid w:val="00E956AA"/>
    <w:rsid w:val="00E95D4C"/>
    <w:rsid w:val="00E9635D"/>
    <w:rsid w:val="00E9679E"/>
    <w:rsid w:val="00E9749A"/>
    <w:rsid w:val="00EA0788"/>
    <w:rsid w:val="00EA0D00"/>
    <w:rsid w:val="00EA25E4"/>
    <w:rsid w:val="00EA2969"/>
    <w:rsid w:val="00EA299A"/>
    <w:rsid w:val="00EA3266"/>
    <w:rsid w:val="00EA36AB"/>
    <w:rsid w:val="00EA3D10"/>
    <w:rsid w:val="00EA466B"/>
    <w:rsid w:val="00EA4755"/>
    <w:rsid w:val="00EA48F2"/>
    <w:rsid w:val="00EA59A9"/>
    <w:rsid w:val="00EA6D85"/>
    <w:rsid w:val="00EA71E6"/>
    <w:rsid w:val="00EA7798"/>
    <w:rsid w:val="00EB08DE"/>
    <w:rsid w:val="00EB0CAE"/>
    <w:rsid w:val="00EB17B3"/>
    <w:rsid w:val="00EB1CF3"/>
    <w:rsid w:val="00EB1F05"/>
    <w:rsid w:val="00EB2392"/>
    <w:rsid w:val="00EB244E"/>
    <w:rsid w:val="00EB2C95"/>
    <w:rsid w:val="00EB3894"/>
    <w:rsid w:val="00EB46E1"/>
    <w:rsid w:val="00EB48C9"/>
    <w:rsid w:val="00EB4A10"/>
    <w:rsid w:val="00EB4E15"/>
    <w:rsid w:val="00EB514B"/>
    <w:rsid w:val="00EB52FA"/>
    <w:rsid w:val="00EB5FDB"/>
    <w:rsid w:val="00EB60AE"/>
    <w:rsid w:val="00EC0016"/>
    <w:rsid w:val="00EC057B"/>
    <w:rsid w:val="00EC0A00"/>
    <w:rsid w:val="00EC37E2"/>
    <w:rsid w:val="00EC4CF9"/>
    <w:rsid w:val="00EC6B20"/>
    <w:rsid w:val="00EC7292"/>
    <w:rsid w:val="00EC79AC"/>
    <w:rsid w:val="00EC7C44"/>
    <w:rsid w:val="00EC7EFA"/>
    <w:rsid w:val="00EC7FD2"/>
    <w:rsid w:val="00ED0347"/>
    <w:rsid w:val="00ED0476"/>
    <w:rsid w:val="00ED0C8E"/>
    <w:rsid w:val="00ED0EBE"/>
    <w:rsid w:val="00ED2CB4"/>
    <w:rsid w:val="00ED2DE8"/>
    <w:rsid w:val="00ED2E52"/>
    <w:rsid w:val="00ED3087"/>
    <w:rsid w:val="00ED32A8"/>
    <w:rsid w:val="00ED35D9"/>
    <w:rsid w:val="00ED3847"/>
    <w:rsid w:val="00ED3C6D"/>
    <w:rsid w:val="00ED438D"/>
    <w:rsid w:val="00ED44D6"/>
    <w:rsid w:val="00ED4AE6"/>
    <w:rsid w:val="00ED51A2"/>
    <w:rsid w:val="00ED5325"/>
    <w:rsid w:val="00EE05F0"/>
    <w:rsid w:val="00EE06F8"/>
    <w:rsid w:val="00EE0DF6"/>
    <w:rsid w:val="00EE0E1F"/>
    <w:rsid w:val="00EE1A23"/>
    <w:rsid w:val="00EE36C3"/>
    <w:rsid w:val="00EE3A93"/>
    <w:rsid w:val="00EE55FB"/>
    <w:rsid w:val="00EE5EAD"/>
    <w:rsid w:val="00EE6520"/>
    <w:rsid w:val="00EE7137"/>
    <w:rsid w:val="00EE77AB"/>
    <w:rsid w:val="00EE7CAB"/>
    <w:rsid w:val="00EF0FB0"/>
    <w:rsid w:val="00EF13D7"/>
    <w:rsid w:val="00EF1B4D"/>
    <w:rsid w:val="00EF1C39"/>
    <w:rsid w:val="00EF1F5D"/>
    <w:rsid w:val="00EF2AB5"/>
    <w:rsid w:val="00EF46B4"/>
    <w:rsid w:val="00EF49A3"/>
    <w:rsid w:val="00EF49BC"/>
    <w:rsid w:val="00EF5530"/>
    <w:rsid w:val="00EF6CEC"/>
    <w:rsid w:val="00EF7970"/>
    <w:rsid w:val="00F000A8"/>
    <w:rsid w:val="00F00E10"/>
    <w:rsid w:val="00F02474"/>
    <w:rsid w:val="00F0422F"/>
    <w:rsid w:val="00F0528B"/>
    <w:rsid w:val="00F05F5A"/>
    <w:rsid w:val="00F071AD"/>
    <w:rsid w:val="00F07B24"/>
    <w:rsid w:val="00F10315"/>
    <w:rsid w:val="00F103A9"/>
    <w:rsid w:val="00F10D09"/>
    <w:rsid w:val="00F10E1A"/>
    <w:rsid w:val="00F1201A"/>
    <w:rsid w:val="00F12C59"/>
    <w:rsid w:val="00F139AB"/>
    <w:rsid w:val="00F1420E"/>
    <w:rsid w:val="00F14B36"/>
    <w:rsid w:val="00F1515E"/>
    <w:rsid w:val="00F153B2"/>
    <w:rsid w:val="00F16901"/>
    <w:rsid w:val="00F173C1"/>
    <w:rsid w:val="00F1744C"/>
    <w:rsid w:val="00F175DC"/>
    <w:rsid w:val="00F17CD4"/>
    <w:rsid w:val="00F22496"/>
    <w:rsid w:val="00F23DFF"/>
    <w:rsid w:val="00F24221"/>
    <w:rsid w:val="00F245B7"/>
    <w:rsid w:val="00F24C85"/>
    <w:rsid w:val="00F253E3"/>
    <w:rsid w:val="00F2599D"/>
    <w:rsid w:val="00F25A0C"/>
    <w:rsid w:val="00F26653"/>
    <w:rsid w:val="00F2670B"/>
    <w:rsid w:val="00F27AD0"/>
    <w:rsid w:val="00F27EAD"/>
    <w:rsid w:val="00F27EF9"/>
    <w:rsid w:val="00F301E5"/>
    <w:rsid w:val="00F30F34"/>
    <w:rsid w:val="00F311A3"/>
    <w:rsid w:val="00F3223D"/>
    <w:rsid w:val="00F3282A"/>
    <w:rsid w:val="00F33133"/>
    <w:rsid w:val="00F34412"/>
    <w:rsid w:val="00F345C1"/>
    <w:rsid w:val="00F35DB7"/>
    <w:rsid w:val="00F36161"/>
    <w:rsid w:val="00F36962"/>
    <w:rsid w:val="00F36A57"/>
    <w:rsid w:val="00F41E29"/>
    <w:rsid w:val="00F42320"/>
    <w:rsid w:val="00F4257A"/>
    <w:rsid w:val="00F426E2"/>
    <w:rsid w:val="00F42BCF"/>
    <w:rsid w:val="00F42F1F"/>
    <w:rsid w:val="00F4389B"/>
    <w:rsid w:val="00F438D3"/>
    <w:rsid w:val="00F43A22"/>
    <w:rsid w:val="00F43F8D"/>
    <w:rsid w:val="00F44098"/>
    <w:rsid w:val="00F4438C"/>
    <w:rsid w:val="00F44ACA"/>
    <w:rsid w:val="00F469E9"/>
    <w:rsid w:val="00F46D81"/>
    <w:rsid w:val="00F46DF9"/>
    <w:rsid w:val="00F473AA"/>
    <w:rsid w:val="00F47400"/>
    <w:rsid w:val="00F4742E"/>
    <w:rsid w:val="00F4780D"/>
    <w:rsid w:val="00F502BD"/>
    <w:rsid w:val="00F526BF"/>
    <w:rsid w:val="00F53C79"/>
    <w:rsid w:val="00F53E33"/>
    <w:rsid w:val="00F54149"/>
    <w:rsid w:val="00F5421A"/>
    <w:rsid w:val="00F543AC"/>
    <w:rsid w:val="00F56881"/>
    <w:rsid w:val="00F57CB8"/>
    <w:rsid w:val="00F603D8"/>
    <w:rsid w:val="00F60C78"/>
    <w:rsid w:val="00F60C83"/>
    <w:rsid w:val="00F61D95"/>
    <w:rsid w:val="00F61DFA"/>
    <w:rsid w:val="00F621CC"/>
    <w:rsid w:val="00F63291"/>
    <w:rsid w:val="00F63778"/>
    <w:rsid w:val="00F639E1"/>
    <w:rsid w:val="00F657FA"/>
    <w:rsid w:val="00F6613C"/>
    <w:rsid w:val="00F66FE5"/>
    <w:rsid w:val="00F70124"/>
    <w:rsid w:val="00F708C3"/>
    <w:rsid w:val="00F70918"/>
    <w:rsid w:val="00F70DE9"/>
    <w:rsid w:val="00F71DA0"/>
    <w:rsid w:val="00F722C6"/>
    <w:rsid w:val="00F72A23"/>
    <w:rsid w:val="00F72AFD"/>
    <w:rsid w:val="00F732EC"/>
    <w:rsid w:val="00F736E2"/>
    <w:rsid w:val="00F7383A"/>
    <w:rsid w:val="00F73AB9"/>
    <w:rsid w:val="00F73F1E"/>
    <w:rsid w:val="00F749B2"/>
    <w:rsid w:val="00F75BB8"/>
    <w:rsid w:val="00F765FC"/>
    <w:rsid w:val="00F76D8A"/>
    <w:rsid w:val="00F77448"/>
    <w:rsid w:val="00F80D8D"/>
    <w:rsid w:val="00F81C2D"/>
    <w:rsid w:val="00F81D7C"/>
    <w:rsid w:val="00F81E42"/>
    <w:rsid w:val="00F81ED4"/>
    <w:rsid w:val="00F826E3"/>
    <w:rsid w:val="00F837DA"/>
    <w:rsid w:val="00F84208"/>
    <w:rsid w:val="00F84E7A"/>
    <w:rsid w:val="00F85311"/>
    <w:rsid w:val="00F85C33"/>
    <w:rsid w:val="00F85C48"/>
    <w:rsid w:val="00F85DED"/>
    <w:rsid w:val="00F863FB"/>
    <w:rsid w:val="00F8682C"/>
    <w:rsid w:val="00F86EF5"/>
    <w:rsid w:val="00F877D9"/>
    <w:rsid w:val="00F90720"/>
    <w:rsid w:val="00F9075E"/>
    <w:rsid w:val="00F90F90"/>
    <w:rsid w:val="00F912E7"/>
    <w:rsid w:val="00F91383"/>
    <w:rsid w:val="00F92FE5"/>
    <w:rsid w:val="00F939CA"/>
    <w:rsid w:val="00F93FF6"/>
    <w:rsid w:val="00F941BB"/>
    <w:rsid w:val="00F94362"/>
    <w:rsid w:val="00F96228"/>
    <w:rsid w:val="00F96ADE"/>
    <w:rsid w:val="00F96B4F"/>
    <w:rsid w:val="00F96BD8"/>
    <w:rsid w:val="00F96D60"/>
    <w:rsid w:val="00FA0739"/>
    <w:rsid w:val="00FA089A"/>
    <w:rsid w:val="00FA1BE0"/>
    <w:rsid w:val="00FA1C21"/>
    <w:rsid w:val="00FA1F63"/>
    <w:rsid w:val="00FA1F6A"/>
    <w:rsid w:val="00FA26F4"/>
    <w:rsid w:val="00FA27CE"/>
    <w:rsid w:val="00FA382C"/>
    <w:rsid w:val="00FA4040"/>
    <w:rsid w:val="00FA4164"/>
    <w:rsid w:val="00FA4361"/>
    <w:rsid w:val="00FA43B9"/>
    <w:rsid w:val="00FA5EB2"/>
    <w:rsid w:val="00FB0D2C"/>
    <w:rsid w:val="00FB1E40"/>
    <w:rsid w:val="00FB1F74"/>
    <w:rsid w:val="00FB417C"/>
    <w:rsid w:val="00FB4811"/>
    <w:rsid w:val="00FB4BC7"/>
    <w:rsid w:val="00FB516F"/>
    <w:rsid w:val="00FB637F"/>
    <w:rsid w:val="00FB69F8"/>
    <w:rsid w:val="00FB7562"/>
    <w:rsid w:val="00FB7820"/>
    <w:rsid w:val="00FB789F"/>
    <w:rsid w:val="00FC05DD"/>
    <w:rsid w:val="00FC17F4"/>
    <w:rsid w:val="00FC1E7D"/>
    <w:rsid w:val="00FC299D"/>
    <w:rsid w:val="00FC2ADA"/>
    <w:rsid w:val="00FC2BAB"/>
    <w:rsid w:val="00FC439E"/>
    <w:rsid w:val="00FC48E9"/>
    <w:rsid w:val="00FC4C0A"/>
    <w:rsid w:val="00FC5C73"/>
    <w:rsid w:val="00FC63D1"/>
    <w:rsid w:val="00FC66A1"/>
    <w:rsid w:val="00FD0700"/>
    <w:rsid w:val="00FD12F8"/>
    <w:rsid w:val="00FD18A5"/>
    <w:rsid w:val="00FD1D4D"/>
    <w:rsid w:val="00FD1FF6"/>
    <w:rsid w:val="00FD227F"/>
    <w:rsid w:val="00FD2386"/>
    <w:rsid w:val="00FD3ED8"/>
    <w:rsid w:val="00FD4C5E"/>
    <w:rsid w:val="00FD5834"/>
    <w:rsid w:val="00FD6505"/>
    <w:rsid w:val="00FD6C81"/>
    <w:rsid w:val="00FD70B9"/>
    <w:rsid w:val="00FD717A"/>
    <w:rsid w:val="00FD7AAB"/>
    <w:rsid w:val="00FE067F"/>
    <w:rsid w:val="00FE0AC6"/>
    <w:rsid w:val="00FE1294"/>
    <w:rsid w:val="00FE27D5"/>
    <w:rsid w:val="00FE38C4"/>
    <w:rsid w:val="00FE51BB"/>
    <w:rsid w:val="00FE5658"/>
    <w:rsid w:val="00FE5740"/>
    <w:rsid w:val="00FE698E"/>
    <w:rsid w:val="00FE740C"/>
    <w:rsid w:val="00FE7A83"/>
    <w:rsid w:val="00FE7CCD"/>
    <w:rsid w:val="00FF140B"/>
    <w:rsid w:val="00FF2830"/>
    <w:rsid w:val="00FF328E"/>
    <w:rsid w:val="00FF4379"/>
    <w:rsid w:val="00FF681E"/>
    <w:rsid w:val="00FF7612"/>
    <w:rsid w:val="00FF7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3C2633"/>
  <w15:docId w15:val="{9D2B925E-37F0-4F8D-BB2F-1AA7C5B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448"/>
    <w:pPr>
      <w:spacing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uiPriority w:val="59"/>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AF043F"/>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uiPriority w:val="99"/>
    <w:semiHidden/>
    <w:rsid w:val="00AA3CB5"/>
    <w:rPr>
      <w:sz w:val="16"/>
      <w:szCs w:val="16"/>
    </w:rPr>
  </w:style>
  <w:style w:type="paragraph" w:styleId="CommentText">
    <w:name w:val="annotation text"/>
    <w:basedOn w:val="Normal"/>
    <w:link w:val="CommentTextChar"/>
    <w:uiPriority w:val="99"/>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5D44D1"/>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493CFA"/>
    <w:pPr>
      <w:ind w:left="720"/>
      <w:contextualSpacing/>
    </w:pPr>
  </w:style>
  <w:style w:type="character" w:customStyle="1" w:styleId="CommentTextChar">
    <w:name w:val="Comment Text Char"/>
    <w:basedOn w:val="DefaultParagraphFont"/>
    <w:link w:val="CommentText"/>
    <w:uiPriority w:val="99"/>
    <w:semiHidden/>
    <w:rsid w:val="00BE00D1"/>
    <w:rPr>
      <w:rFonts w:ascii="Lucida Sans" w:hAnsi="Lucida Sans"/>
      <w:lang w:eastAsia="en-GB"/>
    </w:rPr>
  </w:style>
  <w:style w:type="paragraph" w:customStyle="1" w:styleId="Body1">
    <w:name w:val="Body 1"/>
    <w:rsid w:val="00FB7820"/>
    <w:pPr>
      <w:spacing w:after="200" w:line="276" w:lineRule="auto"/>
      <w:outlineLvl w:val="0"/>
    </w:pPr>
    <w:rPr>
      <w:rFonts w:ascii="Helvetica" w:eastAsia="Arial Unicode MS" w:hAnsi="Helvetica"/>
      <w:color w:val="000000"/>
      <w:sz w:val="22"/>
      <w:u w:color="000000"/>
      <w:lang w:eastAsia="en-GB"/>
    </w:rPr>
  </w:style>
  <w:style w:type="paragraph" w:styleId="PlainText">
    <w:name w:val="Plain Text"/>
    <w:basedOn w:val="Normal"/>
    <w:link w:val="PlainTextChar"/>
    <w:uiPriority w:val="99"/>
    <w:unhideWhenUsed/>
    <w:rsid w:val="00A70312"/>
    <w:pPr>
      <w:spacing w:line="240" w:lineRule="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A70312"/>
    <w:rPr>
      <w:rFonts w:ascii="Calibri" w:eastAsiaTheme="minorEastAsia" w:hAnsi="Calibri" w:cstheme="minorBidi"/>
      <w:sz w:val="22"/>
      <w:szCs w:val="21"/>
    </w:rPr>
  </w:style>
  <w:style w:type="paragraph" w:styleId="NormalWeb">
    <w:name w:val="Normal (Web)"/>
    <w:basedOn w:val="Normal"/>
    <w:uiPriority w:val="99"/>
    <w:unhideWhenUsed/>
    <w:rsid w:val="00F543AC"/>
    <w:pPr>
      <w:spacing w:before="100" w:beforeAutospacing="1" w:after="100" w:afterAutospacing="1" w:line="240" w:lineRule="auto"/>
    </w:pPr>
    <w:rPr>
      <w:rFonts w:ascii="Times New Roman" w:hAnsi="Times New Roman"/>
      <w:sz w:val="24"/>
      <w:lang w:eastAsia="zh-CN"/>
    </w:rPr>
  </w:style>
  <w:style w:type="character" w:styleId="Hyperlink">
    <w:name w:val="Hyperlink"/>
    <w:basedOn w:val="DefaultParagraphFont"/>
    <w:unhideWhenUsed/>
    <w:rsid w:val="00F10315"/>
    <w:rPr>
      <w:color w:val="0000FF" w:themeColor="hyperlink"/>
      <w:u w:val="single"/>
    </w:rPr>
  </w:style>
  <w:style w:type="paragraph" w:styleId="Revision">
    <w:name w:val="Revision"/>
    <w:hidden/>
    <w:uiPriority w:val="99"/>
    <w:semiHidden/>
    <w:rsid w:val="00096EC5"/>
    <w:rPr>
      <w:rFonts w:ascii="Lucida Sans" w:hAnsi="Lucida Sans"/>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036">
      <w:bodyDiv w:val="1"/>
      <w:marLeft w:val="0"/>
      <w:marRight w:val="0"/>
      <w:marTop w:val="0"/>
      <w:marBottom w:val="0"/>
      <w:divBdr>
        <w:top w:val="none" w:sz="0" w:space="0" w:color="auto"/>
        <w:left w:val="none" w:sz="0" w:space="0" w:color="auto"/>
        <w:bottom w:val="none" w:sz="0" w:space="0" w:color="auto"/>
        <w:right w:val="none" w:sz="0" w:space="0" w:color="auto"/>
      </w:divBdr>
    </w:div>
    <w:div w:id="88015422">
      <w:bodyDiv w:val="1"/>
      <w:marLeft w:val="0"/>
      <w:marRight w:val="0"/>
      <w:marTop w:val="0"/>
      <w:marBottom w:val="0"/>
      <w:divBdr>
        <w:top w:val="none" w:sz="0" w:space="0" w:color="auto"/>
        <w:left w:val="none" w:sz="0" w:space="0" w:color="auto"/>
        <w:bottom w:val="none" w:sz="0" w:space="0" w:color="auto"/>
        <w:right w:val="none" w:sz="0" w:space="0" w:color="auto"/>
      </w:divBdr>
    </w:div>
    <w:div w:id="124391177">
      <w:bodyDiv w:val="1"/>
      <w:marLeft w:val="0"/>
      <w:marRight w:val="0"/>
      <w:marTop w:val="0"/>
      <w:marBottom w:val="0"/>
      <w:divBdr>
        <w:top w:val="none" w:sz="0" w:space="0" w:color="auto"/>
        <w:left w:val="none" w:sz="0" w:space="0" w:color="auto"/>
        <w:bottom w:val="none" w:sz="0" w:space="0" w:color="auto"/>
        <w:right w:val="none" w:sz="0" w:space="0" w:color="auto"/>
      </w:divBdr>
      <w:divsChild>
        <w:div w:id="1573277532">
          <w:marLeft w:val="547"/>
          <w:marRight w:val="0"/>
          <w:marTop w:val="0"/>
          <w:marBottom w:val="120"/>
          <w:divBdr>
            <w:top w:val="none" w:sz="0" w:space="0" w:color="auto"/>
            <w:left w:val="none" w:sz="0" w:space="0" w:color="auto"/>
            <w:bottom w:val="none" w:sz="0" w:space="0" w:color="auto"/>
            <w:right w:val="none" w:sz="0" w:space="0" w:color="auto"/>
          </w:divBdr>
        </w:div>
        <w:div w:id="1194419065">
          <w:marLeft w:val="547"/>
          <w:marRight w:val="0"/>
          <w:marTop w:val="0"/>
          <w:marBottom w:val="120"/>
          <w:divBdr>
            <w:top w:val="none" w:sz="0" w:space="0" w:color="auto"/>
            <w:left w:val="none" w:sz="0" w:space="0" w:color="auto"/>
            <w:bottom w:val="none" w:sz="0" w:space="0" w:color="auto"/>
            <w:right w:val="none" w:sz="0" w:space="0" w:color="auto"/>
          </w:divBdr>
        </w:div>
        <w:div w:id="17778153">
          <w:marLeft w:val="547"/>
          <w:marRight w:val="0"/>
          <w:marTop w:val="0"/>
          <w:marBottom w:val="120"/>
          <w:divBdr>
            <w:top w:val="none" w:sz="0" w:space="0" w:color="auto"/>
            <w:left w:val="none" w:sz="0" w:space="0" w:color="auto"/>
            <w:bottom w:val="none" w:sz="0" w:space="0" w:color="auto"/>
            <w:right w:val="none" w:sz="0" w:space="0" w:color="auto"/>
          </w:divBdr>
        </w:div>
        <w:div w:id="387728394">
          <w:marLeft w:val="547"/>
          <w:marRight w:val="0"/>
          <w:marTop w:val="0"/>
          <w:marBottom w:val="120"/>
          <w:divBdr>
            <w:top w:val="none" w:sz="0" w:space="0" w:color="auto"/>
            <w:left w:val="none" w:sz="0" w:space="0" w:color="auto"/>
            <w:bottom w:val="none" w:sz="0" w:space="0" w:color="auto"/>
            <w:right w:val="none" w:sz="0" w:space="0" w:color="auto"/>
          </w:divBdr>
        </w:div>
        <w:div w:id="372777589">
          <w:marLeft w:val="547"/>
          <w:marRight w:val="0"/>
          <w:marTop w:val="0"/>
          <w:marBottom w:val="120"/>
          <w:divBdr>
            <w:top w:val="none" w:sz="0" w:space="0" w:color="auto"/>
            <w:left w:val="none" w:sz="0" w:space="0" w:color="auto"/>
            <w:bottom w:val="none" w:sz="0" w:space="0" w:color="auto"/>
            <w:right w:val="none" w:sz="0" w:space="0" w:color="auto"/>
          </w:divBdr>
        </w:div>
        <w:div w:id="1833373725">
          <w:marLeft w:val="547"/>
          <w:marRight w:val="0"/>
          <w:marTop w:val="0"/>
          <w:marBottom w:val="120"/>
          <w:divBdr>
            <w:top w:val="none" w:sz="0" w:space="0" w:color="auto"/>
            <w:left w:val="none" w:sz="0" w:space="0" w:color="auto"/>
            <w:bottom w:val="none" w:sz="0" w:space="0" w:color="auto"/>
            <w:right w:val="none" w:sz="0" w:space="0" w:color="auto"/>
          </w:divBdr>
        </w:div>
        <w:div w:id="1404990924">
          <w:marLeft w:val="547"/>
          <w:marRight w:val="0"/>
          <w:marTop w:val="0"/>
          <w:marBottom w:val="120"/>
          <w:divBdr>
            <w:top w:val="none" w:sz="0" w:space="0" w:color="auto"/>
            <w:left w:val="none" w:sz="0" w:space="0" w:color="auto"/>
            <w:bottom w:val="none" w:sz="0" w:space="0" w:color="auto"/>
            <w:right w:val="none" w:sz="0" w:space="0" w:color="auto"/>
          </w:divBdr>
        </w:div>
        <w:div w:id="1505628433">
          <w:marLeft w:val="547"/>
          <w:marRight w:val="0"/>
          <w:marTop w:val="0"/>
          <w:marBottom w:val="120"/>
          <w:divBdr>
            <w:top w:val="none" w:sz="0" w:space="0" w:color="auto"/>
            <w:left w:val="none" w:sz="0" w:space="0" w:color="auto"/>
            <w:bottom w:val="none" w:sz="0" w:space="0" w:color="auto"/>
            <w:right w:val="none" w:sz="0" w:space="0" w:color="auto"/>
          </w:divBdr>
        </w:div>
        <w:div w:id="1349025557">
          <w:marLeft w:val="547"/>
          <w:marRight w:val="0"/>
          <w:marTop w:val="0"/>
          <w:marBottom w:val="120"/>
          <w:divBdr>
            <w:top w:val="none" w:sz="0" w:space="0" w:color="auto"/>
            <w:left w:val="none" w:sz="0" w:space="0" w:color="auto"/>
            <w:bottom w:val="none" w:sz="0" w:space="0" w:color="auto"/>
            <w:right w:val="none" w:sz="0" w:space="0" w:color="auto"/>
          </w:divBdr>
        </w:div>
      </w:divsChild>
    </w:div>
    <w:div w:id="130245375">
      <w:bodyDiv w:val="1"/>
      <w:marLeft w:val="0"/>
      <w:marRight w:val="0"/>
      <w:marTop w:val="0"/>
      <w:marBottom w:val="0"/>
      <w:divBdr>
        <w:top w:val="none" w:sz="0" w:space="0" w:color="auto"/>
        <w:left w:val="none" w:sz="0" w:space="0" w:color="auto"/>
        <w:bottom w:val="none" w:sz="0" w:space="0" w:color="auto"/>
        <w:right w:val="none" w:sz="0" w:space="0" w:color="auto"/>
      </w:divBdr>
    </w:div>
    <w:div w:id="159585765">
      <w:bodyDiv w:val="1"/>
      <w:marLeft w:val="0"/>
      <w:marRight w:val="0"/>
      <w:marTop w:val="0"/>
      <w:marBottom w:val="0"/>
      <w:divBdr>
        <w:top w:val="none" w:sz="0" w:space="0" w:color="auto"/>
        <w:left w:val="none" w:sz="0" w:space="0" w:color="auto"/>
        <w:bottom w:val="none" w:sz="0" w:space="0" w:color="auto"/>
        <w:right w:val="none" w:sz="0" w:space="0" w:color="auto"/>
      </w:divBdr>
    </w:div>
    <w:div w:id="167794071">
      <w:bodyDiv w:val="1"/>
      <w:marLeft w:val="0"/>
      <w:marRight w:val="0"/>
      <w:marTop w:val="0"/>
      <w:marBottom w:val="0"/>
      <w:divBdr>
        <w:top w:val="none" w:sz="0" w:space="0" w:color="auto"/>
        <w:left w:val="none" w:sz="0" w:space="0" w:color="auto"/>
        <w:bottom w:val="none" w:sz="0" w:space="0" w:color="auto"/>
        <w:right w:val="none" w:sz="0" w:space="0" w:color="auto"/>
      </w:divBdr>
    </w:div>
    <w:div w:id="423383712">
      <w:bodyDiv w:val="1"/>
      <w:marLeft w:val="0"/>
      <w:marRight w:val="0"/>
      <w:marTop w:val="0"/>
      <w:marBottom w:val="0"/>
      <w:divBdr>
        <w:top w:val="none" w:sz="0" w:space="0" w:color="auto"/>
        <w:left w:val="none" w:sz="0" w:space="0" w:color="auto"/>
        <w:bottom w:val="none" w:sz="0" w:space="0" w:color="auto"/>
        <w:right w:val="none" w:sz="0" w:space="0" w:color="auto"/>
      </w:divBdr>
    </w:div>
    <w:div w:id="440993788">
      <w:bodyDiv w:val="1"/>
      <w:marLeft w:val="0"/>
      <w:marRight w:val="0"/>
      <w:marTop w:val="0"/>
      <w:marBottom w:val="0"/>
      <w:divBdr>
        <w:top w:val="none" w:sz="0" w:space="0" w:color="auto"/>
        <w:left w:val="none" w:sz="0" w:space="0" w:color="auto"/>
        <w:bottom w:val="none" w:sz="0" w:space="0" w:color="auto"/>
        <w:right w:val="none" w:sz="0" w:space="0" w:color="auto"/>
      </w:divBdr>
    </w:div>
    <w:div w:id="683022731">
      <w:bodyDiv w:val="1"/>
      <w:marLeft w:val="0"/>
      <w:marRight w:val="0"/>
      <w:marTop w:val="0"/>
      <w:marBottom w:val="0"/>
      <w:divBdr>
        <w:top w:val="none" w:sz="0" w:space="0" w:color="auto"/>
        <w:left w:val="none" w:sz="0" w:space="0" w:color="auto"/>
        <w:bottom w:val="none" w:sz="0" w:space="0" w:color="auto"/>
        <w:right w:val="none" w:sz="0" w:space="0" w:color="auto"/>
      </w:divBdr>
      <w:divsChild>
        <w:div w:id="1236476256">
          <w:marLeft w:val="1166"/>
          <w:marRight w:val="0"/>
          <w:marTop w:val="0"/>
          <w:marBottom w:val="120"/>
          <w:divBdr>
            <w:top w:val="none" w:sz="0" w:space="0" w:color="auto"/>
            <w:left w:val="none" w:sz="0" w:space="0" w:color="auto"/>
            <w:bottom w:val="none" w:sz="0" w:space="0" w:color="auto"/>
            <w:right w:val="none" w:sz="0" w:space="0" w:color="auto"/>
          </w:divBdr>
        </w:div>
        <w:div w:id="921715322">
          <w:marLeft w:val="1166"/>
          <w:marRight w:val="0"/>
          <w:marTop w:val="0"/>
          <w:marBottom w:val="120"/>
          <w:divBdr>
            <w:top w:val="none" w:sz="0" w:space="0" w:color="auto"/>
            <w:left w:val="none" w:sz="0" w:space="0" w:color="auto"/>
            <w:bottom w:val="none" w:sz="0" w:space="0" w:color="auto"/>
            <w:right w:val="none" w:sz="0" w:space="0" w:color="auto"/>
          </w:divBdr>
        </w:div>
        <w:div w:id="217984850">
          <w:marLeft w:val="1166"/>
          <w:marRight w:val="0"/>
          <w:marTop w:val="0"/>
          <w:marBottom w:val="120"/>
          <w:divBdr>
            <w:top w:val="none" w:sz="0" w:space="0" w:color="auto"/>
            <w:left w:val="none" w:sz="0" w:space="0" w:color="auto"/>
            <w:bottom w:val="none" w:sz="0" w:space="0" w:color="auto"/>
            <w:right w:val="none" w:sz="0" w:space="0" w:color="auto"/>
          </w:divBdr>
        </w:div>
        <w:div w:id="1298532729">
          <w:marLeft w:val="1166"/>
          <w:marRight w:val="0"/>
          <w:marTop w:val="0"/>
          <w:marBottom w:val="120"/>
          <w:divBdr>
            <w:top w:val="none" w:sz="0" w:space="0" w:color="auto"/>
            <w:left w:val="none" w:sz="0" w:space="0" w:color="auto"/>
            <w:bottom w:val="none" w:sz="0" w:space="0" w:color="auto"/>
            <w:right w:val="none" w:sz="0" w:space="0" w:color="auto"/>
          </w:divBdr>
        </w:div>
        <w:div w:id="1456750348">
          <w:marLeft w:val="1166"/>
          <w:marRight w:val="0"/>
          <w:marTop w:val="0"/>
          <w:marBottom w:val="120"/>
          <w:divBdr>
            <w:top w:val="none" w:sz="0" w:space="0" w:color="auto"/>
            <w:left w:val="none" w:sz="0" w:space="0" w:color="auto"/>
            <w:bottom w:val="none" w:sz="0" w:space="0" w:color="auto"/>
            <w:right w:val="none" w:sz="0" w:space="0" w:color="auto"/>
          </w:divBdr>
        </w:div>
        <w:div w:id="389351832">
          <w:marLeft w:val="1166"/>
          <w:marRight w:val="0"/>
          <w:marTop w:val="0"/>
          <w:marBottom w:val="120"/>
          <w:divBdr>
            <w:top w:val="none" w:sz="0" w:space="0" w:color="auto"/>
            <w:left w:val="none" w:sz="0" w:space="0" w:color="auto"/>
            <w:bottom w:val="none" w:sz="0" w:space="0" w:color="auto"/>
            <w:right w:val="none" w:sz="0" w:space="0" w:color="auto"/>
          </w:divBdr>
        </w:div>
      </w:divsChild>
    </w:div>
    <w:div w:id="697855446">
      <w:bodyDiv w:val="1"/>
      <w:marLeft w:val="0"/>
      <w:marRight w:val="0"/>
      <w:marTop w:val="0"/>
      <w:marBottom w:val="0"/>
      <w:divBdr>
        <w:top w:val="none" w:sz="0" w:space="0" w:color="auto"/>
        <w:left w:val="none" w:sz="0" w:space="0" w:color="auto"/>
        <w:bottom w:val="none" w:sz="0" w:space="0" w:color="auto"/>
        <w:right w:val="none" w:sz="0" w:space="0" w:color="auto"/>
      </w:divBdr>
    </w:div>
    <w:div w:id="830753028">
      <w:bodyDiv w:val="1"/>
      <w:marLeft w:val="0"/>
      <w:marRight w:val="0"/>
      <w:marTop w:val="0"/>
      <w:marBottom w:val="0"/>
      <w:divBdr>
        <w:top w:val="none" w:sz="0" w:space="0" w:color="auto"/>
        <w:left w:val="none" w:sz="0" w:space="0" w:color="auto"/>
        <w:bottom w:val="none" w:sz="0" w:space="0" w:color="auto"/>
        <w:right w:val="none" w:sz="0" w:space="0" w:color="auto"/>
      </w:divBdr>
      <w:divsChild>
        <w:div w:id="1624337142">
          <w:marLeft w:val="547"/>
          <w:marRight w:val="0"/>
          <w:marTop w:val="0"/>
          <w:marBottom w:val="120"/>
          <w:divBdr>
            <w:top w:val="none" w:sz="0" w:space="0" w:color="auto"/>
            <w:left w:val="none" w:sz="0" w:space="0" w:color="auto"/>
            <w:bottom w:val="none" w:sz="0" w:space="0" w:color="auto"/>
            <w:right w:val="none" w:sz="0" w:space="0" w:color="auto"/>
          </w:divBdr>
        </w:div>
        <w:div w:id="1045526985">
          <w:marLeft w:val="547"/>
          <w:marRight w:val="0"/>
          <w:marTop w:val="0"/>
          <w:marBottom w:val="120"/>
          <w:divBdr>
            <w:top w:val="none" w:sz="0" w:space="0" w:color="auto"/>
            <w:left w:val="none" w:sz="0" w:space="0" w:color="auto"/>
            <w:bottom w:val="none" w:sz="0" w:space="0" w:color="auto"/>
            <w:right w:val="none" w:sz="0" w:space="0" w:color="auto"/>
          </w:divBdr>
        </w:div>
        <w:div w:id="1298300117">
          <w:marLeft w:val="547"/>
          <w:marRight w:val="0"/>
          <w:marTop w:val="0"/>
          <w:marBottom w:val="120"/>
          <w:divBdr>
            <w:top w:val="none" w:sz="0" w:space="0" w:color="auto"/>
            <w:left w:val="none" w:sz="0" w:space="0" w:color="auto"/>
            <w:bottom w:val="none" w:sz="0" w:space="0" w:color="auto"/>
            <w:right w:val="none" w:sz="0" w:space="0" w:color="auto"/>
          </w:divBdr>
        </w:div>
        <w:div w:id="1952854174">
          <w:marLeft w:val="547"/>
          <w:marRight w:val="0"/>
          <w:marTop w:val="0"/>
          <w:marBottom w:val="120"/>
          <w:divBdr>
            <w:top w:val="none" w:sz="0" w:space="0" w:color="auto"/>
            <w:left w:val="none" w:sz="0" w:space="0" w:color="auto"/>
            <w:bottom w:val="none" w:sz="0" w:space="0" w:color="auto"/>
            <w:right w:val="none" w:sz="0" w:space="0" w:color="auto"/>
          </w:divBdr>
        </w:div>
        <w:div w:id="424229785">
          <w:marLeft w:val="547"/>
          <w:marRight w:val="0"/>
          <w:marTop w:val="0"/>
          <w:marBottom w:val="120"/>
          <w:divBdr>
            <w:top w:val="none" w:sz="0" w:space="0" w:color="auto"/>
            <w:left w:val="none" w:sz="0" w:space="0" w:color="auto"/>
            <w:bottom w:val="none" w:sz="0" w:space="0" w:color="auto"/>
            <w:right w:val="none" w:sz="0" w:space="0" w:color="auto"/>
          </w:divBdr>
        </w:div>
        <w:div w:id="448202247">
          <w:marLeft w:val="547"/>
          <w:marRight w:val="0"/>
          <w:marTop w:val="0"/>
          <w:marBottom w:val="120"/>
          <w:divBdr>
            <w:top w:val="none" w:sz="0" w:space="0" w:color="auto"/>
            <w:left w:val="none" w:sz="0" w:space="0" w:color="auto"/>
            <w:bottom w:val="none" w:sz="0" w:space="0" w:color="auto"/>
            <w:right w:val="none" w:sz="0" w:space="0" w:color="auto"/>
          </w:divBdr>
        </w:div>
      </w:divsChild>
    </w:div>
    <w:div w:id="1056783600">
      <w:bodyDiv w:val="1"/>
      <w:marLeft w:val="0"/>
      <w:marRight w:val="0"/>
      <w:marTop w:val="0"/>
      <w:marBottom w:val="0"/>
      <w:divBdr>
        <w:top w:val="none" w:sz="0" w:space="0" w:color="auto"/>
        <w:left w:val="none" w:sz="0" w:space="0" w:color="auto"/>
        <w:bottom w:val="none" w:sz="0" w:space="0" w:color="auto"/>
        <w:right w:val="none" w:sz="0" w:space="0" w:color="auto"/>
      </w:divBdr>
    </w:div>
    <w:div w:id="1158616761">
      <w:bodyDiv w:val="1"/>
      <w:marLeft w:val="0"/>
      <w:marRight w:val="0"/>
      <w:marTop w:val="0"/>
      <w:marBottom w:val="0"/>
      <w:divBdr>
        <w:top w:val="none" w:sz="0" w:space="0" w:color="auto"/>
        <w:left w:val="none" w:sz="0" w:space="0" w:color="auto"/>
        <w:bottom w:val="none" w:sz="0" w:space="0" w:color="auto"/>
        <w:right w:val="none" w:sz="0" w:space="0" w:color="auto"/>
      </w:divBdr>
    </w:div>
    <w:div w:id="1182428555">
      <w:bodyDiv w:val="1"/>
      <w:marLeft w:val="0"/>
      <w:marRight w:val="0"/>
      <w:marTop w:val="0"/>
      <w:marBottom w:val="0"/>
      <w:divBdr>
        <w:top w:val="none" w:sz="0" w:space="0" w:color="auto"/>
        <w:left w:val="none" w:sz="0" w:space="0" w:color="auto"/>
        <w:bottom w:val="none" w:sz="0" w:space="0" w:color="auto"/>
        <w:right w:val="none" w:sz="0" w:space="0" w:color="auto"/>
      </w:divBdr>
    </w:div>
    <w:div w:id="1197697740">
      <w:bodyDiv w:val="1"/>
      <w:marLeft w:val="0"/>
      <w:marRight w:val="0"/>
      <w:marTop w:val="0"/>
      <w:marBottom w:val="0"/>
      <w:divBdr>
        <w:top w:val="none" w:sz="0" w:space="0" w:color="auto"/>
        <w:left w:val="none" w:sz="0" w:space="0" w:color="auto"/>
        <w:bottom w:val="none" w:sz="0" w:space="0" w:color="auto"/>
        <w:right w:val="none" w:sz="0" w:space="0" w:color="auto"/>
      </w:divBdr>
    </w:div>
    <w:div w:id="1220900570">
      <w:bodyDiv w:val="1"/>
      <w:marLeft w:val="0"/>
      <w:marRight w:val="0"/>
      <w:marTop w:val="0"/>
      <w:marBottom w:val="0"/>
      <w:divBdr>
        <w:top w:val="none" w:sz="0" w:space="0" w:color="auto"/>
        <w:left w:val="none" w:sz="0" w:space="0" w:color="auto"/>
        <w:bottom w:val="none" w:sz="0" w:space="0" w:color="auto"/>
        <w:right w:val="none" w:sz="0" w:space="0" w:color="auto"/>
      </w:divBdr>
      <w:divsChild>
        <w:div w:id="8336583">
          <w:marLeft w:val="1166"/>
          <w:marRight w:val="0"/>
          <w:marTop w:val="0"/>
          <w:marBottom w:val="120"/>
          <w:divBdr>
            <w:top w:val="none" w:sz="0" w:space="0" w:color="auto"/>
            <w:left w:val="none" w:sz="0" w:space="0" w:color="auto"/>
            <w:bottom w:val="none" w:sz="0" w:space="0" w:color="auto"/>
            <w:right w:val="none" w:sz="0" w:space="0" w:color="auto"/>
          </w:divBdr>
        </w:div>
        <w:div w:id="872695202">
          <w:marLeft w:val="1166"/>
          <w:marRight w:val="0"/>
          <w:marTop w:val="0"/>
          <w:marBottom w:val="120"/>
          <w:divBdr>
            <w:top w:val="none" w:sz="0" w:space="0" w:color="auto"/>
            <w:left w:val="none" w:sz="0" w:space="0" w:color="auto"/>
            <w:bottom w:val="none" w:sz="0" w:space="0" w:color="auto"/>
            <w:right w:val="none" w:sz="0" w:space="0" w:color="auto"/>
          </w:divBdr>
        </w:div>
        <w:div w:id="1655645420">
          <w:marLeft w:val="1800"/>
          <w:marRight w:val="0"/>
          <w:marTop w:val="0"/>
          <w:marBottom w:val="120"/>
          <w:divBdr>
            <w:top w:val="none" w:sz="0" w:space="0" w:color="auto"/>
            <w:left w:val="none" w:sz="0" w:space="0" w:color="auto"/>
            <w:bottom w:val="none" w:sz="0" w:space="0" w:color="auto"/>
            <w:right w:val="none" w:sz="0" w:space="0" w:color="auto"/>
          </w:divBdr>
        </w:div>
        <w:div w:id="1500655908">
          <w:marLeft w:val="1166"/>
          <w:marRight w:val="0"/>
          <w:marTop w:val="0"/>
          <w:marBottom w:val="120"/>
          <w:divBdr>
            <w:top w:val="none" w:sz="0" w:space="0" w:color="auto"/>
            <w:left w:val="none" w:sz="0" w:space="0" w:color="auto"/>
            <w:bottom w:val="none" w:sz="0" w:space="0" w:color="auto"/>
            <w:right w:val="none" w:sz="0" w:space="0" w:color="auto"/>
          </w:divBdr>
        </w:div>
      </w:divsChild>
    </w:div>
    <w:div w:id="1372806945">
      <w:bodyDiv w:val="1"/>
      <w:marLeft w:val="0"/>
      <w:marRight w:val="0"/>
      <w:marTop w:val="0"/>
      <w:marBottom w:val="0"/>
      <w:divBdr>
        <w:top w:val="none" w:sz="0" w:space="0" w:color="auto"/>
        <w:left w:val="none" w:sz="0" w:space="0" w:color="auto"/>
        <w:bottom w:val="none" w:sz="0" w:space="0" w:color="auto"/>
        <w:right w:val="none" w:sz="0" w:space="0" w:color="auto"/>
      </w:divBdr>
    </w:div>
    <w:div w:id="1438865904">
      <w:bodyDiv w:val="1"/>
      <w:marLeft w:val="0"/>
      <w:marRight w:val="0"/>
      <w:marTop w:val="0"/>
      <w:marBottom w:val="0"/>
      <w:divBdr>
        <w:top w:val="none" w:sz="0" w:space="0" w:color="auto"/>
        <w:left w:val="none" w:sz="0" w:space="0" w:color="auto"/>
        <w:bottom w:val="none" w:sz="0" w:space="0" w:color="auto"/>
        <w:right w:val="none" w:sz="0" w:space="0" w:color="auto"/>
      </w:divBdr>
    </w:div>
    <w:div w:id="1520849250">
      <w:bodyDiv w:val="1"/>
      <w:marLeft w:val="0"/>
      <w:marRight w:val="0"/>
      <w:marTop w:val="0"/>
      <w:marBottom w:val="0"/>
      <w:divBdr>
        <w:top w:val="none" w:sz="0" w:space="0" w:color="auto"/>
        <w:left w:val="none" w:sz="0" w:space="0" w:color="auto"/>
        <w:bottom w:val="none" w:sz="0" w:space="0" w:color="auto"/>
        <w:right w:val="none" w:sz="0" w:space="0" w:color="auto"/>
      </w:divBdr>
    </w:div>
    <w:div w:id="1539465583">
      <w:bodyDiv w:val="1"/>
      <w:marLeft w:val="0"/>
      <w:marRight w:val="0"/>
      <w:marTop w:val="0"/>
      <w:marBottom w:val="0"/>
      <w:divBdr>
        <w:top w:val="none" w:sz="0" w:space="0" w:color="auto"/>
        <w:left w:val="none" w:sz="0" w:space="0" w:color="auto"/>
        <w:bottom w:val="none" w:sz="0" w:space="0" w:color="auto"/>
        <w:right w:val="none" w:sz="0" w:space="0" w:color="auto"/>
      </w:divBdr>
    </w:div>
    <w:div w:id="1623733412">
      <w:bodyDiv w:val="1"/>
      <w:marLeft w:val="0"/>
      <w:marRight w:val="0"/>
      <w:marTop w:val="0"/>
      <w:marBottom w:val="0"/>
      <w:divBdr>
        <w:top w:val="none" w:sz="0" w:space="0" w:color="auto"/>
        <w:left w:val="none" w:sz="0" w:space="0" w:color="auto"/>
        <w:bottom w:val="none" w:sz="0" w:space="0" w:color="auto"/>
        <w:right w:val="none" w:sz="0" w:space="0" w:color="auto"/>
      </w:divBdr>
    </w:div>
    <w:div w:id="20985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mc\Desktop\Council%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69b097-0687-4382-95a6-d1187d84b2a1">
      <Terms xmlns="http://schemas.microsoft.com/office/infopath/2007/PartnerControls"/>
    </lcf76f155ced4ddcb4097134ff3c332f>
    <TaxCatchAll xmlns="56c7aab3-81b5-44ad-ad72-57c916b76c08" xsi:nil="true"/>
    <PublicURL xmlns="e269b097-0687-4382-95a6-d1187d84b2a1" xsi:nil="true"/>
    <PageURL xmlns="e269b097-0687-4382-95a6-d1187d84b2a1" xsi:nil="true"/>
    <_dlc_DocId xmlns="56c7aab3-81b5-44ad-ad72-57c916b76c08">7D7UTFFHD354-1258763940-46011</_dlc_DocId>
    <_dlc_DocIdUrl xmlns="56c7aab3-81b5-44ad-ad72-57c916b76c08">
      <Url>https://sotonac.sharepoint.com/teams/PublicDocuments/_layouts/15/DocIdRedir.aspx?ID=7D7UTFFHD354-1258763940-46011</Url>
      <Description>7D7UTFFHD354-1258763940-46011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D44455-2423-44E4-A182-5D89D27D4095}"/>
</file>

<file path=customXml/itemProps2.xml><?xml version="1.0" encoding="utf-8"?>
<ds:datastoreItem xmlns:ds="http://schemas.openxmlformats.org/officeDocument/2006/customXml" ds:itemID="{B972510A-E2F7-49BE-B1D1-764AAD368255}">
  <ds:schemaRefs>
    <ds:schemaRef ds:uri="http://schemas.microsoft.com/sharepoint/v3/contenttype/forms"/>
  </ds:schemaRefs>
</ds:datastoreItem>
</file>

<file path=customXml/itemProps3.xml><?xml version="1.0" encoding="utf-8"?>
<ds:datastoreItem xmlns:ds="http://schemas.openxmlformats.org/officeDocument/2006/customXml" ds:itemID="{1ACAB448-5BA6-4B94-8DDC-6026FFDDB9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4D2CEEE-B06C-44D9-8B16-6B3EA35FA33F}">
  <ds:schemaRefs>
    <ds:schemaRef ds:uri="http://schemas.openxmlformats.org/officeDocument/2006/bibliography"/>
  </ds:schemaRefs>
</ds:datastoreItem>
</file>

<file path=customXml/itemProps5.xml><?xml version="1.0" encoding="utf-8"?>
<ds:datastoreItem xmlns:ds="http://schemas.openxmlformats.org/officeDocument/2006/customXml" ds:itemID="{5C173069-14D7-4F61-9805-FA0886521492}"/>
</file>

<file path=docProps/app.xml><?xml version="1.0" encoding="utf-8"?>
<Properties xmlns="http://schemas.openxmlformats.org/officeDocument/2006/extended-properties" xmlns:vt="http://schemas.openxmlformats.org/officeDocument/2006/docPropsVTypes">
  <Template>Council Minutes.dot</Template>
  <TotalTime>22</TotalTime>
  <Pages>9</Pages>
  <Words>2896</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 Agenda template</vt:lpstr>
    </vt:vector>
  </TitlesOfParts>
  <Company>Southampton University</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Agenda template</dc:title>
  <dc:creator>Usmc</dc:creator>
  <cp:keywords>V0.1</cp:keywords>
  <cp:lastModifiedBy>Lee Abraham</cp:lastModifiedBy>
  <cp:revision>27</cp:revision>
  <cp:lastPrinted>2016-11-18T16:20:00Z</cp:lastPrinted>
  <dcterms:created xsi:type="dcterms:W3CDTF">2021-12-21T09:45:00Z</dcterms:created>
  <dcterms:modified xsi:type="dcterms:W3CDTF">2022-03-15T10:41:00Z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1875200</vt:r8>
  </property>
  <property fmtid="{D5CDD505-2E9C-101B-9397-08002B2CF9AE}" pid="5" name="_dlc_DocIdItemGuid">
    <vt:lpwstr>0c1eb2a4-924c-497a-ba2d-7e0f9972f835</vt:lpwstr>
  </property>
</Properties>
</file>