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3BFD" w14:textId="4C904454" w:rsidR="00054CA5" w:rsidRDefault="004A2DF5" w:rsidP="00806079">
      <w:pPr>
        <w:pStyle w:val="Heading2"/>
      </w:pPr>
      <w:r>
        <w:t>Report Title</w:t>
      </w:r>
      <w:r w:rsidR="00054CA5" w:rsidRPr="00E6411D">
        <w:t xml:space="preserve">: </w:t>
      </w:r>
      <w:sdt>
        <w:sdtPr>
          <w:alias w:val="Report Title"/>
          <w:tag w:val="Report-Title"/>
          <w:id w:val="1405574204"/>
          <w:lock w:val="sdtLocked"/>
          <w:placeholder>
            <w:docPart w:val="435A97ED3306470487EEB2CEEDDA1E4C"/>
          </w:placeholder>
          <w15:color w:val="3366FF"/>
          <w:text w:multiLine="1"/>
        </w:sdtPr>
        <w:sdtContent>
          <w:r w:rsidR="00CB32F0">
            <w:t>Electrical Vehicle Charging</w:t>
          </w:r>
          <w:r w:rsidR="008E3869">
            <w:t xml:space="preserve"> Standard Specification v1</w:t>
          </w:r>
        </w:sdtContent>
      </w:sdt>
    </w:p>
    <w:p w14:paraId="70161F6A" w14:textId="58ADEDCD" w:rsidR="00806079" w:rsidRPr="00806079" w:rsidRDefault="00806079" w:rsidP="00806079">
      <w:pPr>
        <w:pStyle w:val="Heading2"/>
      </w:pPr>
      <w:r w:rsidRPr="00806079">
        <w:t>From:</w:t>
      </w:r>
      <w:r w:rsidR="00590617">
        <w:t xml:space="preserve"> </w:t>
      </w:r>
      <w:sdt>
        <w:sdtPr>
          <w:alias w:val="Reporting Body"/>
          <w:tag w:val="Reporting-Body"/>
          <w:id w:val="2087026422"/>
          <w:lock w:val="sdtLocked"/>
          <w:placeholder>
            <w:docPart w:val="B377AFBC227B457290BE4F5BC5866CB9"/>
          </w:placeholder>
          <w15:color w:val="3366FF"/>
          <w:text w:multiLine="1"/>
        </w:sdtPr>
        <w:sdtContent>
          <w:r w:rsidR="00AE3378">
            <w:t>Environment and Sustainability</w:t>
          </w:r>
        </w:sdtContent>
      </w:sdt>
    </w:p>
    <w:p w14:paraId="1BC022CA" w14:textId="141B7820" w:rsidR="00C7555B" w:rsidRDefault="00770EA7" w:rsidP="00E6411D">
      <w:pPr>
        <w:pStyle w:val="Heading2"/>
        <w:tabs>
          <w:tab w:val="left" w:pos="5103"/>
        </w:tabs>
        <w:rPr>
          <w:rStyle w:val="Heading2Char"/>
          <w:b/>
          <w:bCs/>
        </w:rPr>
      </w:pPr>
      <w:r w:rsidRPr="00E6411D">
        <w:rPr>
          <w:rStyle w:val="Heading2Char"/>
        </w:rPr>
        <w:t>Date</w:t>
      </w:r>
      <w:r w:rsidRPr="00E6411D">
        <w:rPr>
          <w:bCs w:val="0"/>
        </w:rPr>
        <w:t>:</w:t>
      </w:r>
      <w:r w:rsidR="002B3B5D" w:rsidRPr="00E6411D">
        <w:rPr>
          <w:rStyle w:val="Heading2Char"/>
          <w:b/>
          <w:bCs/>
        </w:rPr>
        <w:t xml:space="preserve"> </w:t>
      </w:r>
      <w:sdt>
        <w:sdtPr>
          <w:alias w:val="Memo Date"/>
          <w:tag w:val="Memo-Date"/>
          <w:id w:val="-1512898306"/>
          <w:lock w:val="sdtLocked"/>
          <w:placeholder>
            <w:docPart w:val="7FE142FBB0FF418897AFA28DB5AB3F94"/>
          </w:placeholder>
          <w15:color w:val="3366FF"/>
          <w:date w:fullDate="2023-11-22T00:00:00Z">
            <w:dateFormat w:val="dd MMMM yyyy"/>
            <w:lid w:val="en-GB"/>
            <w:storeMappedDataAs w:val="date"/>
            <w:calendar w:val="gregorian"/>
          </w:date>
        </w:sdtPr>
        <w:sdtEndPr>
          <w:rPr>
            <w:rStyle w:val="Heading2Char"/>
            <w:bCs w:val="0"/>
          </w:rPr>
        </w:sdtEndPr>
        <w:sdtContent>
          <w:r w:rsidR="00CB32F0">
            <w:t>22 November 2023</w:t>
          </w:r>
        </w:sdtContent>
      </w:sdt>
      <w:r w:rsidR="00E6411D" w:rsidRPr="00E6411D">
        <w:rPr>
          <w:rStyle w:val="Heading2Char"/>
          <w:b/>
          <w:bCs/>
        </w:rPr>
        <w:t xml:space="preserve"> </w:t>
      </w:r>
    </w:p>
    <w:p w14:paraId="35036DD5" w14:textId="4C823DC5" w:rsidR="00806079" w:rsidRDefault="00806079" w:rsidP="00806079">
      <w:pPr>
        <w:pStyle w:val="Heading2"/>
        <w:pBdr>
          <w:bottom w:val="single" w:sz="6" w:space="1" w:color="auto"/>
        </w:pBdr>
      </w:pPr>
      <w:r>
        <w:t>Re</w:t>
      </w:r>
      <w:r w:rsidR="004A2DF5">
        <w:t>port Author</w:t>
      </w:r>
      <w:r>
        <w:t>:</w:t>
      </w:r>
      <w:r w:rsidR="00590617">
        <w:t xml:space="preserve"> </w:t>
      </w:r>
      <w:sdt>
        <w:sdtPr>
          <w:alias w:val="Report Author"/>
          <w:tag w:val="Report-Author"/>
          <w:id w:val="964469786"/>
          <w:lock w:val="sdtLocked"/>
          <w:placeholder>
            <w:docPart w:val="94977B47400B4679BA4BA8A68AAAFC98"/>
          </w:placeholder>
          <w15:color w:val="3366FF"/>
          <w:text w:multiLine="1"/>
        </w:sdtPr>
        <w:sdtContent>
          <w:r w:rsidR="00CB32F0">
            <w:t>Marc Goodman</w:t>
          </w:r>
        </w:sdtContent>
      </w:sdt>
    </w:p>
    <w:p w14:paraId="21020DB9" w14:textId="77777777" w:rsidR="003857F3" w:rsidRDefault="003857F3" w:rsidP="00376C39"/>
    <w:p w14:paraId="29D14535" w14:textId="2EACDAF3" w:rsidR="00AA06E5" w:rsidRPr="00674E89" w:rsidRDefault="00AA06E5" w:rsidP="004851AE">
      <w:pPr>
        <w:spacing w:line="240" w:lineRule="auto"/>
        <w:rPr>
          <w:sz w:val="22"/>
          <w:szCs w:val="22"/>
          <w:u w:val="single"/>
        </w:rPr>
      </w:pPr>
      <w:r w:rsidRPr="00674E89">
        <w:rPr>
          <w:sz w:val="22"/>
          <w:szCs w:val="22"/>
          <w:u w:val="single"/>
        </w:rPr>
        <w:t>Intr</w:t>
      </w:r>
      <w:r w:rsidR="004879AB" w:rsidRPr="00674E89">
        <w:rPr>
          <w:sz w:val="22"/>
          <w:szCs w:val="22"/>
          <w:u w:val="single"/>
        </w:rPr>
        <w:t>oduction</w:t>
      </w:r>
    </w:p>
    <w:p w14:paraId="2F791269" w14:textId="77777777" w:rsidR="00CB32F0" w:rsidRPr="00674E89" w:rsidRDefault="00CB32F0" w:rsidP="004851AE">
      <w:pPr>
        <w:spacing w:line="240" w:lineRule="auto"/>
        <w:rPr>
          <w:sz w:val="22"/>
          <w:szCs w:val="22"/>
          <w:u w:val="single"/>
        </w:rPr>
      </w:pPr>
    </w:p>
    <w:p w14:paraId="0395871E" w14:textId="77777777" w:rsidR="00674E89" w:rsidRPr="00674E89" w:rsidRDefault="001B7340" w:rsidP="004851AE">
      <w:p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 xml:space="preserve">The University </w:t>
      </w:r>
      <w:r w:rsidR="00CB32F0" w:rsidRPr="00674E89">
        <w:rPr>
          <w:sz w:val="22"/>
          <w:szCs w:val="22"/>
        </w:rPr>
        <w:t>ensures that there is provision to charge electrical vehicles</w:t>
      </w:r>
      <w:r w:rsidRPr="00674E89">
        <w:rPr>
          <w:sz w:val="22"/>
          <w:szCs w:val="22"/>
        </w:rPr>
        <w:t xml:space="preserve"> for staff, </w:t>
      </w:r>
      <w:r w:rsidR="00CB32F0" w:rsidRPr="00674E89">
        <w:rPr>
          <w:sz w:val="22"/>
          <w:szCs w:val="22"/>
        </w:rPr>
        <w:t>students,</w:t>
      </w:r>
      <w:r w:rsidRPr="00674E89">
        <w:rPr>
          <w:sz w:val="22"/>
          <w:szCs w:val="22"/>
        </w:rPr>
        <w:t xml:space="preserve"> and visitors on </w:t>
      </w:r>
      <w:r w:rsidR="00CB32F0" w:rsidRPr="00674E89">
        <w:rPr>
          <w:sz w:val="22"/>
          <w:szCs w:val="22"/>
        </w:rPr>
        <w:t xml:space="preserve">most </w:t>
      </w:r>
      <w:r w:rsidR="00645CFA" w:rsidRPr="00674E89">
        <w:rPr>
          <w:sz w:val="22"/>
          <w:szCs w:val="22"/>
        </w:rPr>
        <w:t>campuses.</w:t>
      </w:r>
      <w:r w:rsidR="00743DCD" w:rsidRPr="00674E89">
        <w:rPr>
          <w:sz w:val="22"/>
          <w:szCs w:val="22"/>
        </w:rPr>
        <w:t xml:space="preserve"> </w:t>
      </w:r>
    </w:p>
    <w:p w14:paraId="6BA49FDF" w14:textId="77777777" w:rsidR="00674E89" w:rsidRPr="00674E89" w:rsidRDefault="00674E89" w:rsidP="004851AE">
      <w:pPr>
        <w:spacing w:line="240" w:lineRule="auto"/>
        <w:rPr>
          <w:sz w:val="22"/>
          <w:szCs w:val="22"/>
        </w:rPr>
      </w:pPr>
    </w:p>
    <w:p w14:paraId="78242009" w14:textId="78733AC7" w:rsidR="00386485" w:rsidRPr="00674E89" w:rsidRDefault="00674E89" w:rsidP="004851AE">
      <w:p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The University’s parking strategy support</w:t>
      </w:r>
      <w:r w:rsidR="00420C5B">
        <w:rPr>
          <w:sz w:val="22"/>
          <w:szCs w:val="22"/>
        </w:rPr>
        <w:t>s</w:t>
      </w:r>
      <w:r w:rsidRPr="00674E89">
        <w:rPr>
          <w:sz w:val="22"/>
          <w:szCs w:val="22"/>
        </w:rPr>
        <w:t xml:space="preserve"> the use of electrical vehicles and as such </w:t>
      </w:r>
      <w:r w:rsidR="00420C5B">
        <w:rPr>
          <w:sz w:val="22"/>
          <w:szCs w:val="22"/>
        </w:rPr>
        <w:t>will</w:t>
      </w:r>
      <w:r w:rsidRPr="00674E89">
        <w:rPr>
          <w:sz w:val="22"/>
          <w:szCs w:val="22"/>
        </w:rPr>
        <w:t xml:space="preserve"> will</w:t>
      </w:r>
      <w:r w:rsidR="00743DCD" w:rsidRPr="00674E89">
        <w:rPr>
          <w:sz w:val="22"/>
          <w:szCs w:val="22"/>
        </w:rPr>
        <w:t xml:space="preserve"> lead to an increase in </w:t>
      </w:r>
      <w:r w:rsidRPr="00674E89">
        <w:rPr>
          <w:sz w:val="22"/>
          <w:szCs w:val="22"/>
        </w:rPr>
        <w:t xml:space="preserve">the </w:t>
      </w:r>
      <w:r w:rsidR="00743DCD" w:rsidRPr="00674E89">
        <w:rPr>
          <w:sz w:val="22"/>
          <w:szCs w:val="22"/>
        </w:rPr>
        <w:t xml:space="preserve">provision </w:t>
      </w:r>
      <w:r w:rsidRPr="00674E89">
        <w:rPr>
          <w:sz w:val="22"/>
          <w:szCs w:val="22"/>
        </w:rPr>
        <w:t>of chargers, with</w:t>
      </w:r>
      <w:r w:rsidR="00743DCD" w:rsidRPr="00674E89">
        <w:rPr>
          <w:sz w:val="22"/>
          <w:szCs w:val="22"/>
        </w:rPr>
        <w:t xml:space="preserve"> a target of 5%</w:t>
      </w:r>
      <w:r w:rsidRPr="00674E89">
        <w:rPr>
          <w:sz w:val="22"/>
          <w:szCs w:val="22"/>
        </w:rPr>
        <w:t xml:space="preserve"> of </w:t>
      </w:r>
      <w:r w:rsidR="00420C5B">
        <w:rPr>
          <w:sz w:val="22"/>
          <w:szCs w:val="22"/>
        </w:rPr>
        <w:t xml:space="preserve">parking </w:t>
      </w:r>
      <w:r w:rsidRPr="00674E89">
        <w:rPr>
          <w:sz w:val="22"/>
          <w:szCs w:val="22"/>
        </w:rPr>
        <w:t>space</w:t>
      </w:r>
      <w:r w:rsidR="00420C5B">
        <w:rPr>
          <w:sz w:val="22"/>
          <w:szCs w:val="22"/>
        </w:rPr>
        <w:t>s</w:t>
      </w:r>
      <w:r w:rsidRPr="00674E89">
        <w:rPr>
          <w:sz w:val="22"/>
          <w:szCs w:val="22"/>
        </w:rPr>
        <w:t xml:space="preserve"> to have charging facilities.</w:t>
      </w:r>
    </w:p>
    <w:p w14:paraId="6007B0DE" w14:textId="77777777" w:rsidR="00CB32F0" w:rsidRPr="00674E89" w:rsidRDefault="00CB32F0" w:rsidP="004851AE">
      <w:pPr>
        <w:spacing w:line="240" w:lineRule="auto"/>
        <w:rPr>
          <w:sz w:val="22"/>
          <w:szCs w:val="22"/>
        </w:rPr>
      </w:pPr>
    </w:p>
    <w:p w14:paraId="39852E11" w14:textId="13AA75DC" w:rsidR="00CB32F0" w:rsidRPr="00674E89" w:rsidRDefault="00CB32F0" w:rsidP="004851AE">
      <w:p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 xml:space="preserve">Currently charging points </w:t>
      </w:r>
      <w:r w:rsidR="003E6A06" w:rsidRPr="00674E89">
        <w:rPr>
          <w:sz w:val="22"/>
          <w:szCs w:val="22"/>
        </w:rPr>
        <w:t xml:space="preserve">are located </w:t>
      </w:r>
      <w:r w:rsidRPr="00674E89">
        <w:rPr>
          <w:sz w:val="22"/>
          <w:szCs w:val="22"/>
        </w:rPr>
        <w:t>at:</w:t>
      </w:r>
    </w:p>
    <w:p w14:paraId="0BAE4DAB" w14:textId="77777777" w:rsidR="00CB32F0" w:rsidRPr="00674E89" w:rsidRDefault="00CB32F0" w:rsidP="004851AE">
      <w:pPr>
        <w:spacing w:line="240" w:lineRule="auto"/>
        <w:rPr>
          <w:sz w:val="22"/>
          <w:szCs w:val="22"/>
        </w:rPr>
      </w:pPr>
    </w:p>
    <w:p w14:paraId="74914CB6" w14:textId="5A1709FC" w:rsidR="00CB32F0" w:rsidRPr="00674E89" w:rsidRDefault="00CB32F0" w:rsidP="00CB32F0">
      <w:pPr>
        <w:pStyle w:val="ListParagraph"/>
        <w:numPr>
          <w:ilvl w:val="0"/>
          <w:numId w:val="11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Salisbury Road car park (Highfield Campus)</w:t>
      </w:r>
    </w:p>
    <w:p w14:paraId="2A7DFDAD" w14:textId="483F39FB" w:rsidR="00CB32F0" w:rsidRPr="00674E89" w:rsidRDefault="00CB32F0" w:rsidP="00CB32F0">
      <w:pPr>
        <w:pStyle w:val="ListParagraph"/>
        <w:numPr>
          <w:ilvl w:val="0"/>
          <w:numId w:val="11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B46 Physics and Astronomy car park (Highfield Campus)</w:t>
      </w:r>
    </w:p>
    <w:p w14:paraId="69D0DC50" w14:textId="3A178FEB" w:rsidR="00CB32F0" w:rsidRPr="00674E89" w:rsidRDefault="00CB32F0" w:rsidP="00CB32F0">
      <w:pPr>
        <w:pStyle w:val="ListParagraph"/>
        <w:numPr>
          <w:ilvl w:val="0"/>
          <w:numId w:val="11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Boldrewood Campus (main and multi-storey</w:t>
      </w:r>
      <w:r w:rsidR="005C56D3" w:rsidRPr="00674E89">
        <w:rPr>
          <w:sz w:val="22"/>
          <w:szCs w:val="22"/>
        </w:rPr>
        <w:t xml:space="preserve"> car parks</w:t>
      </w:r>
      <w:r w:rsidRPr="00674E89">
        <w:rPr>
          <w:sz w:val="22"/>
          <w:szCs w:val="22"/>
        </w:rPr>
        <w:t>)</w:t>
      </w:r>
    </w:p>
    <w:p w14:paraId="67A0C6FC" w14:textId="002C9B66" w:rsidR="00CB32F0" w:rsidRPr="00674E89" w:rsidRDefault="00CB32F0" w:rsidP="00CB32F0">
      <w:pPr>
        <w:pStyle w:val="ListParagraph"/>
        <w:numPr>
          <w:ilvl w:val="0"/>
          <w:numId w:val="11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Winchester School of Art</w:t>
      </w:r>
    </w:p>
    <w:p w14:paraId="507C2559" w14:textId="78F3F150" w:rsidR="00CB32F0" w:rsidRPr="00674E89" w:rsidRDefault="00CB32F0" w:rsidP="00CB32F0">
      <w:pPr>
        <w:pStyle w:val="ListParagraph"/>
        <w:numPr>
          <w:ilvl w:val="0"/>
          <w:numId w:val="11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Avenue Campus</w:t>
      </w:r>
    </w:p>
    <w:p w14:paraId="2F13AF94" w14:textId="77777777" w:rsidR="00D57663" w:rsidRPr="00674E89" w:rsidRDefault="00D57663" w:rsidP="004851AE">
      <w:pPr>
        <w:spacing w:line="240" w:lineRule="auto"/>
        <w:rPr>
          <w:sz w:val="22"/>
          <w:szCs w:val="22"/>
        </w:rPr>
      </w:pPr>
    </w:p>
    <w:p w14:paraId="571B0D6A" w14:textId="56716969" w:rsidR="003E6A06" w:rsidRPr="00674E89" w:rsidRDefault="003E6A06" w:rsidP="004851AE">
      <w:pPr>
        <w:spacing w:line="240" w:lineRule="auto"/>
        <w:rPr>
          <w:sz w:val="22"/>
          <w:szCs w:val="22"/>
          <w:u w:val="single"/>
        </w:rPr>
      </w:pPr>
      <w:r w:rsidRPr="00674E89">
        <w:rPr>
          <w:sz w:val="22"/>
          <w:szCs w:val="22"/>
          <w:u w:val="single"/>
        </w:rPr>
        <w:t>Specification</w:t>
      </w:r>
      <w:r w:rsidR="001D2280" w:rsidRPr="00674E89">
        <w:rPr>
          <w:sz w:val="22"/>
          <w:szCs w:val="22"/>
          <w:u w:val="single"/>
        </w:rPr>
        <w:t xml:space="preserve"> for Chargers and Installation</w:t>
      </w:r>
    </w:p>
    <w:p w14:paraId="49BE5831" w14:textId="77777777" w:rsidR="003E6A06" w:rsidRPr="00674E89" w:rsidRDefault="003E6A06" w:rsidP="004851AE">
      <w:pPr>
        <w:spacing w:line="240" w:lineRule="auto"/>
        <w:rPr>
          <w:sz w:val="22"/>
          <w:szCs w:val="22"/>
        </w:rPr>
      </w:pPr>
    </w:p>
    <w:p w14:paraId="04BF4BAD" w14:textId="0761788E" w:rsidR="00CB32F0" w:rsidRPr="00674E89" w:rsidRDefault="00CB32F0" w:rsidP="00CB32F0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The University has partnered with Pod Point (https://pod-point.com) to deliver our electrical vehicle charging infrastructure for an initial period of 3 years from October 2023.</w:t>
      </w:r>
    </w:p>
    <w:p w14:paraId="14557F87" w14:textId="24FE75F9" w:rsidR="003E6A06" w:rsidRPr="00674E89" w:rsidRDefault="003E6A06" w:rsidP="00CB32F0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 xml:space="preserve">The University’s preferred charger is a Twin 7Kwh </w:t>
      </w:r>
      <w:r w:rsidR="001D2280" w:rsidRPr="00674E89">
        <w:rPr>
          <w:sz w:val="22"/>
          <w:szCs w:val="22"/>
        </w:rPr>
        <w:t>charger.</w:t>
      </w:r>
    </w:p>
    <w:p w14:paraId="7D2DFC7D" w14:textId="7A227E27" w:rsidR="005B2237" w:rsidRPr="00674E89" w:rsidRDefault="005B2237" w:rsidP="00CB32F0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 xml:space="preserve">Chargers should not be positioned so that they obstruct paths, </w:t>
      </w:r>
      <w:r w:rsidR="003C6A89" w:rsidRPr="00674E89">
        <w:rPr>
          <w:sz w:val="22"/>
          <w:szCs w:val="22"/>
        </w:rPr>
        <w:t>pavements,</w:t>
      </w:r>
      <w:r w:rsidRPr="00674E89">
        <w:rPr>
          <w:sz w:val="22"/>
          <w:szCs w:val="22"/>
        </w:rPr>
        <w:t xml:space="preserve"> or footways.</w:t>
      </w:r>
    </w:p>
    <w:p w14:paraId="6D54A4F8" w14:textId="77777777" w:rsidR="001D2280" w:rsidRPr="00674E89" w:rsidRDefault="001D2280" w:rsidP="001D2280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Chargers should be positioned on a purpose laid concrete pad with dimensions of 600 x 600 x 400mm (WxHxD).</w:t>
      </w:r>
    </w:p>
    <w:p w14:paraId="2C3DD61A" w14:textId="08B36560" w:rsidR="001D2280" w:rsidRPr="00674E89" w:rsidRDefault="001D2280" w:rsidP="005B2237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 xml:space="preserve">Supply cables are to be routed into the bottom of the charger ensuring the duct is centralised. The maximum duct size is 110mm. </w:t>
      </w:r>
    </w:p>
    <w:p w14:paraId="1A8F5A25" w14:textId="54259BBD" w:rsidR="005B2237" w:rsidRPr="00674E89" w:rsidRDefault="005B2237" w:rsidP="005B2237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No wired or wireless internet connection is required.</w:t>
      </w:r>
    </w:p>
    <w:p w14:paraId="5A19F948" w14:textId="695F371B" w:rsidR="00412937" w:rsidRPr="00674E89" w:rsidRDefault="00674E89" w:rsidP="005B2237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 xml:space="preserve">Electrical vehicle chargers will need to be supplied from a </w:t>
      </w:r>
      <w:r w:rsidR="00412937" w:rsidRPr="00674E89">
        <w:rPr>
          <w:sz w:val="22"/>
          <w:szCs w:val="22"/>
        </w:rPr>
        <w:t>Feeder P</w:t>
      </w:r>
      <w:r w:rsidRPr="00674E89">
        <w:rPr>
          <w:sz w:val="22"/>
          <w:szCs w:val="22"/>
        </w:rPr>
        <w:t>illar with an electrical supply that can be isolated, so that maintenance can be carried out.</w:t>
      </w:r>
    </w:p>
    <w:p w14:paraId="0FD7AC12" w14:textId="5E6B6813" w:rsidR="005B2237" w:rsidRPr="00674E89" w:rsidRDefault="00131956" w:rsidP="005B2237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The data sheet, technical file and the</w:t>
      </w:r>
      <w:r w:rsidR="005B2237" w:rsidRPr="00674E89">
        <w:rPr>
          <w:sz w:val="22"/>
          <w:szCs w:val="22"/>
        </w:rPr>
        <w:t xml:space="preserve"> </w:t>
      </w:r>
      <w:r w:rsidRPr="00674E89">
        <w:rPr>
          <w:sz w:val="22"/>
          <w:szCs w:val="22"/>
        </w:rPr>
        <w:t xml:space="preserve">enabling document outlining installation can be found </w:t>
      </w:r>
      <w:r w:rsidR="00325897">
        <w:rPr>
          <w:sz w:val="22"/>
          <w:szCs w:val="22"/>
        </w:rPr>
        <w:t xml:space="preserve">on page 3. </w:t>
      </w:r>
    </w:p>
    <w:p w14:paraId="694443E7" w14:textId="24FE39F3" w:rsidR="005B2237" w:rsidRPr="00674E89" w:rsidRDefault="005B2237" w:rsidP="005B2237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 xml:space="preserve">Electrical assessments </w:t>
      </w:r>
      <w:r w:rsidR="00131956" w:rsidRPr="00674E89">
        <w:rPr>
          <w:sz w:val="22"/>
          <w:szCs w:val="22"/>
        </w:rPr>
        <w:t xml:space="preserve">will need to </w:t>
      </w:r>
      <w:r w:rsidRPr="00674E89">
        <w:rPr>
          <w:sz w:val="22"/>
          <w:szCs w:val="22"/>
        </w:rPr>
        <w:t>be carried out by Estates and Facilities to ensure that there is adequate supply in the proposed charger location.</w:t>
      </w:r>
      <w:r w:rsidR="00131956" w:rsidRPr="00674E89">
        <w:rPr>
          <w:sz w:val="22"/>
          <w:szCs w:val="22"/>
        </w:rPr>
        <w:t xml:space="preserve"> Please contact the</w:t>
      </w:r>
      <w:r w:rsidR="00412937" w:rsidRPr="00674E89">
        <w:rPr>
          <w:sz w:val="22"/>
          <w:szCs w:val="22"/>
        </w:rPr>
        <w:t xml:space="preserve"> Mechanical and</w:t>
      </w:r>
      <w:r w:rsidR="00131956" w:rsidRPr="00674E89">
        <w:rPr>
          <w:sz w:val="22"/>
          <w:szCs w:val="22"/>
        </w:rPr>
        <w:t xml:space="preserve"> </w:t>
      </w:r>
      <w:r w:rsidR="00412937" w:rsidRPr="00674E89">
        <w:rPr>
          <w:sz w:val="22"/>
          <w:szCs w:val="22"/>
        </w:rPr>
        <w:t>Electrical design team.</w:t>
      </w:r>
    </w:p>
    <w:p w14:paraId="48CDDBE6" w14:textId="173DCD80" w:rsidR="003E6E57" w:rsidRPr="00674E89" w:rsidRDefault="005B2237" w:rsidP="003E6E57">
      <w:pPr>
        <w:pStyle w:val="ListParagraph"/>
        <w:numPr>
          <w:ilvl w:val="0"/>
          <w:numId w:val="9"/>
        </w:numPr>
        <w:spacing w:line="240" w:lineRule="auto"/>
        <w:rPr>
          <w:sz w:val="22"/>
          <w:szCs w:val="22"/>
        </w:rPr>
      </w:pPr>
      <w:r w:rsidRPr="00674E89">
        <w:rPr>
          <w:sz w:val="22"/>
          <w:szCs w:val="22"/>
        </w:rPr>
        <w:t>The Transport team will be able to assist with getting a quote from Pod Point, the university benefits from ESPO framework pricing for the charging units.</w:t>
      </w:r>
      <w:r w:rsidR="00674E89" w:rsidRPr="00674E89">
        <w:rPr>
          <w:sz w:val="22"/>
          <w:szCs w:val="22"/>
        </w:rPr>
        <w:t xml:space="preserve"> (https://www.southampton.ac.uk/transport/contact.page)</w:t>
      </w:r>
    </w:p>
    <w:p w14:paraId="0D2BF724" w14:textId="682CC455" w:rsidR="003E6E57" w:rsidRPr="00420C5B" w:rsidRDefault="00FE62B8" w:rsidP="003E6E57">
      <w:pPr>
        <w:rPr>
          <w:sz w:val="22"/>
          <w:szCs w:val="22"/>
          <w:u w:val="single"/>
        </w:rPr>
      </w:pPr>
      <w:r w:rsidRPr="00420C5B">
        <w:rPr>
          <w:sz w:val="22"/>
          <w:szCs w:val="22"/>
          <w:u w:val="single"/>
        </w:rPr>
        <w:lastRenderedPageBreak/>
        <w:t>Bay Marking</w:t>
      </w:r>
    </w:p>
    <w:p w14:paraId="347B5366" w14:textId="7A3B458B" w:rsidR="003E6E57" w:rsidRPr="00674E89" w:rsidRDefault="003E6E57" w:rsidP="003E6E57"/>
    <w:p w14:paraId="75B9E932" w14:textId="592A4BAE" w:rsidR="003E6E57" w:rsidRPr="00674E89" w:rsidRDefault="00FE62B8" w:rsidP="003C6A89">
      <w:pPr>
        <w:pStyle w:val="ListParagraph"/>
        <w:numPr>
          <w:ilvl w:val="0"/>
          <w:numId w:val="12"/>
        </w:numPr>
        <w:tabs>
          <w:tab w:val="left" w:pos="5850"/>
        </w:tabs>
      </w:pPr>
      <w:r w:rsidRPr="00674E89">
        <w:rPr>
          <w:sz w:val="22"/>
          <w:szCs w:val="22"/>
        </w:rPr>
        <w:t xml:space="preserve">Electrical Vehicle parking bays should incorporate a hatched area to allow additional </w:t>
      </w:r>
      <w:r w:rsidR="003E741A">
        <w:rPr>
          <w:sz w:val="22"/>
          <w:szCs w:val="22"/>
        </w:rPr>
        <w:t xml:space="preserve">access </w:t>
      </w:r>
      <w:r w:rsidRPr="00674E89">
        <w:rPr>
          <w:sz w:val="22"/>
          <w:szCs w:val="22"/>
        </w:rPr>
        <w:t>space for side charging. This hatched area should be at least 500mm wide.</w:t>
      </w:r>
    </w:p>
    <w:p w14:paraId="7BA238D2" w14:textId="61FE78B3" w:rsidR="005C56D3" w:rsidRPr="00674E89" w:rsidRDefault="005C56D3" w:rsidP="003C6A89">
      <w:pPr>
        <w:pStyle w:val="ListParagraph"/>
        <w:numPr>
          <w:ilvl w:val="0"/>
          <w:numId w:val="12"/>
        </w:numPr>
        <w:tabs>
          <w:tab w:val="left" w:pos="5850"/>
        </w:tabs>
      </w:pPr>
      <w:r w:rsidRPr="00674E89">
        <w:rPr>
          <w:sz w:val="22"/>
          <w:szCs w:val="22"/>
        </w:rPr>
        <w:t xml:space="preserve">Bays should have light green coloured thermoplastic lines and hatching and an EV logo designation. The transport team can facilitate the line marking process. </w:t>
      </w:r>
    </w:p>
    <w:p w14:paraId="0A62593D" w14:textId="77777777" w:rsidR="003C6A89" w:rsidRPr="00674E89" w:rsidRDefault="003C6A89" w:rsidP="003C6A89">
      <w:pPr>
        <w:tabs>
          <w:tab w:val="left" w:pos="5850"/>
        </w:tabs>
        <w:ind w:left="360"/>
        <w:rPr>
          <w:sz w:val="22"/>
          <w:szCs w:val="22"/>
        </w:rPr>
      </w:pPr>
    </w:p>
    <w:p w14:paraId="707EC6AE" w14:textId="1FEBA3E1" w:rsidR="005C56D3" w:rsidRPr="00674E89" w:rsidRDefault="005C56D3" w:rsidP="003C6A89">
      <w:pPr>
        <w:tabs>
          <w:tab w:val="left" w:pos="5850"/>
        </w:tabs>
        <w:ind w:left="360"/>
        <w:rPr>
          <w:sz w:val="22"/>
          <w:szCs w:val="22"/>
        </w:rPr>
      </w:pPr>
      <w:r w:rsidRPr="00674E89">
        <w:rPr>
          <w:sz w:val="22"/>
          <w:szCs w:val="22"/>
        </w:rPr>
        <w:t>BAY MARKING GUIDE AND EXAMPLE LOGO AND COLOUR</w:t>
      </w:r>
    </w:p>
    <w:p w14:paraId="2C252B4C" w14:textId="786C2904" w:rsidR="00FE62B8" w:rsidRDefault="003C6A89" w:rsidP="005C56D3">
      <w:pPr>
        <w:spacing w:line="24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F28234A" wp14:editId="13893ECE">
            <wp:extent cx="5731510" cy="3218020"/>
            <wp:effectExtent l="0" t="0" r="0" b="0"/>
            <wp:docPr id="839099673" name="Picture 1" descr="A diagram of a charging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99673" name="Picture 1" descr="A diagram of a charging st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73" cy="32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DB67" w14:textId="77777777" w:rsidR="00674E89" w:rsidRDefault="00674E89" w:rsidP="005C56D3">
      <w:pPr>
        <w:spacing w:line="240" w:lineRule="auto"/>
        <w:jc w:val="center"/>
        <w:rPr>
          <w:sz w:val="22"/>
          <w:szCs w:val="22"/>
        </w:rPr>
      </w:pPr>
    </w:p>
    <w:p w14:paraId="1F3F2111" w14:textId="77777777" w:rsidR="00674E89" w:rsidRDefault="00674E89" w:rsidP="005C56D3">
      <w:pPr>
        <w:spacing w:line="240" w:lineRule="auto"/>
        <w:jc w:val="center"/>
        <w:rPr>
          <w:sz w:val="22"/>
          <w:szCs w:val="22"/>
        </w:rPr>
      </w:pPr>
    </w:p>
    <w:p w14:paraId="15117361" w14:textId="77CD56B6" w:rsidR="00330D93" w:rsidRDefault="005C56D3" w:rsidP="005C56D3">
      <w:pPr>
        <w:spacing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9896EB1" wp14:editId="3E84AACB">
            <wp:extent cx="3487580" cy="1809345"/>
            <wp:effectExtent l="0" t="0" r="5080" b="0"/>
            <wp:docPr id="615271064" name="Picture 3" descr="A green painted sign on a bri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71064" name="Picture 3" descr="A green painted sign on a brick su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43" cy="183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6C32" w14:textId="77777777" w:rsidR="00330D93" w:rsidRDefault="00330D93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EFF6B8A" w14:textId="27FC37A5" w:rsidR="005C56D3" w:rsidRPr="00330D93" w:rsidRDefault="00330D93" w:rsidP="00330D93">
      <w:pPr>
        <w:spacing w:line="240" w:lineRule="auto"/>
        <w:rPr>
          <w:sz w:val="22"/>
          <w:szCs w:val="22"/>
          <w:u w:val="single"/>
        </w:rPr>
      </w:pPr>
      <w:r w:rsidRPr="00330D93">
        <w:rPr>
          <w:sz w:val="22"/>
          <w:szCs w:val="22"/>
          <w:u w:val="single"/>
        </w:rPr>
        <w:lastRenderedPageBreak/>
        <w:t>POD Documents</w:t>
      </w:r>
    </w:p>
    <w:p w14:paraId="0A53DD83" w14:textId="18DD6A1C" w:rsidR="00330D93" w:rsidRDefault="00330D93" w:rsidP="00330D93">
      <w:pPr>
        <w:pStyle w:val="ListParagraph"/>
        <w:numPr>
          <w:ilvl w:val="0"/>
          <w:numId w:val="13"/>
        </w:numPr>
        <w:spacing w:line="240" w:lineRule="auto"/>
        <w:rPr>
          <w:sz w:val="22"/>
          <w:szCs w:val="22"/>
        </w:rPr>
      </w:pPr>
      <w:r w:rsidRPr="00330D93">
        <w:rPr>
          <w:sz w:val="22"/>
          <w:szCs w:val="22"/>
        </w:rPr>
        <w:t>PP-D-201456-3-Twin-V6-Charger-Installation-Guide-web-version</w:t>
      </w:r>
    </w:p>
    <w:p w14:paraId="013C77B0" w14:textId="5F3C0FDF" w:rsidR="00330D93" w:rsidRDefault="00330D93" w:rsidP="00330D93">
      <w:pPr>
        <w:spacing w:line="240" w:lineRule="auto"/>
        <w:rPr>
          <w:sz w:val="22"/>
          <w:szCs w:val="22"/>
        </w:rPr>
      </w:pPr>
    </w:p>
    <w:p w14:paraId="1E39D0F4" w14:textId="32EABE30" w:rsidR="00330D93" w:rsidRDefault="00330D93" w:rsidP="00330D93">
      <w:pPr>
        <w:spacing w:line="240" w:lineRule="auto"/>
        <w:ind w:left="360"/>
        <w:rPr>
          <w:sz w:val="22"/>
          <w:szCs w:val="22"/>
        </w:rPr>
      </w:pPr>
      <w:r>
        <w:rPr>
          <w:sz w:val="22"/>
          <w:szCs w:val="22"/>
        </w:rPr>
        <w:object w:dxaOrig="1534" w:dyaOrig="994" w14:anchorId="728EFF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AcroExch.Document.DC" ShapeID="_x0000_i1025" DrawAspect="Icon" ObjectID="_1762929373" r:id="rId11"/>
        </w:object>
      </w:r>
    </w:p>
    <w:p w14:paraId="396B28C6" w14:textId="77777777" w:rsidR="00330D93" w:rsidRPr="00330D93" w:rsidRDefault="00330D93" w:rsidP="00330D93">
      <w:pPr>
        <w:spacing w:line="240" w:lineRule="auto"/>
        <w:rPr>
          <w:sz w:val="22"/>
          <w:szCs w:val="22"/>
        </w:rPr>
      </w:pPr>
    </w:p>
    <w:p w14:paraId="46796C96" w14:textId="5F0805C0" w:rsidR="00330D93" w:rsidRDefault="00330D93" w:rsidP="00330D93">
      <w:pPr>
        <w:pStyle w:val="ListParagraph"/>
        <w:numPr>
          <w:ilvl w:val="0"/>
          <w:numId w:val="13"/>
        </w:numPr>
        <w:spacing w:line="240" w:lineRule="auto"/>
        <w:rPr>
          <w:sz w:val="22"/>
          <w:szCs w:val="22"/>
        </w:rPr>
      </w:pPr>
      <w:r w:rsidRPr="00330D93">
        <w:rPr>
          <w:sz w:val="22"/>
          <w:szCs w:val="22"/>
        </w:rPr>
        <w:t>PP-D-210225-1-pod-point-twin-datasheet</w:t>
      </w:r>
    </w:p>
    <w:p w14:paraId="51D17E13" w14:textId="351822FF" w:rsidR="00330D93" w:rsidRDefault="00330D93" w:rsidP="00330D93">
      <w:pPr>
        <w:spacing w:line="240" w:lineRule="auto"/>
        <w:rPr>
          <w:sz w:val="22"/>
          <w:szCs w:val="22"/>
        </w:rPr>
      </w:pPr>
    </w:p>
    <w:p w14:paraId="7A037051" w14:textId="72FBC077" w:rsidR="00330D93" w:rsidRDefault="00330D93" w:rsidP="00330D93">
      <w:pPr>
        <w:spacing w:line="240" w:lineRule="auto"/>
        <w:ind w:left="360"/>
        <w:rPr>
          <w:sz w:val="22"/>
          <w:szCs w:val="22"/>
        </w:rPr>
      </w:pPr>
    </w:p>
    <w:p w14:paraId="3F139223" w14:textId="2FED1AF1" w:rsidR="00330D93" w:rsidRDefault="00330D93" w:rsidP="00330D93">
      <w:pPr>
        <w:spacing w:line="240" w:lineRule="auto"/>
        <w:ind w:left="360"/>
        <w:rPr>
          <w:sz w:val="22"/>
          <w:szCs w:val="22"/>
        </w:rPr>
      </w:pPr>
      <w:r>
        <w:rPr>
          <w:sz w:val="22"/>
          <w:szCs w:val="22"/>
        </w:rPr>
        <w:object w:dxaOrig="1534" w:dyaOrig="994" w14:anchorId="362F54EF">
          <v:shape id="_x0000_i1026" type="#_x0000_t75" style="width:76.5pt;height:49.5pt" o:ole="">
            <v:imagedata r:id="rId12" o:title=""/>
          </v:shape>
          <o:OLEObject Type="Embed" ProgID="AcroExch.Document.DC" ShapeID="_x0000_i1026" DrawAspect="Icon" ObjectID="_1762929374" r:id="rId13"/>
        </w:object>
      </w:r>
    </w:p>
    <w:p w14:paraId="14997C23" w14:textId="77777777" w:rsidR="00330D93" w:rsidRPr="00330D93" w:rsidRDefault="00330D93" w:rsidP="00330D93">
      <w:pPr>
        <w:spacing w:line="240" w:lineRule="auto"/>
        <w:rPr>
          <w:sz w:val="22"/>
          <w:szCs w:val="22"/>
        </w:rPr>
      </w:pPr>
    </w:p>
    <w:p w14:paraId="19A521C2" w14:textId="2B11EC8B" w:rsidR="00330D93" w:rsidRDefault="00330D93" w:rsidP="00330D93">
      <w:pPr>
        <w:pStyle w:val="ListParagraph"/>
        <w:numPr>
          <w:ilvl w:val="0"/>
          <w:numId w:val="13"/>
        </w:numPr>
        <w:spacing w:line="240" w:lineRule="auto"/>
        <w:rPr>
          <w:sz w:val="22"/>
          <w:szCs w:val="22"/>
        </w:rPr>
      </w:pPr>
      <w:r w:rsidRPr="00330D93">
        <w:rPr>
          <w:sz w:val="22"/>
          <w:szCs w:val="22"/>
        </w:rPr>
        <w:t>Technical-File-Commercial-PP-D-220203-1</w:t>
      </w:r>
    </w:p>
    <w:p w14:paraId="69AC6A68" w14:textId="664F5BB6" w:rsidR="00330D93" w:rsidRDefault="00330D93" w:rsidP="00330D93">
      <w:pPr>
        <w:spacing w:line="240" w:lineRule="auto"/>
        <w:rPr>
          <w:sz w:val="22"/>
          <w:szCs w:val="22"/>
        </w:rPr>
      </w:pPr>
    </w:p>
    <w:p w14:paraId="0D7E4AFC" w14:textId="410F4E4F" w:rsidR="00330D93" w:rsidRDefault="00330D93" w:rsidP="00330D93">
      <w:pPr>
        <w:spacing w:line="240" w:lineRule="auto"/>
        <w:ind w:left="360"/>
        <w:rPr>
          <w:sz w:val="22"/>
          <w:szCs w:val="22"/>
        </w:rPr>
      </w:pPr>
    </w:p>
    <w:p w14:paraId="033BFF59" w14:textId="4E13FDEA" w:rsidR="00330D93" w:rsidRPr="00330D93" w:rsidRDefault="00330D93" w:rsidP="00330D93">
      <w:pPr>
        <w:spacing w:line="240" w:lineRule="auto"/>
        <w:ind w:left="360"/>
        <w:rPr>
          <w:sz w:val="22"/>
          <w:szCs w:val="22"/>
        </w:rPr>
      </w:pPr>
      <w:r>
        <w:rPr>
          <w:sz w:val="22"/>
          <w:szCs w:val="22"/>
        </w:rPr>
        <w:object w:dxaOrig="1534" w:dyaOrig="994" w14:anchorId="7000CB74">
          <v:shape id="_x0000_i1027" type="#_x0000_t75" style="width:76.5pt;height:49.5pt" o:ole="">
            <v:imagedata r:id="rId14" o:title=""/>
          </v:shape>
          <o:OLEObject Type="Embed" ProgID="AcroExch.Document.DC" ShapeID="_x0000_i1027" DrawAspect="Icon" ObjectID="_1762929375" r:id="rId15"/>
        </w:object>
      </w:r>
    </w:p>
    <w:sectPr w:rsidR="00330D93" w:rsidRPr="00330D93" w:rsidSect="00CC5DBC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8D087" w14:textId="77777777" w:rsidR="00D7775D" w:rsidRDefault="00D7775D" w:rsidP="00C67D75">
      <w:r>
        <w:separator/>
      </w:r>
    </w:p>
  </w:endnote>
  <w:endnote w:type="continuationSeparator" w:id="0">
    <w:p w14:paraId="5AE0C47F" w14:textId="77777777" w:rsidR="00D7775D" w:rsidRDefault="00D7775D" w:rsidP="00C67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7022879"/>
      <w:docPartObj>
        <w:docPartGallery w:val="Page Numbers (Bottom of Page)"/>
        <w:docPartUnique/>
      </w:docPartObj>
    </w:sdtPr>
    <w:sdtContent>
      <w:p w14:paraId="792A4090" w14:textId="77777777" w:rsidR="00143124" w:rsidRPr="00CC5DBC" w:rsidRDefault="00806079" w:rsidP="00806079">
        <w:pPr>
          <w:jc w:val="right"/>
        </w:pPr>
        <w:r w:rsidRPr="00CC5DBC">
          <w:t xml:space="preserve">Page </w:t>
        </w:r>
        <w:r w:rsidRPr="00CC5DBC">
          <w:fldChar w:fldCharType="begin"/>
        </w:r>
        <w:r w:rsidRPr="00CC5DBC">
          <w:instrText xml:space="preserve"> PAGE </w:instrText>
        </w:r>
        <w:r w:rsidRPr="00CC5DBC">
          <w:fldChar w:fldCharType="separate"/>
        </w:r>
        <w:r>
          <w:t>2</w:t>
        </w:r>
        <w:r w:rsidRPr="00CC5DBC">
          <w:fldChar w:fldCharType="end"/>
        </w:r>
        <w:r w:rsidRPr="00CC5DBC">
          <w:t xml:space="preserve"> of </w:t>
        </w:r>
        <w:fldSimple w:instr=" NUMPAGES  ">
          <w:r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1571019"/>
      <w:docPartObj>
        <w:docPartGallery w:val="Page Numbers (Bottom of Page)"/>
        <w:docPartUnique/>
      </w:docPartObj>
    </w:sdtPr>
    <w:sdtContent>
      <w:p w14:paraId="559D948C" w14:textId="77777777" w:rsidR="00CC5DBC" w:rsidRDefault="00F922C7" w:rsidP="00376C39">
        <w:pPr>
          <w:jc w:val="right"/>
        </w:pPr>
        <w:r w:rsidRPr="00CC5DBC">
          <w:t xml:space="preserve">Page </w:t>
        </w:r>
        <w:r w:rsidRPr="00CC5DBC">
          <w:fldChar w:fldCharType="begin"/>
        </w:r>
        <w:r w:rsidRPr="00CC5DBC">
          <w:instrText xml:space="preserve"> PAGE </w:instrText>
        </w:r>
        <w:r w:rsidRPr="00CC5DBC">
          <w:fldChar w:fldCharType="separate"/>
        </w:r>
        <w:r>
          <w:t>1</w:t>
        </w:r>
        <w:r w:rsidRPr="00CC5DBC">
          <w:fldChar w:fldCharType="end"/>
        </w:r>
        <w:r w:rsidRPr="00CC5DBC">
          <w:t xml:space="preserve"> of </w:t>
        </w:r>
        <w:fldSimple w:instr=" NUMPAGES  ">
          <w:r>
            <w:t>1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79291" w14:textId="77777777" w:rsidR="00D7775D" w:rsidRDefault="00D7775D" w:rsidP="00C67D75">
      <w:r>
        <w:separator/>
      </w:r>
    </w:p>
  </w:footnote>
  <w:footnote w:type="continuationSeparator" w:id="0">
    <w:p w14:paraId="7123EAD1" w14:textId="77777777" w:rsidR="00D7775D" w:rsidRDefault="00D7775D" w:rsidP="00C67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A7AC" w14:textId="77777777" w:rsidR="00143124" w:rsidRPr="00CC5DBC" w:rsidRDefault="004A2DF5" w:rsidP="009E4DB5">
    <w:pPr>
      <w:pStyle w:val="Heading1"/>
      <w:rPr>
        <w:lang w:val="en-US"/>
      </w:rPr>
    </w:pPr>
    <w:r>
      <w:rPr>
        <w:lang w:val="en-US"/>
      </w:rPr>
      <w:t>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2CB4" w14:textId="77777777" w:rsidR="00F62D3A" w:rsidRDefault="00F62D3A" w:rsidP="00A57FD4">
    <w:pPr>
      <w:jc w:val="right"/>
    </w:pPr>
    <w:r>
      <w:rPr>
        <w:noProof/>
      </w:rPr>
      <w:drawing>
        <wp:inline distT="0" distB="0" distL="0" distR="0" wp14:anchorId="40A93A20" wp14:editId="3727BD76">
          <wp:extent cx="2033905" cy="472440"/>
          <wp:effectExtent l="0" t="0" r="4445" b="3810"/>
          <wp:docPr id="2" name="Picture 2" descr="University of Southampton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niversity of Southampton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89" t="35331" r="13370" b="34465"/>
                  <a:stretch/>
                </pic:blipFill>
                <pic:spPr bwMode="auto">
                  <a:xfrm>
                    <a:off x="0" y="0"/>
                    <a:ext cx="2033905" cy="472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C2E91"/>
    <w:multiLevelType w:val="hybridMultilevel"/>
    <w:tmpl w:val="520ADD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1330C"/>
    <w:multiLevelType w:val="hybridMultilevel"/>
    <w:tmpl w:val="B92EA49A"/>
    <w:lvl w:ilvl="0" w:tplc="2056F45E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C13ED"/>
    <w:multiLevelType w:val="hybridMultilevel"/>
    <w:tmpl w:val="60DE7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2268F"/>
    <w:multiLevelType w:val="hybridMultilevel"/>
    <w:tmpl w:val="CE320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D2DA4"/>
    <w:multiLevelType w:val="hybridMultilevel"/>
    <w:tmpl w:val="496C2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83B5A"/>
    <w:multiLevelType w:val="hybridMultilevel"/>
    <w:tmpl w:val="35F8BA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A3BCF"/>
    <w:multiLevelType w:val="hybridMultilevel"/>
    <w:tmpl w:val="8BFA8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E7F9C"/>
    <w:multiLevelType w:val="hybridMultilevel"/>
    <w:tmpl w:val="BD145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836BF"/>
    <w:multiLevelType w:val="hybridMultilevel"/>
    <w:tmpl w:val="7DB4E9BC"/>
    <w:lvl w:ilvl="0" w:tplc="E0E09B26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75B87"/>
    <w:multiLevelType w:val="hybridMultilevel"/>
    <w:tmpl w:val="9086C8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43779"/>
    <w:multiLevelType w:val="hybridMultilevel"/>
    <w:tmpl w:val="D598A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902516"/>
    <w:multiLevelType w:val="hybridMultilevel"/>
    <w:tmpl w:val="EC0E7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84B6D"/>
    <w:multiLevelType w:val="hybridMultilevel"/>
    <w:tmpl w:val="CFD24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328014">
    <w:abstractNumId w:val="10"/>
  </w:num>
  <w:num w:numId="2" w16cid:durableId="635453727">
    <w:abstractNumId w:val="0"/>
  </w:num>
  <w:num w:numId="3" w16cid:durableId="1658224275">
    <w:abstractNumId w:val="1"/>
  </w:num>
  <w:num w:numId="4" w16cid:durableId="497307222">
    <w:abstractNumId w:val="11"/>
  </w:num>
  <w:num w:numId="5" w16cid:durableId="1926110486">
    <w:abstractNumId w:val="5"/>
  </w:num>
  <w:num w:numId="6" w16cid:durableId="811093243">
    <w:abstractNumId w:val="8"/>
  </w:num>
  <w:num w:numId="7" w16cid:durableId="848377084">
    <w:abstractNumId w:val="9"/>
  </w:num>
  <w:num w:numId="8" w16cid:durableId="1832914201">
    <w:abstractNumId w:val="6"/>
  </w:num>
  <w:num w:numId="9" w16cid:durableId="1755391978">
    <w:abstractNumId w:val="2"/>
  </w:num>
  <w:num w:numId="10" w16cid:durableId="805122434">
    <w:abstractNumId w:val="4"/>
  </w:num>
  <w:num w:numId="11" w16cid:durableId="821969175">
    <w:abstractNumId w:val="7"/>
  </w:num>
  <w:num w:numId="12" w16cid:durableId="24791277">
    <w:abstractNumId w:val="12"/>
  </w:num>
  <w:num w:numId="13" w16cid:durableId="6668296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378"/>
    <w:rsid w:val="00007584"/>
    <w:rsid w:val="00054CA5"/>
    <w:rsid w:val="00094992"/>
    <w:rsid w:val="000A0A35"/>
    <w:rsid w:val="000B53FF"/>
    <w:rsid w:val="000C3DE2"/>
    <w:rsid w:val="000E7989"/>
    <w:rsid w:val="000F01C3"/>
    <w:rsid w:val="000F6768"/>
    <w:rsid w:val="00106458"/>
    <w:rsid w:val="00123905"/>
    <w:rsid w:val="00127A71"/>
    <w:rsid w:val="00131956"/>
    <w:rsid w:val="00143124"/>
    <w:rsid w:val="00147275"/>
    <w:rsid w:val="00173295"/>
    <w:rsid w:val="00177697"/>
    <w:rsid w:val="00194D34"/>
    <w:rsid w:val="001966F6"/>
    <w:rsid w:val="001B725D"/>
    <w:rsid w:val="001B7340"/>
    <w:rsid w:val="001D2280"/>
    <w:rsid w:val="001D354E"/>
    <w:rsid w:val="001F1E99"/>
    <w:rsid w:val="0020717B"/>
    <w:rsid w:val="002113DC"/>
    <w:rsid w:val="00216A01"/>
    <w:rsid w:val="00246238"/>
    <w:rsid w:val="002528DB"/>
    <w:rsid w:val="00264430"/>
    <w:rsid w:val="00294686"/>
    <w:rsid w:val="002B3B5D"/>
    <w:rsid w:val="002C658B"/>
    <w:rsid w:val="00325897"/>
    <w:rsid w:val="00330D93"/>
    <w:rsid w:val="00341E59"/>
    <w:rsid w:val="00376C39"/>
    <w:rsid w:val="003857F3"/>
    <w:rsid w:val="00386485"/>
    <w:rsid w:val="003970A4"/>
    <w:rsid w:val="003C5072"/>
    <w:rsid w:val="003C6A89"/>
    <w:rsid w:val="003D1082"/>
    <w:rsid w:val="003D64C6"/>
    <w:rsid w:val="003E6A06"/>
    <w:rsid w:val="003E6E57"/>
    <w:rsid w:val="003E741A"/>
    <w:rsid w:val="003E779D"/>
    <w:rsid w:val="003F44A6"/>
    <w:rsid w:val="0040012E"/>
    <w:rsid w:val="00406008"/>
    <w:rsid w:val="00412937"/>
    <w:rsid w:val="00420C5B"/>
    <w:rsid w:val="00460769"/>
    <w:rsid w:val="00463387"/>
    <w:rsid w:val="00467EEE"/>
    <w:rsid w:val="0048250F"/>
    <w:rsid w:val="004851AE"/>
    <w:rsid w:val="004879AB"/>
    <w:rsid w:val="004A24FA"/>
    <w:rsid w:val="004A2DF5"/>
    <w:rsid w:val="004A7B7F"/>
    <w:rsid w:val="004C1041"/>
    <w:rsid w:val="004C2BC8"/>
    <w:rsid w:val="004E50C9"/>
    <w:rsid w:val="0052662C"/>
    <w:rsid w:val="00542969"/>
    <w:rsid w:val="00580F50"/>
    <w:rsid w:val="00590617"/>
    <w:rsid w:val="00595098"/>
    <w:rsid w:val="005A4A5A"/>
    <w:rsid w:val="005A5079"/>
    <w:rsid w:val="005B2237"/>
    <w:rsid w:val="005C3DEE"/>
    <w:rsid w:val="005C56D3"/>
    <w:rsid w:val="005E3F36"/>
    <w:rsid w:val="00606F41"/>
    <w:rsid w:val="00615A67"/>
    <w:rsid w:val="00630076"/>
    <w:rsid w:val="00636928"/>
    <w:rsid w:val="00637E35"/>
    <w:rsid w:val="00645CFA"/>
    <w:rsid w:val="00656F0C"/>
    <w:rsid w:val="0066127F"/>
    <w:rsid w:val="00674E89"/>
    <w:rsid w:val="0069210E"/>
    <w:rsid w:val="006D35C8"/>
    <w:rsid w:val="006D5122"/>
    <w:rsid w:val="006F3309"/>
    <w:rsid w:val="00715A05"/>
    <w:rsid w:val="007170FF"/>
    <w:rsid w:val="00720504"/>
    <w:rsid w:val="0073333C"/>
    <w:rsid w:val="00743DCD"/>
    <w:rsid w:val="00746857"/>
    <w:rsid w:val="00746BBE"/>
    <w:rsid w:val="00756E35"/>
    <w:rsid w:val="00770EA7"/>
    <w:rsid w:val="00782535"/>
    <w:rsid w:val="00791019"/>
    <w:rsid w:val="00792F7A"/>
    <w:rsid w:val="00796FA8"/>
    <w:rsid w:val="007D3FB2"/>
    <w:rsid w:val="007F7C49"/>
    <w:rsid w:val="00805974"/>
    <w:rsid w:val="00806079"/>
    <w:rsid w:val="0081146B"/>
    <w:rsid w:val="00831FD8"/>
    <w:rsid w:val="008403AA"/>
    <w:rsid w:val="00864EA4"/>
    <w:rsid w:val="0086752B"/>
    <w:rsid w:val="00885B1B"/>
    <w:rsid w:val="00886C6B"/>
    <w:rsid w:val="008A193B"/>
    <w:rsid w:val="008A2130"/>
    <w:rsid w:val="008B50AF"/>
    <w:rsid w:val="008C1E80"/>
    <w:rsid w:val="008D4F1C"/>
    <w:rsid w:val="008E138C"/>
    <w:rsid w:val="008E3869"/>
    <w:rsid w:val="00905601"/>
    <w:rsid w:val="009C28CE"/>
    <w:rsid w:val="009D282B"/>
    <w:rsid w:val="009E4DB5"/>
    <w:rsid w:val="00A13F0F"/>
    <w:rsid w:val="00A14457"/>
    <w:rsid w:val="00A33E3F"/>
    <w:rsid w:val="00A376BB"/>
    <w:rsid w:val="00A57FD4"/>
    <w:rsid w:val="00A83740"/>
    <w:rsid w:val="00AA06E5"/>
    <w:rsid w:val="00AD3F23"/>
    <w:rsid w:val="00AD586F"/>
    <w:rsid w:val="00AE3378"/>
    <w:rsid w:val="00AE4747"/>
    <w:rsid w:val="00AF23DC"/>
    <w:rsid w:val="00B02EA4"/>
    <w:rsid w:val="00B2716E"/>
    <w:rsid w:val="00B40987"/>
    <w:rsid w:val="00B66A80"/>
    <w:rsid w:val="00B75868"/>
    <w:rsid w:val="00B83BF4"/>
    <w:rsid w:val="00BD7783"/>
    <w:rsid w:val="00C2106F"/>
    <w:rsid w:val="00C42B02"/>
    <w:rsid w:val="00C46F14"/>
    <w:rsid w:val="00C54AF1"/>
    <w:rsid w:val="00C57477"/>
    <w:rsid w:val="00C67D75"/>
    <w:rsid w:val="00C7555B"/>
    <w:rsid w:val="00C95B74"/>
    <w:rsid w:val="00CB32F0"/>
    <w:rsid w:val="00CB3F9A"/>
    <w:rsid w:val="00CB731F"/>
    <w:rsid w:val="00CC5DBC"/>
    <w:rsid w:val="00CD41B4"/>
    <w:rsid w:val="00CE1B85"/>
    <w:rsid w:val="00D06E10"/>
    <w:rsid w:val="00D57663"/>
    <w:rsid w:val="00D727EE"/>
    <w:rsid w:val="00D7775D"/>
    <w:rsid w:val="00DB148F"/>
    <w:rsid w:val="00DD0653"/>
    <w:rsid w:val="00DF62B4"/>
    <w:rsid w:val="00E06F3C"/>
    <w:rsid w:val="00E11406"/>
    <w:rsid w:val="00E25378"/>
    <w:rsid w:val="00E471BE"/>
    <w:rsid w:val="00E6411D"/>
    <w:rsid w:val="00E74EFD"/>
    <w:rsid w:val="00E840F1"/>
    <w:rsid w:val="00E941A6"/>
    <w:rsid w:val="00E94DA6"/>
    <w:rsid w:val="00EA270F"/>
    <w:rsid w:val="00EC7F80"/>
    <w:rsid w:val="00ED563F"/>
    <w:rsid w:val="00EF077B"/>
    <w:rsid w:val="00F04528"/>
    <w:rsid w:val="00F600D3"/>
    <w:rsid w:val="00F62D3A"/>
    <w:rsid w:val="00F6367D"/>
    <w:rsid w:val="00F8263E"/>
    <w:rsid w:val="00F82F77"/>
    <w:rsid w:val="00F922C7"/>
    <w:rsid w:val="00FB35B7"/>
    <w:rsid w:val="00FB3E97"/>
    <w:rsid w:val="00FE62B8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08B90"/>
  <w15:chartTrackingRefBased/>
  <w15:docId w15:val="{80921707-B8E2-4144-8ABB-EB1576C95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52B"/>
    <w:pPr>
      <w:spacing w:after="0" w:line="360" w:lineRule="auto"/>
    </w:pPr>
    <w:rPr>
      <w:rFonts w:ascii="Lucida Sans" w:hAnsi="Lucida San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4DB5"/>
    <w:pPr>
      <w:keepNext/>
      <w:keepLines/>
      <w:spacing w:before="120" w:after="120"/>
      <w:outlineLvl w:val="0"/>
    </w:pPr>
    <w:rPr>
      <w:rFonts w:eastAsiaTheme="majorEastAsia" w:cstheme="majorBidi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4DB5"/>
    <w:pPr>
      <w:keepNext/>
      <w:keepLines/>
      <w:spacing w:before="120" w:after="120"/>
      <w:outlineLvl w:val="1"/>
    </w:pPr>
    <w:rPr>
      <w:rFonts w:eastAsiaTheme="majorEastAsia" w:cstheme="majorBidi"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941A6"/>
    <w:pPr>
      <w:keepNext/>
      <w:keepLines/>
      <w:spacing w:before="120" w:after="120"/>
      <w:outlineLvl w:val="2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12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124"/>
  </w:style>
  <w:style w:type="paragraph" w:styleId="Footer">
    <w:name w:val="footer"/>
    <w:basedOn w:val="Normal"/>
    <w:link w:val="FooterChar"/>
    <w:uiPriority w:val="99"/>
    <w:unhideWhenUsed/>
    <w:rsid w:val="0014312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124"/>
  </w:style>
  <w:style w:type="character" w:customStyle="1" w:styleId="Heading1Char">
    <w:name w:val="Heading 1 Char"/>
    <w:basedOn w:val="DefaultParagraphFont"/>
    <w:link w:val="Heading1"/>
    <w:uiPriority w:val="9"/>
    <w:rsid w:val="009E4DB5"/>
    <w:rPr>
      <w:rFonts w:ascii="Lucida Sans" w:eastAsiaTheme="majorEastAsia" w:hAnsi="Lucida Sans" w:cstheme="majorBidi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E4DB5"/>
    <w:rPr>
      <w:rFonts w:ascii="Lucida Sans" w:eastAsiaTheme="majorEastAsia" w:hAnsi="Lucida Sans" w:cstheme="majorBidi"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595098"/>
    <w:rPr>
      <w:color w:val="4472C4" w:themeColor="accent1"/>
    </w:rPr>
  </w:style>
  <w:style w:type="table" w:styleId="TableGrid">
    <w:name w:val="Table Grid"/>
    <w:basedOn w:val="TableNormal"/>
    <w:uiPriority w:val="39"/>
    <w:rsid w:val="002B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6752B"/>
    <w:pPr>
      <w:numPr>
        <w:numId w:val="3"/>
      </w:numPr>
      <w:spacing w:before="60" w:after="60"/>
      <w:ind w:left="357" w:hanging="357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941A6"/>
    <w:rPr>
      <w:rFonts w:ascii="Lucida Sans" w:eastAsiaTheme="majorEastAsia" w:hAnsi="Lucida Sans" w:cstheme="majorBidi"/>
      <w:sz w:val="20"/>
      <w:szCs w:val="20"/>
    </w:rPr>
  </w:style>
  <w:style w:type="paragraph" w:styleId="NoSpacing">
    <w:name w:val="No Spacing"/>
    <w:uiPriority w:val="1"/>
    <w:rsid w:val="00C67D75"/>
    <w:pPr>
      <w:spacing w:after="0" w:line="240" w:lineRule="auto"/>
    </w:pPr>
    <w:rPr>
      <w:rFonts w:ascii="Lucida Sans" w:hAnsi="Lucida Sans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C67D7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67D75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7D75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C67D7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C67D75"/>
    <w:rPr>
      <w:i/>
      <w:iCs/>
    </w:rPr>
  </w:style>
  <w:style w:type="paragraph" w:customStyle="1" w:styleId="Style1">
    <w:name w:val="Style1"/>
    <w:basedOn w:val="ListParagraph"/>
    <w:link w:val="Style1Char"/>
    <w:rsid w:val="00A83740"/>
    <w:pPr>
      <w:numPr>
        <w:numId w:val="0"/>
      </w:numPr>
      <w:spacing w:before="0" w:after="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83740"/>
    <w:rPr>
      <w:rFonts w:ascii="Lucida Sans" w:hAnsi="Lucida Sans"/>
      <w:sz w:val="24"/>
      <w:szCs w:val="24"/>
    </w:rPr>
  </w:style>
  <w:style w:type="character" w:customStyle="1" w:styleId="Style1Char">
    <w:name w:val="Style1 Char"/>
    <w:basedOn w:val="ListParagraphChar"/>
    <w:link w:val="Style1"/>
    <w:rsid w:val="00A83740"/>
    <w:rPr>
      <w:rFonts w:ascii="Lucida Sans" w:hAnsi="Lucida Sans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D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0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5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1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5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0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7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9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3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6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2.xml"/><Relationship Id="rId26" Type="http://schemas.openxmlformats.org/officeDocument/2006/relationships/customXml" Target="../customXml/item5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customXml" Target="../customXml/item2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1a20\AppData\Local\Temp\Temp1_Word%20templates%202022%20new%20logo.zip\Word%20templates%202022%20new%20logo\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5A97ED3306470487EEB2CEEDDA1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D6A4-37DB-40CA-8B53-EA4FE85C5DF2}"/>
      </w:docPartPr>
      <w:docPartBody>
        <w:p w:rsidR="000D6626" w:rsidRDefault="00A34496">
          <w:pPr>
            <w:pStyle w:val="435A97ED3306470487EEB2CEEDDA1E4C"/>
          </w:pPr>
          <w:r>
            <w:rPr>
              <w:rStyle w:val="PlaceholderText"/>
            </w:rPr>
            <w:t>Select</w:t>
          </w:r>
          <w:r w:rsidRPr="00630ACC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Report Title</w:t>
          </w:r>
        </w:p>
      </w:docPartBody>
    </w:docPart>
    <w:docPart>
      <w:docPartPr>
        <w:name w:val="B377AFBC227B457290BE4F5BC5866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DBB6E-146E-4534-876C-AF2F79F12936}"/>
      </w:docPartPr>
      <w:docPartBody>
        <w:p w:rsidR="000D6626" w:rsidRDefault="00A34496">
          <w:pPr>
            <w:pStyle w:val="B377AFBC227B457290BE4F5BC5866CB9"/>
          </w:pPr>
          <w:r>
            <w:rPr>
              <w:rStyle w:val="PlaceholderText"/>
            </w:rPr>
            <w:t>Select</w:t>
          </w:r>
          <w:r w:rsidRPr="00630ACC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Project or Reporting Body</w:t>
          </w:r>
        </w:p>
      </w:docPartBody>
    </w:docPart>
    <w:docPart>
      <w:docPartPr>
        <w:name w:val="7FE142FBB0FF418897AFA28DB5AB3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D0451-D436-47DA-9D6C-213F3A1F3284}"/>
      </w:docPartPr>
      <w:docPartBody>
        <w:p w:rsidR="000D6626" w:rsidRDefault="00A34496">
          <w:pPr>
            <w:pStyle w:val="7FE142FBB0FF418897AFA28DB5AB3F94"/>
          </w:pPr>
          <w:r>
            <w:rPr>
              <w:rStyle w:val="PlaceholderText"/>
            </w:rPr>
            <w:t>Select</w:t>
          </w:r>
          <w:r w:rsidRPr="00E6411D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date from drop down</w:t>
          </w:r>
        </w:p>
      </w:docPartBody>
    </w:docPart>
    <w:docPart>
      <w:docPartPr>
        <w:name w:val="94977B47400B4679BA4BA8A68AAAF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4ACB3-E19B-42F9-A9CB-397BB201655B}"/>
      </w:docPartPr>
      <w:docPartBody>
        <w:p w:rsidR="000D6626" w:rsidRDefault="00A34496">
          <w:pPr>
            <w:pStyle w:val="94977B47400B4679BA4BA8A68AAAFC98"/>
          </w:pPr>
          <w:r>
            <w:rPr>
              <w:rStyle w:val="PlaceholderText"/>
            </w:rPr>
            <w:t>Select</w:t>
          </w:r>
          <w:r w:rsidRPr="00630ACC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Report Author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496"/>
    <w:rsid w:val="0003451A"/>
    <w:rsid w:val="000D6626"/>
    <w:rsid w:val="00180550"/>
    <w:rsid w:val="006C6EC2"/>
    <w:rsid w:val="00A04150"/>
    <w:rsid w:val="00A34496"/>
    <w:rsid w:val="00D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4472C4" w:themeColor="accent1"/>
    </w:rPr>
  </w:style>
  <w:style w:type="paragraph" w:customStyle="1" w:styleId="435A97ED3306470487EEB2CEEDDA1E4C">
    <w:name w:val="435A97ED3306470487EEB2CEEDDA1E4C"/>
  </w:style>
  <w:style w:type="paragraph" w:customStyle="1" w:styleId="B377AFBC227B457290BE4F5BC5866CB9">
    <w:name w:val="B377AFBC227B457290BE4F5BC5866CB9"/>
  </w:style>
  <w:style w:type="paragraph" w:customStyle="1" w:styleId="7FE142FBB0FF418897AFA28DB5AB3F94">
    <w:name w:val="7FE142FBB0FF418897AFA28DB5AB3F94"/>
  </w:style>
  <w:style w:type="paragraph" w:customStyle="1" w:styleId="94977B47400B4679BA4BA8A68AAAFC98">
    <w:name w:val="94977B47400B4679BA4BA8A68AAAFC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80F7141451344BB1F7CF3BA9BCB10" ma:contentTypeVersion="23" ma:contentTypeDescription="Create a new document." ma:contentTypeScope="" ma:versionID="42ea30602e8b5068a52a564d24bdedab">
  <xsd:schema xmlns:xsd="http://www.w3.org/2001/XMLSchema" xmlns:xs="http://www.w3.org/2001/XMLSchema" xmlns:p="http://schemas.microsoft.com/office/2006/metadata/properties" xmlns:ns2="56c7aab3-81b5-44ad-ad72-57c916b76c08" xmlns:ns3="e269b097-0687-4382-95a6-d1187d84b2a1" targetNamespace="http://schemas.microsoft.com/office/2006/metadata/properties" ma:root="true" ma:fieldsID="ef94885cbb599acb1dee5aeca2ae8af3" ns2:_="" ns3:_="">
    <xsd:import namespace="56c7aab3-81b5-44ad-ad72-57c916b76c08"/>
    <xsd:import namespace="e269b097-0687-4382-95a6-d1187d84b2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PageURL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PublicURL" minOccurs="0"/>
                <xsd:element ref="ns3:MediaLengthInSeconds" minOccurs="0"/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DocumentType" minOccurs="0"/>
                <xsd:element ref="ns3:Programme_x0020_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c7aab3-81b5-44ad-ad72-57c916b76c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0a156b87-8603-40c3-a6c8-180fbcb95d75}" ma:internalName="TaxCatchAll" ma:showField="CatchAllData" ma:web="56c7aab3-81b5-44ad-ad72-57c916b76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9b097-0687-4382-95a6-d1187d84b2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PageURL" ma:index="12" nillable="true" ma:displayName="Page URL" ma:internalName="PageURL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PublicURL" ma:index="21" nillable="true" ma:displayName="PublicURL" ma:description="The public web address of the file (to use in site publisher)" ma:format="Dropdown" ma:internalName="PublicURL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cbf2f534-9c3d-494b-83fb-768e80718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umentType" ma:index="31" nillable="true" ma:displayName="Document Type" ma:format="Dropdown" ma:internalName="DocumentType">
      <xsd:simpleType>
        <xsd:restriction base="dms:Choice">
          <xsd:enumeration value="Policy"/>
          <xsd:enumeration value="Procedure"/>
          <xsd:enumeration value="Template"/>
          <xsd:enumeration value="Terms of Reference"/>
          <xsd:enumeration value="Guidance"/>
          <xsd:enumeration value="Other"/>
        </xsd:restriction>
      </xsd:simpleType>
    </xsd:element>
    <xsd:element name="Programme_x0020_Code" ma:index="32" nillable="true" ma:displayName="Programme Code" ma:list="{bcb46e99-e5d1-4a56-91e3-5977ba9b4df8}" ma:internalName="Programme_x0020_Cod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6c7aab3-81b5-44ad-ad72-57c916b76c08">7D7UTFFHD354-1258763940-48193</_dlc_DocId>
    <lcf76f155ced4ddcb4097134ff3c332f xmlns="e269b097-0687-4382-95a6-d1187d84b2a1">
      <Terms xmlns="http://schemas.microsoft.com/office/infopath/2007/PartnerControls"/>
    </lcf76f155ced4ddcb4097134ff3c332f>
    <TaxCatchAll xmlns="56c7aab3-81b5-44ad-ad72-57c916b76c08" xsi:nil="true"/>
    <PageURL xmlns="e269b097-0687-4382-95a6-d1187d84b2a1" xsi:nil="true"/>
    <DocumentType xmlns="e269b097-0687-4382-95a6-d1187d84b2a1" xsi:nil="true"/>
    <PublicURL xmlns="e269b097-0687-4382-95a6-d1187d84b2a1" xsi:nil="true"/>
    <_dlc_DocIdUrl xmlns="56c7aab3-81b5-44ad-ad72-57c916b76c08">
      <Url>https://sotonac.sharepoint.com/teams/PublicDocuments/_layouts/15/DocIdRedir.aspx?ID=7D7UTFFHD354-1258763940-48193</Url>
      <Description>7D7UTFFHD354-1258763940-48193</Description>
    </_dlc_DocIdUrl>
    <Programme_x0020_Code xmlns="e269b097-0687-4382-95a6-d1187d84b2a1" xsi:nil="true"/>
  </documentManagement>
</p:properties>
</file>

<file path=customXml/itemProps1.xml><?xml version="1.0" encoding="utf-8"?>
<ds:datastoreItem xmlns:ds="http://schemas.openxmlformats.org/officeDocument/2006/customXml" ds:itemID="{AC64924E-E1DA-3140-86BD-00874FA405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9587C9-9840-43E3-BCE0-41A2C76B6DBC}"/>
</file>

<file path=customXml/itemProps3.xml><?xml version="1.0" encoding="utf-8"?>
<ds:datastoreItem xmlns:ds="http://schemas.openxmlformats.org/officeDocument/2006/customXml" ds:itemID="{669AEC23-2082-4732-9CCB-FC91EAF4A1B0}"/>
</file>

<file path=customXml/itemProps4.xml><?xml version="1.0" encoding="utf-8"?>
<ds:datastoreItem xmlns:ds="http://schemas.openxmlformats.org/officeDocument/2006/customXml" ds:itemID="{839B4205-AF52-47FC-AB02-BF6CF66841B7}"/>
</file>

<file path=customXml/itemProps5.xml><?xml version="1.0" encoding="utf-8"?>
<ds:datastoreItem xmlns:ds="http://schemas.openxmlformats.org/officeDocument/2006/customXml" ds:itemID="{D8575631-548C-4359-B672-BF12D07C973F}"/>
</file>

<file path=docProps/app.xml><?xml version="1.0" encoding="utf-8"?>
<Properties xmlns="http://schemas.openxmlformats.org/officeDocument/2006/extended-properties" xmlns:vt="http://schemas.openxmlformats.org/officeDocument/2006/docPropsVTypes">
  <Template>Report.dotx</Template>
  <TotalTime>158</TotalTime>
  <Pages>3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Woodward</dc:creator>
  <cp:keywords/>
  <dc:description/>
  <cp:lastModifiedBy>Olivia Hui</cp:lastModifiedBy>
  <cp:revision>8</cp:revision>
  <dcterms:created xsi:type="dcterms:W3CDTF">2023-11-24T14:00:00Z</dcterms:created>
  <dcterms:modified xsi:type="dcterms:W3CDTF">2023-12-01T09:50:00Z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0x010100D7680F7141451344BB1F7CF3BA9BCB10</vt:lpwstr>
  </property>
  <property fmtid="{D5CDD505-2E9C-101B-9397-08002B2CF9AE}" pid="3" name="_dlc_DocIdItemGuid">
    <vt:lpwstr>00a4c2c2-29b9-4f96-a8c4-63ee57e59f79</vt:lpwstr>
  </property>
</Properties>
</file>