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3FFF" w14:textId="77777777" w:rsidR="00B17C5A" w:rsidRDefault="00B17C5A" w:rsidP="00B17C5A">
      <w:pPr>
        <w:jc w:val="center"/>
        <w:rPr>
          <w:rFonts w:ascii="Arial" w:hAnsi="Arial" w:cs="Arial"/>
          <w:b/>
          <w:bCs/>
        </w:rPr>
      </w:pPr>
      <w:r w:rsidRPr="00A57CF4">
        <w:rPr>
          <w:rFonts w:ascii="Arial" w:hAnsi="Arial" w:cs="Arial"/>
          <w:b/>
          <w:bCs/>
        </w:rPr>
        <w:t>Participant Information Sheet</w:t>
      </w:r>
    </w:p>
    <w:p w14:paraId="5AA4D474" w14:textId="03A4EE8C" w:rsidR="00B17C5A" w:rsidRPr="00B17C5A" w:rsidRDefault="00B17C5A" w:rsidP="00B17C5A">
      <w:pPr>
        <w:jc w:val="center"/>
        <w:rPr>
          <w:rFonts w:ascii="Arial" w:hAnsi="Arial" w:cs="Arial"/>
          <w:b/>
          <w:bCs/>
        </w:rPr>
      </w:pPr>
      <w:r w:rsidRPr="00A57CF4">
        <w:rPr>
          <w:i/>
          <w:iCs/>
          <w:color w:val="365F91" w:themeColor="accent1" w:themeShade="BF"/>
          <w:sz w:val="24"/>
          <w:szCs w:val="24"/>
        </w:rPr>
        <w:t>(</w:t>
      </w:r>
      <w:r w:rsidR="00D36AE0">
        <w:rPr>
          <w:i/>
          <w:iCs/>
          <w:color w:val="365F91" w:themeColor="accent1" w:themeShade="BF"/>
          <w:sz w:val="24"/>
          <w:szCs w:val="24"/>
        </w:rPr>
        <w:t>Children 11 – 15 years</w:t>
      </w:r>
      <w:r w:rsidRPr="00A57CF4">
        <w:rPr>
          <w:i/>
          <w:iCs/>
          <w:color w:val="365F91" w:themeColor="accent1" w:themeShade="BF"/>
          <w:sz w:val="24"/>
          <w:szCs w:val="24"/>
        </w:rPr>
        <w:t>)</w:t>
      </w:r>
    </w:p>
    <w:p w14:paraId="142DEA5C" w14:textId="77777777" w:rsidR="00CA76EA" w:rsidRDefault="00A10FBD" w:rsidP="00A57CF4">
      <w:pPr>
        <w:pStyle w:val="BodyText"/>
        <w:ind w:left="726" w:right="438"/>
        <w:jc w:val="center"/>
        <w:rPr>
          <w:color w:val="365F91" w:themeColor="accent1" w:themeShade="BF"/>
          <w:sz w:val="36"/>
          <w:szCs w:val="36"/>
        </w:rPr>
      </w:pPr>
      <w:proofErr w:type="spellStart"/>
      <w:r w:rsidRPr="00A10FBD">
        <w:rPr>
          <w:color w:val="365F91" w:themeColor="accent1" w:themeShade="BF"/>
          <w:sz w:val="36"/>
          <w:szCs w:val="36"/>
        </w:rPr>
        <w:t>PHarmacy</w:t>
      </w:r>
      <w:proofErr w:type="spellEnd"/>
      <w:r w:rsidRPr="00A10FBD">
        <w:rPr>
          <w:color w:val="365F91" w:themeColor="accent1" w:themeShade="BF"/>
          <w:sz w:val="36"/>
          <w:szCs w:val="36"/>
        </w:rPr>
        <w:t xml:space="preserve"> partnership using decision-making tools and near patient testing for Antimicrobial Stewardship for </w:t>
      </w:r>
      <w:proofErr w:type="spellStart"/>
      <w:r w:rsidRPr="00A10FBD">
        <w:rPr>
          <w:color w:val="365F91" w:themeColor="accent1" w:themeShade="BF"/>
          <w:sz w:val="36"/>
          <w:szCs w:val="36"/>
        </w:rPr>
        <w:t>EveryDay</w:t>
      </w:r>
      <w:proofErr w:type="spellEnd"/>
      <w:r w:rsidRPr="00A10FBD">
        <w:rPr>
          <w:color w:val="365F91" w:themeColor="accent1" w:themeShade="BF"/>
          <w:sz w:val="36"/>
          <w:szCs w:val="36"/>
        </w:rPr>
        <w:t xml:space="preserve"> practice IN primary care (PHASED IN)</w:t>
      </w:r>
    </w:p>
    <w:p w14:paraId="1B0EEB1C" w14:textId="6F6BC33D" w:rsidR="007A4350" w:rsidRDefault="00921C7B" w:rsidP="00A57CF4">
      <w:pPr>
        <w:pStyle w:val="BodyText"/>
        <w:ind w:left="726" w:right="438"/>
        <w:jc w:val="center"/>
        <w:rPr>
          <w:color w:val="008080"/>
        </w:rPr>
      </w:pPr>
      <w:r>
        <w:rPr>
          <w:color w:val="008080"/>
        </w:rPr>
        <w:t>Researchers: Prof Paul Little, Dr Mark L</w:t>
      </w:r>
      <w:r w:rsidR="000D0848">
        <w:rPr>
          <w:color w:val="008080"/>
        </w:rPr>
        <w:t>own</w:t>
      </w:r>
    </w:p>
    <w:p w14:paraId="0A37501D" w14:textId="77777777" w:rsidR="000D0848" w:rsidRDefault="000D0848" w:rsidP="000D0848">
      <w:pPr>
        <w:pStyle w:val="BodyText"/>
        <w:ind w:left="3316" w:right="1751"/>
        <w:rPr>
          <w:color w:val="008080"/>
        </w:rPr>
      </w:pPr>
    </w:p>
    <w:p w14:paraId="510B2EB7" w14:textId="5E0328A8" w:rsidR="00EE2054" w:rsidRDefault="00EE2054">
      <w:pPr>
        <w:ind w:left="720" w:right="580"/>
        <w:rPr>
          <w:rFonts w:cstheme="minorHAnsi"/>
          <w:spacing w:val="1"/>
          <w:sz w:val="24"/>
          <w:szCs w:val="24"/>
        </w:rPr>
      </w:pPr>
    </w:p>
    <w:tbl>
      <w:tblPr>
        <w:tblStyle w:val="TableGrid"/>
        <w:tblW w:w="4435" w:type="pct"/>
        <w:tblInd w:w="817" w:type="dxa"/>
        <w:tblLook w:val="04A0" w:firstRow="1" w:lastRow="0" w:firstColumn="1" w:lastColumn="0" w:noHBand="0" w:noVBand="1"/>
      </w:tblPr>
      <w:tblGrid>
        <w:gridCol w:w="1656"/>
        <w:gridCol w:w="8154"/>
      </w:tblGrid>
      <w:tr w:rsidR="00C87D25" w:rsidRPr="009457DD" w14:paraId="328923E6" w14:textId="77777777" w:rsidTr="003218F2">
        <w:tc>
          <w:tcPr>
            <w:tcW w:w="844" w:type="pct"/>
          </w:tcPr>
          <w:p w14:paraId="782DBD3A" w14:textId="77777777" w:rsidR="00C87D25" w:rsidRPr="009457DD" w:rsidRDefault="00C87D25" w:rsidP="00D574BF">
            <w:pPr>
              <w:rPr>
                <w:sz w:val="24"/>
                <w:szCs w:val="24"/>
              </w:rPr>
            </w:pPr>
            <w:r w:rsidRPr="009457DD">
              <w:rPr>
                <w:b/>
                <w:noProof/>
                <w:color w:val="0070C0"/>
                <w:sz w:val="24"/>
                <w:szCs w:val="24"/>
              </w:rPr>
              <w:drawing>
                <wp:anchor distT="0" distB="0" distL="114300" distR="114300" simplePos="0" relativeHeight="251658240" behindDoc="0" locked="0" layoutInCell="1" allowOverlap="1" wp14:anchorId="736A12A0" wp14:editId="47596BFA">
                  <wp:simplePos x="0" y="0"/>
                  <wp:positionH relativeFrom="column">
                    <wp:posOffset>99695</wp:posOffset>
                  </wp:positionH>
                  <wp:positionV relativeFrom="paragraph">
                    <wp:posOffset>124460</wp:posOffset>
                  </wp:positionV>
                  <wp:extent cx="378000" cy="367200"/>
                  <wp:effectExtent l="0" t="0" r="3175" b="0"/>
                  <wp:wrapNone/>
                  <wp:docPr id="6" name="Picture 6" descr="what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 blue.png"/>
                          <pic:cNvPicPr/>
                        </pic:nvPicPr>
                        <pic:blipFill>
                          <a:blip r:embed="rId11" cstate="print">
                            <a:clrChange>
                              <a:clrFrom>
                                <a:srgbClr val="EFEFEF"/>
                              </a:clrFrom>
                              <a:clrTo>
                                <a:srgbClr val="EFEFEF">
                                  <a:alpha val="0"/>
                                </a:srgbClr>
                              </a:clrTo>
                            </a:clrChange>
                            <a:extLst>
                              <a:ext uri="{28A0092B-C50C-407E-A947-70E740481C1C}">
                                <a14:useLocalDpi xmlns:a14="http://schemas.microsoft.com/office/drawing/2010/main" val="0"/>
                              </a:ext>
                            </a:extLst>
                          </a:blip>
                          <a:srcRect l="24954" r="20086"/>
                          <a:stretch>
                            <a:fillRect/>
                          </a:stretch>
                        </pic:blipFill>
                        <pic:spPr>
                          <a:xfrm>
                            <a:off x="0" y="0"/>
                            <a:ext cx="378000" cy="367200"/>
                          </a:xfrm>
                          <a:prstGeom prst="rect">
                            <a:avLst/>
                          </a:prstGeom>
                        </pic:spPr>
                      </pic:pic>
                    </a:graphicData>
                  </a:graphic>
                  <wp14:sizeRelH relativeFrom="margin">
                    <wp14:pctWidth>0</wp14:pctWidth>
                  </wp14:sizeRelH>
                  <wp14:sizeRelV relativeFrom="margin">
                    <wp14:pctHeight>0</wp14:pctHeight>
                  </wp14:sizeRelV>
                </wp:anchor>
              </w:drawing>
            </w:r>
          </w:p>
        </w:tc>
        <w:tc>
          <w:tcPr>
            <w:tcW w:w="4156" w:type="pct"/>
          </w:tcPr>
          <w:p w14:paraId="0DC13F4D" w14:textId="77777777" w:rsidR="00C87D25" w:rsidRPr="009457DD" w:rsidRDefault="00C87D25">
            <w:pPr>
              <w:rPr>
                <w:b/>
                <w:color w:val="0070C0"/>
                <w:sz w:val="24"/>
                <w:szCs w:val="24"/>
                <w:lang w:val="en-GB"/>
              </w:rPr>
            </w:pPr>
            <w:r w:rsidRPr="009457DD">
              <w:rPr>
                <w:b/>
                <w:color w:val="0070C0"/>
                <w:sz w:val="24"/>
                <w:szCs w:val="24"/>
                <w:lang w:val="en-GB"/>
              </w:rPr>
              <w:t>What is the study about?</w:t>
            </w:r>
          </w:p>
          <w:p w14:paraId="636C96B0" w14:textId="61D5C71D" w:rsidR="00C87D25" w:rsidRPr="009457DD" w:rsidRDefault="00C87D25" w:rsidP="00A57CF4">
            <w:pPr>
              <w:pStyle w:val="ListParagraph"/>
              <w:numPr>
                <w:ilvl w:val="0"/>
                <w:numId w:val="4"/>
              </w:numPr>
              <w:ind w:left="357" w:hanging="357"/>
              <w:rPr>
                <w:rFonts w:cs="Calibri"/>
                <w:sz w:val="24"/>
                <w:szCs w:val="24"/>
              </w:rPr>
            </w:pPr>
            <w:r w:rsidRPr="009457DD">
              <w:rPr>
                <w:rFonts w:cs="Calibri"/>
                <w:sz w:val="24"/>
                <w:szCs w:val="24"/>
              </w:rPr>
              <w:t>One in three people contact their GP surgery each year with minor infections, such as sore throat, cough, cold, ear, urinary and skin infections.  More infections are now being managed by trained pharmacists</w:t>
            </w:r>
            <w:r w:rsidR="00762312">
              <w:rPr>
                <w:rFonts w:cs="Calibri"/>
                <w:sz w:val="24"/>
                <w:szCs w:val="24"/>
              </w:rPr>
              <w:t xml:space="preserve"> at local pharmacies.</w:t>
            </w:r>
          </w:p>
          <w:p w14:paraId="0C246FC4" w14:textId="7F22417D" w:rsidR="00C87D25" w:rsidRPr="009457DD" w:rsidRDefault="00C87D25" w:rsidP="00A57CF4">
            <w:pPr>
              <w:pStyle w:val="ListParagraph"/>
              <w:numPr>
                <w:ilvl w:val="0"/>
                <w:numId w:val="4"/>
              </w:numPr>
              <w:ind w:left="357" w:hanging="357"/>
              <w:rPr>
                <w:rFonts w:cs="Calibri"/>
                <w:sz w:val="24"/>
                <w:szCs w:val="24"/>
              </w:rPr>
            </w:pPr>
            <w:r w:rsidRPr="009457DD">
              <w:rPr>
                <w:rFonts w:cs="Calibri"/>
                <w:sz w:val="24"/>
                <w:szCs w:val="24"/>
              </w:rPr>
              <w:t xml:space="preserve">We have developed ‘decision-making tools’ </w:t>
            </w:r>
            <w:r w:rsidR="008908E1">
              <w:rPr>
                <w:rFonts w:cs="Calibri"/>
                <w:sz w:val="24"/>
                <w:szCs w:val="24"/>
              </w:rPr>
              <w:t>that pharmacists can use to make sure patients get the right treatment.</w:t>
            </w:r>
          </w:p>
          <w:p w14:paraId="58C8CD89" w14:textId="5E516173" w:rsidR="00B4081B" w:rsidRPr="00B4081B" w:rsidRDefault="008908E1" w:rsidP="00A57CF4">
            <w:pPr>
              <w:pStyle w:val="ListParagraph"/>
              <w:numPr>
                <w:ilvl w:val="0"/>
                <w:numId w:val="4"/>
              </w:numPr>
              <w:ind w:left="357" w:hanging="357"/>
              <w:rPr>
                <w:rFonts w:cs="Calibri"/>
                <w:b/>
                <w:bCs/>
                <w:sz w:val="24"/>
                <w:szCs w:val="24"/>
              </w:rPr>
            </w:pPr>
            <w:r>
              <w:rPr>
                <w:rFonts w:cs="Calibri"/>
                <w:sz w:val="24"/>
                <w:szCs w:val="24"/>
              </w:rPr>
              <w:t>In this study</w:t>
            </w:r>
            <w:r w:rsidR="00066550" w:rsidRPr="009457DD">
              <w:rPr>
                <w:rFonts w:cs="Calibri"/>
                <w:sz w:val="24"/>
                <w:szCs w:val="24"/>
              </w:rPr>
              <w:t xml:space="preserve"> some</w:t>
            </w:r>
            <w:r w:rsidR="00C87D25" w:rsidRPr="009457DD">
              <w:rPr>
                <w:rFonts w:cs="Calibri"/>
                <w:sz w:val="24"/>
                <w:szCs w:val="24"/>
              </w:rPr>
              <w:t xml:space="preserve"> GP surgeries </w:t>
            </w:r>
            <w:r w:rsidR="00134E2D" w:rsidRPr="009457DD">
              <w:rPr>
                <w:rFonts w:cs="Calibri"/>
                <w:sz w:val="24"/>
                <w:szCs w:val="24"/>
              </w:rPr>
              <w:t xml:space="preserve">will </w:t>
            </w:r>
            <w:r w:rsidR="00184649">
              <w:rPr>
                <w:rFonts w:cs="Calibri"/>
                <w:sz w:val="24"/>
                <w:szCs w:val="24"/>
              </w:rPr>
              <w:t>send</w:t>
            </w:r>
            <w:r w:rsidR="00C87D25" w:rsidRPr="009457DD">
              <w:rPr>
                <w:rFonts w:cs="Calibri"/>
                <w:sz w:val="24"/>
                <w:szCs w:val="24"/>
              </w:rPr>
              <w:t xml:space="preserve"> patients with minor infections to </w:t>
            </w:r>
            <w:r w:rsidR="00184649">
              <w:rPr>
                <w:rFonts w:cs="Calibri"/>
                <w:sz w:val="24"/>
                <w:szCs w:val="24"/>
              </w:rPr>
              <w:t xml:space="preserve">see their </w:t>
            </w:r>
            <w:r w:rsidR="00C87D25" w:rsidRPr="009457DD">
              <w:rPr>
                <w:rFonts w:cs="Calibri"/>
                <w:sz w:val="24"/>
                <w:szCs w:val="24"/>
              </w:rPr>
              <w:t>pharmacist and others</w:t>
            </w:r>
            <w:r w:rsidR="00B00DD4" w:rsidRPr="009457DD">
              <w:rPr>
                <w:rFonts w:cs="Calibri"/>
                <w:sz w:val="24"/>
                <w:szCs w:val="24"/>
              </w:rPr>
              <w:t xml:space="preserve"> continue to</w:t>
            </w:r>
            <w:r w:rsidR="00C87D25" w:rsidRPr="009457DD">
              <w:rPr>
                <w:rFonts w:cs="Calibri"/>
                <w:sz w:val="24"/>
                <w:szCs w:val="24"/>
              </w:rPr>
              <w:t xml:space="preserve"> see their patients as usual at the GP surgery.  </w:t>
            </w:r>
          </w:p>
          <w:p w14:paraId="07821312" w14:textId="268BB5C3" w:rsidR="00C87D25" w:rsidRPr="009457DD" w:rsidRDefault="00C87D25" w:rsidP="00A57CF4">
            <w:pPr>
              <w:pStyle w:val="ListParagraph"/>
              <w:numPr>
                <w:ilvl w:val="0"/>
                <w:numId w:val="4"/>
              </w:numPr>
              <w:ind w:left="357" w:hanging="357"/>
              <w:rPr>
                <w:rFonts w:cs="Calibri"/>
                <w:b/>
                <w:bCs/>
                <w:sz w:val="24"/>
                <w:szCs w:val="24"/>
              </w:rPr>
            </w:pPr>
            <w:r w:rsidRPr="009457DD">
              <w:rPr>
                <w:rFonts w:cs="Calibri"/>
                <w:b/>
                <w:bCs/>
                <w:sz w:val="24"/>
                <w:szCs w:val="24"/>
              </w:rPr>
              <w:t>Your GP surgery is in the group who offer a ‘fast-track’ appointment with your local pharmacist.</w:t>
            </w:r>
          </w:p>
          <w:p w14:paraId="24224FDD" w14:textId="77777777" w:rsidR="00C87D25" w:rsidRPr="009457DD" w:rsidRDefault="00C87D25" w:rsidP="00D574BF">
            <w:pPr>
              <w:rPr>
                <w:sz w:val="24"/>
                <w:szCs w:val="24"/>
              </w:rPr>
            </w:pPr>
          </w:p>
        </w:tc>
      </w:tr>
      <w:tr w:rsidR="00C87D25" w:rsidRPr="009457DD" w14:paraId="54F59C0F" w14:textId="77777777" w:rsidTr="003218F2">
        <w:tc>
          <w:tcPr>
            <w:tcW w:w="844" w:type="pct"/>
          </w:tcPr>
          <w:p w14:paraId="700EB0DB" w14:textId="77777777" w:rsidR="00C87D25" w:rsidRPr="009457DD" w:rsidRDefault="00C87D25" w:rsidP="00D574BF">
            <w:pPr>
              <w:rPr>
                <w:sz w:val="24"/>
                <w:szCs w:val="24"/>
              </w:rPr>
            </w:pPr>
            <w:r w:rsidRPr="009457DD">
              <w:rPr>
                <w:b/>
                <w:noProof/>
                <w:color w:val="0070C0"/>
                <w:sz w:val="24"/>
                <w:szCs w:val="24"/>
              </w:rPr>
              <w:drawing>
                <wp:anchor distT="0" distB="0" distL="114300" distR="114300" simplePos="0" relativeHeight="251658241" behindDoc="0" locked="0" layoutInCell="1" allowOverlap="1" wp14:anchorId="4C90265E" wp14:editId="511CC81A">
                  <wp:simplePos x="0" y="0"/>
                  <wp:positionH relativeFrom="column">
                    <wp:posOffset>-62230</wp:posOffset>
                  </wp:positionH>
                  <wp:positionV relativeFrom="paragraph">
                    <wp:posOffset>85725</wp:posOffset>
                  </wp:positionV>
                  <wp:extent cx="576000" cy="450000"/>
                  <wp:effectExtent l="0" t="0" r="0" b="7620"/>
                  <wp:wrapNone/>
                  <wp:docPr id="4" name="Picture 4" descr="pharmacy 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harmacy blue.png"/>
                          <pic:cNvPicPr preferRelativeResize="0"/>
                        </pic:nvPicPr>
                        <pic:blipFill>
                          <a:blip r:embed="rId12" cstate="print">
                            <a:clrChange>
                              <a:clrFrom>
                                <a:srgbClr val="EFEFEF"/>
                              </a:clrFrom>
                              <a:clrTo>
                                <a:srgbClr val="EFEFEF">
                                  <a:alpha val="0"/>
                                </a:srgbClr>
                              </a:clrTo>
                            </a:clrChange>
                            <a:extLst>
                              <a:ext uri="{28A0092B-C50C-407E-A947-70E740481C1C}">
                                <a14:useLocalDpi xmlns:a14="http://schemas.microsoft.com/office/drawing/2010/main" val="0"/>
                              </a:ext>
                            </a:extLst>
                          </a:blip>
                          <a:srcRect l="10885" r="23315"/>
                          <a:stretch>
                            <a:fillRect/>
                          </a:stretch>
                        </pic:blipFill>
                        <pic:spPr>
                          <a:xfrm>
                            <a:off x="0" y="0"/>
                            <a:ext cx="576000" cy="450000"/>
                          </a:xfrm>
                          <a:prstGeom prst="rect">
                            <a:avLst/>
                          </a:prstGeom>
                        </pic:spPr>
                      </pic:pic>
                    </a:graphicData>
                  </a:graphic>
                  <wp14:sizeRelH relativeFrom="margin">
                    <wp14:pctWidth>0</wp14:pctWidth>
                  </wp14:sizeRelH>
                  <wp14:sizeRelV relativeFrom="margin">
                    <wp14:pctHeight>0</wp14:pctHeight>
                  </wp14:sizeRelV>
                </wp:anchor>
              </w:drawing>
            </w:r>
          </w:p>
        </w:tc>
        <w:tc>
          <w:tcPr>
            <w:tcW w:w="4156" w:type="pct"/>
          </w:tcPr>
          <w:p w14:paraId="7EA3C461" w14:textId="77777777" w:rsidR="00C87D25" w:rsidRPr="009457DD" w:rsidRDefault="00C87D25">
            <w:pPr>
              <w:rPr>
                <w:b/>
                <w:color w:val="0070C0"/>
                <w:sz w:val="24"/>
                <w:szCs w:val="24"/>
                <w:lang w:val="en-GB"/>
              </w:rPr>
            </w:pPr>
            <w:r w:rsidRPr="009457DD">
              <w:rPr>
                <w:b/>
                <w:color w:val="0070C0"/>
                <w:sz w:val="24"/>
                <w:szCs w:val="24"/>
                <w:lang w:val="en-GB"/>
              </w:rPr>
              <w:t>Will I receive the same care from my pharmacist as from my GP?</w:t>
            </w:r>
          </w:p>
          <w:p w14:paraId="6BB1C322" w14:textId="7B33CB92" w:rsidR="00C87D25" w:rsidRPr="00B31142" w:rsidRDefault="00C87D25" w:rsidP="00A57CF4">
            <w:pPr>
              <w:numPr>
                <w:ilvl w:val="0"/>
                <w:numId w:val="2"/>
              </w:numPr>
              <w:spacing w:after="200"/>
              <w:ind w:left="331"/>
              <w:contextualSpacing/>
              <w:rPr>
                <w:bCs/>
                <w:sz w:val="24"/>
                <w:szCs w:val="24"/>
                <w:lang w:val="en-GB"/>
              </w:rPr>
            </w:pPr>
            <w:r w:rsidRPr="00B31142">
              <w:rPr>
                <w:bCs/>
                <w:sz w:val="24"/>
                <w:szCs w:val="24"/>
                <w:lang w:val="en-GB"/>
              </w:rPr>
              <w:t>Yes – you will receive the same care and have an appointment sooner.</w:t>
            </w:r>
          </w:p>
          <w:p w14:paraId="1D97DFF9" w14:textId="4DC82BEC" w:rsidR="00C87D25" w:rsidRPr="00B31142" w:rsidRDefault="00C87D25" w:rsidP="00A57CF4">
            <w:pPr>
              <w:numPr>
                <w:ilvl w:val="0"/>
                <w:numId w:val="2"/>
              </w:numPr>
              <w:spacing w:after="200"/>
              <w:ind w:left="331"/>
              <w:contextualSpacing/>
              <w:rPr>
                <w:bCs/>
                <w:sz w:val="24"/>
                <w:szCs w:val="24"/>
                <w:lang w:val="en-GB"/>
              </w:rPr>
            </w:pPr>
            <w:r w:rsidRPr="00B31142">
              <w:rPr>
                <w:bCs/>
                <w:sz w:val="24"/>
                <w:szCs w:val="24"/>
                <w:lang w:val="en-GB"/>
              </w:rPr>
              <w:t xml:space="preserve">Pharmacists are highly trained experts in health and medicine. They follow the same medical guidelines </w:t>
            </w:r>
            <w:r w:rsidR="008908E1" w:rsidRPr="00B31142">
              <w:rPr>
                <w:bCs/>
                <w:sz w:val="24"/>
                <w:szCs w:val="24"/>
                <w:lang w:val="en-GB"/>
              </w:rPr>
              <w:t xml:space="preserve">as </w:t>
            </w:r>
            <w:r w:rsidR="00A8533B">
              <w:rPr>
                <w:bCs/>
                <w:sz w:val="24"/>
                <w:szCs w:val="24"/>
                <w:lang w:val="en-GB"/>
              </w:rPr>
              <w:t>GPs</w:t>
            </w:r>
            <w:r w:rsidRPr="00B31142">
              <w:rPr>
                <w:bCs/>
                <w:sz w:val="24"/>
                <w:szCs w:val="24"/>
                <w:lang w:val="en-GB"/>
              </w:rPr>
              <w:t xml:space="preserve">, so you will have the same assessment, </w:t>
            </w:r>
            <w:proofErr w:type="gramStart"/>
            <w:r w:rsidRPr="00B31142">
              <w:rPr>
                <w:bCs/>
                <w:sz w:val="24"/>
                <w:szCs w:val="24"/>
                <w:lang w:val="en-GB"/>
              </w:rPr>
              <w:t>advice</w:t>
            </w:r>
            <w:proofErr w:type="gramEnd"/>
            <w:r w:rsidRPr="00B31142">
              <w:rPr>
                <w:bCs/>
                <w:sz w:val="24"/>
                <w:szCs w:val="24"/>
                <w:lang w:val="en-GB"/>
              </w:rPr>
              <w:t xml:space="preserve"> and treatment. </w:t>
            </w:r>
          </w:p>
          <w:p w14:paraId="25BA4FFB" w14:textId="0D15ACD5" w:rsidR="00C87D25" w:rsidRPr="00B31142" w:rsidRDefault="00C87D25" w:rsidP="00A57CF4">
            <w:pPr>
              <w:numPr>
                <w:ilvl w:val="0"/>
                <w:numId w:val="2"/>
              </w:numPr>
              <w:spacing w:after="200"/>
              <w:ind w:left="331"/>
              <w:contextualSpacing/>
              <w:rPr>
                <w:bCs/>
                <w:sz w:val="24"/>
                <w:szCs w:val="24"/>
                <w:lang w:val="en-GB"/>
              </w:rPr>
            </w:pPr>
            <w:r w:rsidRPr="00B31142">
              <w:rPr>
                <w:bCs/>
                <w:sz w:val="24"/>
                <w:szCs w:val="24"/>
                <w:lang w:val="en-GB"/>
              </w:rPr>
              <w:t>If you need medication, your pharmacist can provide you with it straight away</w:t>
            </w:r>
            <w:r w:rsidR="00B31142">
              <w:rPr>
                <w:bCs/>
                <w:sz w:val="24"/>
                <w:szCs w:val="24"/>
                <w:lang w:val="en-GB"/>
              </w:rPr>
              <w:t>.</w:t>
            </w:r>
            <w:r w:rsidRPr="00B31142">
              <w:rPr>
                <w:bCs/>
                <w:sz w:val="24"/>
                <w:szCs w:val="24"/>
                <w:lang w:val="en-GB"/>
              </w:rPr>
              <w:t xml:space="preserve">  </w:t>
            </w:r>
          </w:p>
          <w:p w14:paraId="141E5715" w14:textId="77777777" w:rsidR="00C87D25" w:rsidRPr="009457DD" w:rsidRDefault="00C87D25" w:rsidP="008908E1">
            <w:pPr>
              <w:spacing w:after="200"/>
              <w:ind w:left="331"/>
              <w:contextualSpacing/>
              <w:rPr>
                <w:sz w:val="24"/>
                <w:szCs w:val="24"/>
              </w:rPr>
            </w:pPr>
          </w:p>
        </w:tc>
      </w:tr>
      <w:tr w:rsidR="00C87D25" w:rsidRPr="009457DD" w14:paraId="3E8C3EF1" w14:textId="77777777" w:rsidTr="003218F2">
        <w:tc>
          <w:tcPr>
            <w:tcW w:w="844" w:type="pct"/>
          </w:tcPr>
          <w:p w14:paraId="669CEFE4" w14:textId="67451C64" w:rsidR="00C87D25" w:rsidRPr="009457DD" w:rsidRDefault="006E5583" w:rsidP="00066550">
            <w:pPr>
              <w:rPr>
                <w:sz w:val="24"/>
                <w:szCs w:val="24"/>
              </w:rPr>
            </w:pPr>
            <w:r>
              <w:rPr>
                <w:noProof/>
                <w:sz w:val="24"/>
                <w:szCs w:val="24"/>
              </w:rPr>
              <w:drawing>
                <wp:inline distT="0" distB="0" distL="0" distR="0" wp14:anchorId="615F2289" wp14:editId="59848798">
                  <wp:extent cx="723900" cy="723900"/>
                  <wp:effectExtent l="0" t="0" r="0" b="0"/>
                  <wp:docPr id="8" name="Graphic 8" descr="Doctor fe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Doctor femal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23900" cy="723900"/>
                          </a:xfrm>
                          <a:prstGeom prst="rect">
                            <a:avLst/>
                          </a:prstGeom>
                        </pic:spPr>
                      </pic:pic>
                    </a:graphicData>
                  </a:graphic>
                </wp:inline>
              </w:drawing>
            </w:r>
          </w:p>
        </w:tc>
        <w:tc>
          <w:tcPr>
            <w:tcW w:w="4156" w:type="pct"/>
          </w:tcPr>
          <w:p w14:paraId="2DABE65B" w14:textId="77777777" w:rsidR="00C87D25" w:rsidRPr="009457DD" w:rsidRDefault="00C87D25" w:rsidP="00A57CF4">
            <w:pPr>
              <w:spacing w:after="200"/>
              <w:contextualSpacing/>
              <w:rPr>
                <w:sz w:val="24"/>
                <w:szCs w:val="24"/>
                <w:lang w:val="en-GB"/>
              </w:rPr>
            </w:pPr>
            <w:r w:rsidRPr="009457DD">
              <w:rPr>
                <w:rFonts w:cs="Times New Roman"/>
                <w:b/>
                <w:color w:val="0070C0"/>
                <w:sz w:val="24"/>
                <w:szCs w:val="24"/>
                <w:lang w:val="en-GB"/>
              </w:rPr>
              <w:t>What happens next?</w:t>
            </w:r>
          </w:p>
          <w:p w14:paraId="36B0F372" w14:textId="15B634AD" w:rsidR="00C87D25" w:rsidRDefault="00C87D25" w:rsidP="00A57CF4">
            <w:pPr>
              <w:numPr>
                <w:ilvl w:val="0"/>
                <w:numId w:val="2"/>
              </w:numPr>
              <w:spacing w:after="200"/>
              <w:ind w:left="360"/>
              <w:contextualSpacing/>
              <w:rPr>
                <w:sz w:val="24"/>
                <w:szCs w:val="24"/>
                <w:lang w:val="en-GB"/>
              </w:rPr>
            </w:pPr>
            <w:r w:rsidRPr="009457DD">
              <w:rPr>
                <w:sz w:val="24"/>
                <w:szCs w:val="24"/>
                <w:lang w:val="en-GB"/>
              </w:rPr>
              <w:t xml:space="preserve">You will be offered a consultation </w:t>
            </w:r>
            <w:r w:rsidRPr="00A8533B">
              <w:rPr>
                <w:sz w:val="24"/>
                <w:szCs w:val="24"/>
                <w:lang w:val="en-GB"/>
              </w:rPr>
              <w:t>in a private room at the pharmacy</w:t>
            </w:r>
            <w:r w:rsidR="00A8533B">
              <w:rPr>
                <w:sz w:val="24"/>
                <w:szCs w:val="24"/>
                <w:lang w:val="en-GB"/>
              </w:rPr>
              <w:t>.</w:t>
            </w:r>
          </w:p>
          <w:p w14:paraId="02277BB0" w14:textId="6B300365" w:rsidR="00CF6ED0" w:rsidRPr="009457DD" w:rsidRDefault="00CF6ED0" w:rsidP="00A57CF4">
            <w:pPr>
              <w:numPr>
                <w:ilvl w:val="0"/>
                <w:numId w:val="2"/>
              </w:numPr>
              <w:spacing w:after="200"/>
              <w:ind w:left="360"/>
              <w:contextualSpacing/>
              <w:rPr>
                <w:sz w:val="24"/>
                <w:szCs w:val="24"/>
                <w:lang w:val="en-GB"/>
              </w:rPr>
            </w:pPr>
            <w:r w:rsidRPr="00CF6ED0">
              <w:rPr>
                <w:sz w:val="24"/>
                <w:szCs w:val="24"/>
                <w:lang w:val="en-GB"/>
              </w:rPr>
              <w:t>The pharmacist will ask you about your symptoms and examine you.  They will use decision aids and further tests if necessary (such as a finger-prick blood test, swab test, or urine test</w:t>
            </w:r>
            <w:proofErr w:type="gramStart"/>
            <w:r w:rsidRPr="00CF6ED0">
              <w:rPr>
                <w:sz w:val="24"/>
                <w:szCs w:val="24"/>
                <w:lang w:val="en-GB"/>
              </w:rPr>
              <w:t>)</w:t>
            </w:r>
            <w:proofErr w:type="gramEnd"/>
            <w:r w:rsidRPr="00CF6ED0">
              <w:rPr>
                <w:sz w:val="24"/>
                <w:szCs w:val="24"/>
                <w:lang w:val="en-GB"/>
              </w:rPr>
              <w:t xml:space="preserve"> to help manage your infection</w:t>
            </w:r>
            <w:r>
              <w:rPr>
                <w:sz w:val="24"/>
                <w:szCs w:val="24"/>
                <w:lang w:val="en-GB"/>
              </w:rPr>
              <w:t xml:space="preserve"> and make sure you get the right treatment.</w:t>
            </w:r>
          </w:p>
          <w:p w14:paraId="3D7833B5" w14:textId="77777777" w:rsidR="00C87D25" w:rsidRPr="009457DD" w:rsidRDefault="00C87D25" w:rsidP="00CF6ED0">
            <w:pPr>
              <w:spacing w:after="200"/>
              <w:ind w:left="360"/>
              <w:contextualSpacing/>
              <w:rPr>
                <w:sz w:val="24"/>
                <w:szCs w:val="24"/>
              </w:rPr>
            </w:pPr>
          </w:p>
        </w:tc>
      </w:tr>
      <w:tr w:rsidR="001C416A" w:rsidRPr="009457DD" w14:paraId="19A40230" w14:textId="77777777" w:rsidTr="003218F2">
        <w:tc>
          <w:tcPr>
            <w:tcW w:w="844" w:type="pct"/>
          </w:tcPr>
          <w:p w14:paraId="5180315C" w14:textId="3C8024A6" w:rsidR="001C416A" w:rsidRPr="009457DD" w:rsidRDefault="006E5583" w:rsidP="00066550">
            <w:pPr>
              <w:rPr>
                <w:noProof/>
                <w:sz w:val="24"/>
                <w:szCs w:val="24"/>
              </w:rPr>
            </w:pPr>
            <w:r>
              <w:rPr>
                <w:noProof/>
                <w:sz w:val="24"/>
                <w:szCs w:val="24"/>
              </w:rPr>
              <w:drawing>
                <wp:inline distT="0" distB="0" distL="0" distR="0" wp14:anchorId="1B0AD57D" wp14:editId="1E774AA2">
                  <wp:extent cx="666750" cy="666750"/>
                  <wp:effectExtent l="0" t="0" r="0" b="0"/>
                  <wp:docPr id="10" name="Graphic 10"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Questions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66750" cy="666750"/>
                          </a:xfrm>
                          <a:prstGeom prst="rect">
                            <a:avLst/>
                          </a:prstGeom>
                        </pic:spPr>
                      </pic:pic>
                    </a:graphicData>
                  </a:graphic>
                </wp:inline>
              </w:drawing>
            </w:r>
          </w:p>
        </w:tc>
        <w:tc>
          <w:tcPr>
            <w:tcW w:w="4156" w:type="pct"/>
          </w:tcPr>
          <w:p w14:paraId="74AE7A86" w14:textId="77777777" w:rsidR="001C416A" w:rsidRPr="00D417F2" w:rsidRDefault="001C416A" w:rsidP="001C416A">
            <w:pPr>
              <w:ind w:left="-39" w:right="580"/>
              <w:rPr>
                <w:color w:val="4F81BD" w:themeColor="accent1"/>
                <w:sz w:val="24"/>
                <w:szCs w:val="24"/>
              </w:rPr>
            </w:pPr>
            <w:r w:rsidRPr="00D417F2">
              <w:rPr>
                <w:b/>
                <w:bCs/>
                <w:color w:val="4F81BD" w:themeColor="accent1"/>
                <w:w w:val="99"/>
                <w:sz w:val="24"/>
                <w:szCs w:val="24"/>
              </w:rPr>
              <w:t>Do I have to take part?</w:t>
            </w:r>
            <w:r w:rsidRPr="00D417F2">
              <w:rPr>
                <w:b/>
                <w:bCs/>
                <w:color w:val="4F81BD" w:themeColor="accent1"/>
                <w:spacing w:val="1"/>
                <w:sz w:val="24"/>
                <w:szCs w:val="24"/>
              </w:rPr>
              <w:t xml:space="preserve"> </w:t>
            </w:r>
          </w:p>
          <w:p w14:paraId="649F660E" w14:textId="77777777" w:rsidR="001C416A" w:rsidRPr="009E332F" w:rsidRDefault="001C416A" w:rsidP="001C416A">
            <w:pPr>
              <w:ind w:left="-39" w:right="580"/>
              <w:rPr>
                <w:sz w:val="24"/>
                <w:szCs w:val="24"/>
              </w:rPr>
            </w:pPr>
            <w:r w:rsidRPr="22AE3190">
              <w:rPr>
                <w:sz w:val="24"/>
                <w:szCs w:val="24"/>
              </w:rPr>
              <w:t xml:space="preserve">No, it is entirely up to you to decide </w:t>
            </w:r>
            <w:proofErr w:type="gramStart"/>
            <w:r w:rsidRPr="22AE3190">
              <w:rPr>
                <w:sz w:val="24"/>
                <w:szCs w:val="24"/>
              </w:rPr>
              <w:t>whether or not</w:t>
            </w:r>
            <w:proofErr w:type="gramEnd"/>
            <w:r w:rsidRPr="22AE3190">
              <w:rPr>
                <w:sz w:val="24"/>
                <w:szCs w:val="24"/>
              </w:rPr>
              <w:t xml:space="preserve"> to take part.</w:t>
            </w:r>
            <w:r>
              <w:rPr>
                <w:sz w:val="24"/>
                <w:szCs w:val="24"/>
              </w:rPr>
              <w:t xml:space="preserve">  If you decide not to take part, you will be offered usual care by your GP surgery.  </w:t>
            </w:r>
          </w:p>
          <w:p w14:paraId="3DF275F5" w14:textId="77777777" w:rsidR="001C416A" w:rsidRPr="009457DD" w:rsidRDefault="001C416A" w:rsidP="00A57CF4">
            <w:pPr>
              <w:spacing w:after="200"/>
              <w:contextualSpacing/>
              <w:rPr>
                <w:rFonts w:cs="Times New Roman"/>
                <w:b/>
                <w:color w:val="0070C0"/>
                <w:sz w:val="24"/>
                <w:szCs w:val="24"/>
                <w:lang w:val="en-GB"/>
              </w:rPr>
            </w:pPr>
          </w:p>
        </w:tc>
      </w:tr>
      <w:tr w:rsidR="00D417F2" w:rsidRPr="009457DD" w14:paraId="5889019D" w14:textId="77777777" w:rsidTr="003218F2">
        <w:tc>
          <w:tcPr>
            <w:tcW w:w="844" w:type="pct"/>
          </w:tcPr>
          <w:p w14:paraId="481A132B" w14:textId="119A9E6E" w:rsidR="00D417F2" w:rsidRPr="009457DD" w:rsidRDefault="006E5583" w:rsidP="00066550">
            <w:pPr>
              <w:rPr>
                <w:noProof/>
                <w:sz w:val="24"/>
                <w:szCs w:val="24"/>
              </w:rPr>
            </w:pPr>
            <w:r>
              <w:rPr>
                <w:noProof/>
                <w:sz w:val="24"/>
                <w:szCs w:val="24"/>
              </w:rPr>
              <w:drawing>
                <wp:inline distT="0" distB="0" distL="0" distR="0" wp14:anchorId="73BC9A9B" wp14:editId="25841270">
                  <wp:extent cx="914400" cy="914400"/>
                  <wp:effectExtent l="0" t="0" r="0" b="0"/>
                  <wp:docPr id="9" name="Graphic 9" descr="Signpo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ignpost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4156" w:type="pct"/>
          </w:tcPr>
          <w:p w14:paraId="1A1900AD" w14:textId="08875E3C" w:rsidR="00D417F2" w:rsidRDefault="00D417F2" w:rsidP="001C416A">
            <w:pPr>
              <w:ind w:left="-39" w:right="580"/>
              <w:rPr>
                <w:b/>
                <w:bCs/>
                <w:color w:val="4F81BD" w:themeColor="accent1"/>
                <w:w w:val="99"/>
                <w:sz w:val="24"/>
                <w:szCs w:val="24"/>
              </w:rPr>
            </w:pPr>
            <w:r>
              <w:rPr>
                <w:b/>
                <w:bCs/>
                <w:color w:val="4F81BD" w:themeColor="accent1"/>
                <w:w w:val="99"/>
                <w:sz w:val="24"/>
                <w:szCs w:val="24"/>
              </w:rPr>
              <w:t>Where do I get more information?</w:t>
            </w:r>
          </w:p>
          <w:p w14:paraId="71127166" w14:textId="5C90FC83" w:rsidR="00D417F2" w:rsidRPr="002022AD" w:rsidRDefault="00D417F2" w:rsidP="001C416A">
            <w:pPr>
              <w:ind w:left="-39" w:right="580"/>
              <w:rPr>
                <w:w w:val="99"/>
                <w:sz w:val="24"/>
                <w:szCs w:val="24"/>
              </w:rPr>
            </w:pPr>
            <w:r w:rsidRPr="002022AD">
              <w:rPr>
                <w:w w:val="99"/>
                <w:sz w:val="24"/>
                <w:szCs w:val="24"/>
              </w:rPr>
              <w:t>Please speak to your parent or carer about the study and ask</w:t>
            </w:r>
            <w:r w:rsidR="002022AD" w:rsidRPr="002022AD">
              <w:rPr>
                <w:w w:val="99"/>
                <w:sz w:val="24"/>
                <w:szCs w:val="24"/>
              </w:rPr>
              <w:t xml:space="preserve"> any questions</w:t>
            </w:r>
            <w:r w:rsidR="003218F2">
              <w:rPr>
                <w:w w:val="99"/>
                <w:sz w:val="24"/>
                <w:szCs w:val="24"/>
              </w:rPr>
              <w:t>.</w:t>
            </w:r>
          </w:p>
          <w:p w14:paraId="1795EF78" w14:textId="77777777" w:rsidR="002022AD" w:rsidRPr="002022AD" w:rsidRDefault="002022AD" w:rsidP="001C416A">
            <w:pPr>
              <w:ind w:left="-39" w:right="580"/>
              <w:rPr>
                <w:w w:val="99"/>
                <w:sz w:val="24"/>
                <w:szCs w:val="24"/>
              </w:rPr>
            </w:pPr>
          </w:p>
          <w:p w14:paraId="0E403157" w14:textId="7013ADA7" w:rsidR="002022AD" w:rsidRPr="002022AD" w:rsidRDefault="002022AD" w:rsidP="001C416A">
            <w:pPr>
              <w:ind w:left="-39" w:right="580"/>
              <w:rPr>
                <w:w w:val="99"/>
                <w:sz w:val="24"/>
                <w:szCs w:val="24"/>
              </w:rPr>
            </w:pPr>
            <w:r w:rsidRPr="002022AD">
              <w:rPr>
                <w:w w:val="99"/>
                <w:sz w:val="24"/>
                <w:szCs w:val="24"/>
              </w:rPr>
              <w:t>You will also be able to speak the pharmacist about taking part.</w:t>
            </w:r>
          </w:p>
          <w:p w14:paraId="2B5E37A2" w14:textId="3FBEE9B8" w:rsidR="00D417F2" w:rsidRPr="00D417F2" w:rsidRDefault="00D417F2" w:rsidP="001C416A">
            <w:pPr>
              <w:ind w:left="-39" w:right="580"/>
              <w:rPr>
                <w:b/>
                <w:bCs/>
                <w:color w:val="4F81BD" w:themeColor="accent1"/>
                <w:w w:val="99"/>
                <w:sz w:val="24"/>
                <w:szCs w:val="24"/>
              </w:rPr>
            </w:pPr>
          </w:p>
        </w:tc>
      </w:tr>
    </w:tbl>
    <w:p w14:paraId="7E883FAE" w14:textId="410F5345" w:rsidR="001C2DF6" w:rsidRDefault="001C2DF6">
      <w:pPr>
        <w:rPr>
          <w:rFonts w:ascii="Calibri"/>
          <w:b/>
          <w:sz w:val="24"/>
        </w:rPr>
      </w:pPr>
    </w:p>
    <w:sectPr w:rsidR="001C2DF6" w:rsidSect="004E4404">
      <w:headerReference w:type="default" r:id="rId19"/>
      <w:footerReference w:type="default" r:id="rId20"/>
      <w:pgSz w:w="11910" w:h="16840"/>
      <w:pgMar w:top="1020" w:right="280" w:bottom="1500" w:left="560" w:header="36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405D" w14:textId="77777777" w:rsidR="00B47265" w:rsidRDefault="00B47265">
      <w:r>
        <w:separator/>
      </w:r>
    </w:p>
  </w:endnote>
  <w:endnote w:type="continuationSeparator" w:id="0">
    <w:p w14:paraId="176C84D8" w14:textId="77777777" w:rsidR="00B47265" w:rsidRDefault="00B47265">
      <w:r>
        <w:continuationSeparator/>
      </w:r>
    </w:p>
  </w:endnote>
  <w:endnote w:type="continuationNotice" w:id="1">
    <w:p w14:paraId="5AD1383B" w14:textId="77777777" w:rsidR="00830275" w:rsidRDefault="00830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8F67" w14:textId="746831CF" w:rsidR="007A4350" w:rsidRDefault="00634773">
    <w:pPr>
      <w:spacing w:line="14" w:lineRule="auto"/>
      <w:rPr>
        <w:sz w:val="20"/>
        <w:szCs w:val="20"/>
      </w:rPr>
    </w:pPr>
    <w:r>
      <w:rPr>
        <w:noProof/>
        <w:lang w:val="en-GB" w:eastAsia="en-GB"/>
      </w:rPr>
      <mc:AlternateContent>
        <mc:Choice Requires="wps">
          <w:drawing>
            <wp:anchor distT="0" distB="0" distL="114300" distR="114300" simplePos="0" relativeHeight="251658242" behindDoc="1" locked="0" layoutInCell="1" allowOverlap="1" wp14:anchorId="6B0E038B" wp14:editId="2F2B844D">
              <wp:simplePos x="0" y="0"/>
              <wp:positionH relativeFrom="page">
                <wp:posOffset>904875</wp:posOffset>
              </wp:positionH>
              <wp:positionV relativeFrom="page">
                <wp:posOffset>9896475</wp:posOffset>
              </wp:positionV>
              <wp:extent cx="4162425" cy="3530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9FB6" w14:textId="48492BD6" w:rsidR="005B117A" w:rsidRDefault="005B117A" w:rsidP="005B117A">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r w:rsidR="00A10FBD">
                            <w:rPr>
                              <w:rFonts w:ascii="Times New Roman" w:hAnsi="Times New Roman"/>
                              <w:noProof/>
                            </w:rPr>
                            <w:t>Intervention_Child 11-15 years v1.0 24-10-2023.docx</w:t>
                          </w:r>
                          <w:r>
                            <w:rPr>
                              <w:rFonts w:ascii="Times New Roman"/>
                            </w:rPr>
                            <w:fldChar w:fldCharType="end"/>
                          </w:r>
                        </w:p>
                        <w:p w14:paraId="252CD4A6" w14:textId="60D805F9" w:rsidR="005B117A" w:rsidRDefault="005B117A" w:rsidP="005B117A">
                          <w:pPr>
                            <w:pStyle w:val="BodyText"/>
                            <w:ind w:left="20" w:right="18"/>
                            <w:rPr>
                              <w:rFonts w:ascii="Times New Roman" w:eastAsia="Times New Roman" w:hAnsi="Times New Roman" w:cs="Times New Roman"/>
                            </w:rPr>
                          </w:pPr>
                          <w:r w:rsidRPr="00376AD9">
                            <w:rPr>
                              <w:noProof/>
                              <w:szCs w:val="22"/>
                            </w:rPr>
                            <w:t xml:space="preserve">ERGO: </w:t>
                          </w:r>
                          <w:r w:rsidR="00110E81">
                            <w:rPr>
                              <w:noProof/>
                              <w:szCs w:val="22"/>
                            </w:rPr>
                            <w:t>82452</w:t>
                          </w:r>
                          <w:r w:rsidRPr="00376AD9">
                            <w:rPr>
                              <w:noProof/>
                              <w:szCs w:val="22"/>
                            </w:rPr>
                            <w:t xml:space="preserve">  REC: xx/xx/xxxx IRAS: </w:t>
                          </w:r>
                          <w:r>
                            <w:rPr>
                              <w:noProof/>
                              <w:szCs w:val="22"/>
                            </w:rPr>
                            <w:t>334489</w:t>
                          </w:r>
                        </w:p>
                        <w:p w14:paraId="14541161" w14:textId="6DB1FBF4" w:rsidR="007A4350" w:rsidRDefault="007A4350">
                          <w:pPr>
                            <w:pStyle w:val="BodyText"/>
                            <w:ind w:left="20" w:right="18"/>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038B" id="_x0000_t202" coordsize="21600,21600" o:spt="202" path="m,l,21600r21600,l21600,xe">
              <v:stroke joinstyle="miter"/>
              <v:path gradientshapeok="t" o:connecttype="rect"/>
            </v:shapetype>
            <v:shape id="Text Box 3" o:spid="_x0000_s1027" type="#_x0000_t202" style="position:absolute;margin-left:71.25pt;margin-top:779.25pt;width:327.75pt;height:27.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" filled="f" stroked="f">
              <v:textbox inset="0,0,0,0">
                <w:txbxContent>
                  <w:p w14:paraId="15E59FB6" w14:textId="48492BD6" w:rsidR="005B117A" w:rsidRDefault="005B117A" w:rsidP="005B117A">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r w:rsidR="00A10FBD">
                      <w:rPr>
                        <w:rFonts w:ascii="Times New Roman" w:hAnsi="Times New Roman"/>
                        <w:noProof/>
                      </w:rPr>
                      <w:t>Intervention_Child 11-15 years v1.0 24-10-2023.docx</w:t>
                    </w:r>
                    <w:r>
                      <w:rPr>
                        <w:rFonts w:ascii="Times New Roman"/>
                      </w:rPr>
                      <w:fldChar w:fldCharType="end"/>
                    </w:r>
                  </w:p>
                  <w:p w14:paraId="252CD4A6" w14:textId="60D805F9" w:rsidR="005B117A" w:rsidRDefault="005B117A" w:rsidP="005B117A">
                    <w:pPr>
                      <w:pStyle w:val="BodyText"/>
                      <w:ind w:left="20" w:right="18"/>
                      <w:rPr>
                        <w:rFonts w:ascii="Times New Roman" w:eastAsia="Times New Roman" w:hAnsi="Times New Roman" w:cs="Times New Roman"/>
                      </w:rPr>
                    </w:pPr>
                    <w:r w:rsidRPr="00376AD9">
                      <w:rPr>
                        <w:noProof/>
                        <w:szCs w:val="22"/>
                      </w:rPr>
                      <w:t xml:space="preserve">ERGO: </w:t>
                    </w:r>
                    <w:r w:rsidR="00110E81">
                      <w:rPr>
                        <w:noProof/>
                        <w:szCs w:val="22"/>
                      </w:rPr>
                      <w:t>82452</w:t>
                    </w:r>
                    <w:r w:rsidRPr="00376AD9">
                      <w:rPr>
                        <w:noProof/>
                        <w:szCs w:val="22"/>
                      </w:rPr>
                      <w:t xml:space="preserve">  REC: xx/xx/xxxx IRAS: </w:t>
                    </w:r>
                    <w:r>
                      <w:rPr>
                        <w:noProof/>
                        <w:szCs w:val="22"/>
                      </w:rPr>
                      <w:t>334489</w:t>
                    </w:r>
                  </w:p>
                  <w:p w14:paraId="14541161" w14:textId="6DB1FBF4" w:rsidR="007A4350" w:rsidRDefault="007A4350">
                    <w:pPr>
                      <w:pStyle w:val="BodyText"/>
                      <w:ind w:left="20" w:right="18"/>
                      <w:rPr>
                        <w:rFonts w:ascii="Times New Roman" w:eastAsia="Times New Roman" w:hAnsi="Times New Roman" w:cs="Times New Roman"/>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6EE23C36" wp14:editId="337F3BA4">
              <wp:simplePos x="0" y="0"/>
              <wp:positionH relativeFrom="page">
                <wp:posOffset>5819775</wp:posOffset>
              </wp:positionH>
              <wp:positionV relativeFrom="page">
                <wp:posOffset>9896475</wp:posOffset>
              </wp:positionV>
              <wp:extent cx="1133475" cy="200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F5C1C" w14:textId="77777777" w:rsidR="007A4350" w:rsidRDefault="00C33CA8">
                          <w:pPr>
                            <w:pStyle w:val="BodyText"/>
                            <w:spacing w:line="265" w:lineRule="exact"/>
                            <w:ind w:left="20"/>
                            <w:rPr>
                              <w:rFonts w:ascii="Times New Roman" w:eastAsia="Times New Roman" w:hAnsi="Times New Roman" w:cs="Times New Roman"/>
                            </w:rPr>
                          </w:pPr>
                          <w:r>
                            <w:rPr>
                              <w:rFonts w:ascii="Times New Roman"/>
                              <w:spacing w:val="-4"/>
                            </w:rPr>
                            <w:t>I</w:t>
                          </w:r>
                          <w:r>
                            <w:rPr>
                              <w:rFonts w:ascii="Times New Roman"/>
                            </w:rPr>
                            <w:t>R</w:t>
                          </w:r>
                          <w:r>
                            <w:rPr>
                              <w:rFonts w:ascii="Times New Roman"/>
                              <w:spacing w:val="-1"/>
                            </w:rPr>
                            <w:t>A</w:t>
                          </w:r>
                          <w:r>
                            <w:rPr>
                              <w:rFonts w:ascii="Times New Roman"/>
                            </w:rPr>
                            <w:t>S</w:t>
                          </w:r>
                          <w:r w:rsidR="00E511E2">
                            <w:rPr>
                              <w:rFonts w:ascii="Times New Roman"/>
                            </w:rPr>
                            <w:t xml:space="preserve"> 334489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3C36" id="Text Box 2" o:spid="_x0000_s1028" type="#_x0000_t202" style="position:absolute;margin-left:458.25pt;margin-top:779.25pt;width:89.25pt;height:15.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" filled="f" stroked="f">
              <v:textbox inset="0,0,0,0">
                <w:txbxContent>
                  <w:p w14:paraId="595F5C1C" w14:textId="77777777" w:rsidR="007A4350" w:rsidRDefault="00C33CA8">
                    <w:pPr>
                      <w:pStyle w:val="BodyText"/>
                      <w:spacing w:line="265" w:lineRule="exact"/>
                      <w:ind w:left="20"/>
                      <w:rPr>
                        <w:rFonts w:ascii="Times New Roman" w:eastAsia="Times New Roman" w:hAnsi="Times New Roman" w:cs="Times New Roman"/>
                      </w:rPr>
                    </w:pPr>
                    <w:r>
                      <w:rPr>
                        <w:rFonts w:ascii="Times New Roman"/>
                        <w:spacing w:val="-4"/>
                      </w:rPr>
                      <w:t>I</w:t>
                    </w:r>
                    <w:r>
                      <w:rPr>
                        <w:rFonts w:ascii="Times New Roman"/>
                      </w:rPr>
                      <w:t>R</w:t>
                    </w:r>
                    <w:r>
                      <w:rPr>
                        <w:rFonts w:ascii="Times New Roman"/>
                        <w:spacing w:val="-1"/>
                      </w:rPr>
                      <w:t>A</w:t>
                    </w:r>
                    <w:r>
                      <w:rPr>
                        <w:rFonts w:ascii="Times New Roman"/>
                      </w:rPr>
                      <w:t>S</w:t>
                    </w:r>
                    <w:r w:rsidR="00E511E2">
                      <w:rPr>
                        <w:rFonts w:ascii="Times New Roman"/>
                      </w:rPr>
                      <w:t xml:space="preserve"> 334489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1" behindDoc="1" locked="0" layoutInCell="1" allowOverlap="1" wp14:anchorId="0586E31C" wp14:editId="331FC8DD">
              <wp:simplePos x="0" y="0"/>
              <wp:positionH relativeFrom="page">
                <wp:posOffset>6544310</wp:posOffset>
              </wp:positionH>
              <wp:positionV relativeFrom="page">
                <wp:posOffset>9723120</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E31C" id="Text Box 1" o:spid="_x0000_s1029" type="#_x0000_t202" style="position:absolute;margin-left:515.3pt;margin-top:765.6pt;width:10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" filled="f" stroked="f">
              <v:textbox inset="0,0,0,0">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4C5C" w14:textId="77777777" w:rsidR="00B47265" w:rsidRDefault="00B47265">
      <w:r>
        <w:separator/>
      </w:r>
    </w:p>
  </w:footnote>
  <w:footnote w:type="continuationSeparator" w:id="0">
    <w:p w14:paraId="3C331215" w14:textId="77777777" w:rsidR="00B47265" w:rsidRDefault="00B47265">
      <w:r>
        <w:continuationSeparator/>
      </w:r>
    </w:p>
  </w:footnote>
  <w:footnote w:type="continuationNotice" w:id="1">
    <w:p w14:paraId="0730AA5F" w14:textId="77777777" w:rsidR="00830275" w:rsidRDefault="00830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5AB" w14:textId="1119B710" w:rsidR="007A4350" w:rsidRDefault="00634773">
    <w:pPr>
      <w:spacing w:line="14" w:lineRule="auto"/>
      <w:rPr>
        <w:sz w:val="20"/>
        <w:szCs w:val="20"/>
      </w:rPr>
    </w:pPr>
    <w:r>
      <w:rPr>
        <w:noProof/>
        <w:lang w:val="en-GB" w:eastAsia="en-GB"/>
      </w:rPr>
      <mc:AlternateContent>
        <mc:Choice Requires="wps">
          <w:drawing>
            <wp:anchor distT="45720" distB="45720" distL="114300" distR="114300" simplePos="0" relativeHeight="251658244" behindDoc="0" locked="0" layoutInCell="1" allowOverlap="1" wp14:anchorId="249E3EB8" wp14:editId="2178B7AF">
              <wp:simplePos x="0" y="0"/>
              <wp:positionH relativeFrom="column">
                <wp:posOffset>2127885</wp:posOffset>
              </wp:positionH>
              <wp:positionV relativeFrom="paragraph">
                <wp:posOffset>-228600</wp:posOffset>
              </wp:positionV>
              <wp:extent cx="2631440" cy="4953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93B7A" w14:textId="0AF4DA43" w:rsidR="00A57CF4" w:rsidRPr="00A57CF4" w:rsidRDefault="00A57CF4" w:rsidP="00A57CF4">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E3EB8" id="_x0000_t202" coordsize="21600,21600" o:spt="202" path="m,l,21600r21600,l21600,xe">
              <v:stroke joinstyle="miter"/>
              <v:path gradientshapeok="t" o:connecttype="rect"/>
            </v:shapetype>
            <v:shape id="Text Box 5" o:spid="_x0000_s1026" type="#_x0000_t202" style="position:absolute;margin-left:167.55pt;margin-top:-18pt;width:207.2pt;height:3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" stroked="f">
              <v:textbox>
                <w:txbxContent>
                  <w:p w14:paraId="24D93B7A" w14:textId="0AF4DA43" w:rsidR="00A57CF4" w:rsidRPr="00A57CF4" w:rsidRDefault="00A57CF4" w:rsidP="00A57CF4">
                    <w:pPr>
                      <w:jc w:val="center"/>
                      <w:rPr>
                        <w:rFonts w:ascii="Arial" w:hAnsi="Arial" w:cs="Arial"/>
                        <w:b/>
                        <w:bCs/>
                      </w:rPr>
                    </w:pPr>
                  </w:p>
                </w:txbxContent>
              </v:textbox>
              <w10:wrap type="square"/>
            </v:shape>
          </w:pict>
        </mc:Fallback>
      </mc:AlternateContent>
    </w:r>
    <w:r w:rsidR="00277BFF">
      <w:rPr>
        <w:noProof/>
      </w:rPr>
      <w:drawing>
        <wp:anchor distT="0" distB="0" distL="114300" distR="114300" simplePos="0" relativeHeight="251658240" behindDoc="1" locked="0" layoutInCell="1" allowOverlap="1" wp14:anchorId="51B2A655" wp14:editId="07777777">
          <wp:simplePos x="0" y="0"/>
          <wp:positionH relativeFrom="page">
            <wp:posOffset>5610225</wp:posOffset>
          </wp:positionH>
          <wp:positionV relativeFrom="page">
            <wp:posOffset>228600</wp:posOffset>
          </wp:positionV>
          <wp:extent cx="1704975" cy="37274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72745"/>
                  </a:xfrm>
                  <a:prstGeom prst="rect">
                    <a:avLst/>
                  </a:prstGeom>
                  <a:noFill/>
                  <a:ln>
                    <a:noFill/>
                  </a:ln>
                </pic:spPr>
              </pic:pic>
            </a:graphicData>
          </a:graphic>
        </wp:anchor>
      </w:drawing>
    </w:r>
    <w:r w:rsidR="00277BFF">
      <w:rPr>
        <w:sz w:val="20"/>
        <w:szCs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79A"/>
    <w:multiLevelType w:val="hybridMultilevel"/>
    <w:tmpl w:val="CAB87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054BC3"/>
    <w:multiLevelType w:val="hybridMultilevel"/>
    <w:tmpl w:val="63647F9E"/>
    <w:lvl w:ilvl="0" w:tplc="2E9212A6">
      <w:start w:val="1"/>
      <w:numFmt w:val="decimal"/>
      <w:lvlText w:val="%1."/>
      <w:lvlJc w:val="left"/>
      <w:pPr>
        <w:ind w:left="720" w:hanging="360"/>
      </w:pPr>
    </w:lvl>
    <w:lvl w:ilvl="1" w:tplc="E6EC6C56">
      <w:start w:val="1"/>
      <w:numFmt w:val="decimal"/>
      <w:lvlText w:val="%2."/>
      <w:lvlJc w:val="left"/>
      <w:pPr>
        <w:ind w:left="1440" w:hanging="360"/>
      </w:pPr>
    </w:lvl>
    <w:lvl w:ilvl="2" w:tplc="BD26E252">
      <w:start w:val="1"/>
      <w:numFmt w:val="lowerRoman"/>
      <w:lvlText w:val="%3."/>
      <w:lvlJc w:val="right"/>
      <w:pPr>
        <w:ind w:left="2160" w:hanging="180"/>
      </w:pPr>
    </w:lvl>
    <w:lvl w:ilvl="3" w:tplc="0B8E831C">
      <w:start w:val="1"/>
      <w:numFmt w:val="decimal"/>
      <w:lvlText w:val="%4."/>
      <w:lvlJc w:val="left"/>
      <w:pPr>
        <w:ind w:left="2880" w:hanging="360"/>
      </w:pPr>
    </w:lvl>
    <w:lvl w:ilvl="4" w:tplc="35F44A12">
      <w:start w:val="1"/>
      <w:numFmt w:val="lowerLetter"/>
      <w:lvlText w:val="%5."/>
      <w:lvlJc w:val="left"/>
      <w:pPr>
        <w:ind w:left="3600" w:hanging="360"/>
      </w:pPr>
    </w:lvl>
    <w:lvl w:ilvl="5" w:tplc="0486ED9C">
      <w:start w:val="1"/>
      <w:numFmt w:val="lowerRoman"/>
      <w:lvlText w:val="%6."/>
      <w:lvlJc w:val="right"/>
      <w:pPr>
        <w:ind w:left="4320" w:hanging="180"/>
      </w:pPr>
    </w:lvl>
    <w:lvl w:ilvl="6" w:tplc="125CB21E">
      <w:start w:val="1"/>
      <w:numFmt w:val="decimal"/>
      <w:lvlText w:val="%7."/>
      <w:lvlJc w:val="left"/>
      <w:pPr>
        <w:ind w:left="5040" w:hanging="360"/>
      </w:pPr>
    </w:lvl>
    <w:lvl w:ilvl="7" w:tplc="9EAA5B98">
      <w:start w:val="1"/>
      <w:numFmt w:val="lowerLetter"/>
      <w:lvlText w:val="%8."/>
      <w:lvlJc w:val="left"/>
      <w:pPr>
        <w:ind w:left="5760" w:hanging="360"/>
      </w:pPr>
    </w:lvl>
    <w:lvl w:ilvl="8" w:tplc="353C84E0">
      <w:start w:val="1"/>
      <w:numFmt w:val="lowerRoman"/>
      <w:lvlText w:val="%9."/>
      <w:lvlJc w:val="right"/>
      <w:pPr>
        <w:ind w:left="6480" w:hanging="180"/>
      </w:pPr>
    </w:lvl>
  </w:abstractNum>
  <w:abstractNum w:abstractNumId="2" w15:restartNumberingAfterBreak="0">
    <w:nsid w:val="4796121D"/>
    <w:multiLevelType w:val="hybridMultilevel"/>
    <w:tmpl w:val="35682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AF4CAB"/>
    <w:multiLevelType w:val="hybridMultilevel"/>
    <w:tmpl w:val="F5EC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B2431"/>
    <w:multiLevelType w:val="hybridMultilevel"/>
    <w:tmpl w:val="0A28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690361">
    <w:abstractNumId w:val="1"/>
  </w:num>
  <w:num w:numId="2" w16cid:durableId="1336421534">
    <w:abstractNumId w:val="4"/>
  </w:num>
  <w:num w:numId="3" w16cid:durableId="1543863988">
    <w:abstractNumId w:val="3"/>
  </w:num>
  <w:num w:numId="4" w16cid:durableId="2011636896">
    <w:abstractNumId w:val="2"/>
  </w:num>
  <w:num w:numId="5" w16cid:durableId="144330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50"/>
    <w:rsid w:val="0002318F"/>
    <w:rsid w:val="00023C88"/>
    <w:rsid w:val="00050AFC"/>
    <w:rsid w:val="00066550"/>
    <w:rsid w:val="000754A5"/>
    <w:rsid w:val="00093169"/>
    <w:rsid w:val="000D0848"/>
    <w:rsid w:val="00110E81"/>
    <w:rsid w:val="00111A45"/>
    <w:rsid w:val="00134261"/>
    <w:rsid w:val="00134E2D"/>
    <w:rsid w:val="001706EB"/>
    <w:rsid w:val="00171C1C"/>
    <w:rsid w:val="00184649"/>
    <w:rsid w:val="001952C1"/>
    <w:rsid w:val="001C2DF6"/>
    <w:rsid w:val="001C416A"/>
    <w:rsid w:val="001C44FB"/>
    <w:rsid w:val="001D5B7F"/>
    <w:rsid w:val="001E7C2A"/>
    <w:rsid w:val="001F1561"/>
    <w:rsid w:val="002022AD"/>
    <w:rsid w:val="00223B0A"/>
    <w:rsid w:val="002718E3"/>
    <w:rsid w:val="00277BFF"/>
    <w:rsid w:val="00297209"/>
    <w:rsid w:val="002A01B4"/>
    <w:rsid w:val="002A286C"/>
    <w:rsid w:val="002B7CC8"/>
    <w:rsid w:val="002C3098"/>
    <w:rsid w:val="003218F2"/>
    <w:rsid w:val="00323C18"/>
    <w:rsid w:val="003641DD"/>
    <w:rsid w:val="003A4407"/>
    <w:rsid w:val="003D0D18"/>
    <w:rsid w:val="00450A8D"/>
    <w:rsid w:val="0045510A"/>
    <w:rsid w:val="0045750B"/>
    <w:rsid w:val="004B2BB4"/>
    <w:rsid w:val="004D4835"/>
    <w:rsid w:val="004E4404"/>
    <w:rsid w:val="005301F8"/>
    <w:rsid w:val="00572AE5"/>
    <w:rsid w:val="005808E0"/>
    <w:rsid w:val="005B117A"/>
    <w:rsid w:val="005B3D9C"/>
    <w:rsid w:val="005D3064"/>
    <w:rsid w:val="005E07CD"/>
    <w:rsid w:val="005E6D94"/>
    <w:rsid w:val="006172C7"/>
    <w:rsid w:val="00632415"/>
    <w:rsid w:val="00634773"/>
    <w:rsid w:val="0064036F"/>
    <w:rsid w:val="0064675C"/>
    <w:rsid w:val="00646EEF"/>
    <w:rsid w:val="00651FFF"/>
    <w:rsid w:val="006860F3"/>
    <w:rsid w:val="006A1170"/>
    <w:rsid w:val="006E5583"/>
    <w:rsid w:val="006F6E7E"/>
    <w:rsid w:val="00713478"/>
    <w:rsid w:val="00740D01"/>
    <w:rsid w:val="00762312"/>
    <w:rsid w:val="007A3EF4"/>
    <w:rsid w:val="007A4350"/>
    <w:rsid w:val="00830275"/>
    <w:rsid w:val="0085701C"/>
    <w:rsid w:val="00873482"/>
    <w:rsid w:val="008908E1"/>
    <w:rsid w:val="008923ED"/>
    <w:rsid w:val="0089382C"/>
    <w:rsid w:val="008B21FD"/>
    <w:rsid w:val="008D0B1C"/>
    <w:rsid w:val="00903A8F"/>
    <w:rsid w:val="00904B60"/>
    <w:rsid w:val="00921C7B"/>
    <w:rsid w:val="009457DD"/>
    <w:rsid w:val="00957C64"/>
    <w:rsid w:val="009B3B0F"/>
    <w:rsid w:val="009E121D"/>
    <w:rsid w:val="009E332F"/>
    <w:rsid w:val="009F5AE5"/>
    <w:rsid w:val="00A10FBD"/>
    <w:rsid w:val="00A163A5"/>
    <w:rsid w:val="00A25F77"/>
    <w:rsid w:val="00A36C92"/>
    <w:rsid w:val="00A57CF4"/>
    <w:rsid w:val="00A72C62"/>
    <w:rsid w:val="00A8533B"/>
    <w:rsid w:val="00A906F8"/>
    <w:rsid w:val="00AB12C4"/>
    <w:rsid w:val="00AB2FA8"/>
    <w:rsid w:val="00AC7A48"/>
    <w:rsid w:val="00AD12EB"/>
    <w:rsid w:val="00B00DD4"/>
    <w:rsid w:val="00B0244E"/>
    <w:rsid w:val="00B17C5A"/>
    <w:rsid w:val="00B2472B"/>
    <w:rsid w:val="00B31142"/>
    <w:rsid w:val="00B4081B"/>
    <w:rsid w:val="00B47265"/>
    <w:rsid w:val="00B908CD"/>
    <w:rsid w:val="00C33405"/>
    <w:rsid w:val="00C33CA8"/>
    <w:rsid w:val="00C57E24"/>
    <w:rsid w:val="00C87D25"/>
    <w:rsid w:val="00CA76EA"/>
    <w:rsid w:val="00CF296E"/>
    <w:rsid w:val="00CF6ED0"/>
    <w:rsid w:val="00D07EAA"/>
    <w:rsid w:val="00D36AE0"/>
    <w:rsid w:val="00D417F2"/>
    <w:rsid w:val="00D63EE7"/>
    <w:rsid w:val="00DB4F83"/>
    <w:rsid w:val="00E24655"/>
    <w:rsid w:val="00E511E2"/>
    <w:rsid w:val="00E64F56"/>
    <w:rsid w:val="00E75D51"/>
    <w:rsid w:val="00EC684E"/>
    <w:rsid w:val="00EE2054"/>
    <w:rsid w:val="00EE6532"/>
    <w:rsid w:val="00F545CD"/>
    <w:rsid w:val="00F55606"/>
    <w:rsid w:val="00FA7709"/>
    <w:rsid w:val="00FC0D98"/>
    <w:rsid w:val="0311DBFD"/>
    <w:rsid w:val="06A6C98A"/>
    <w:rsid w:val="07841C0D"/>
    <w:rsid w:val="078FA978"/>
    <w:rsid w:val="0B8D1577"/>
    <w:rsid w:val="0C6DFDA0"/>
    <w:rsid w:val="0D1DF894"/>
    <w:rsid w:val="109FBE2E"/>
    <w:rsid w:val="11429A07"/>
    <w:rsid w:val="12763D75"/>
    <w:rsid w:val="12E52CAA"/>
    <w:rsid w:val="151ACF60"/>
    <w:rsid w:val="15A02D39"/>
    <w:rsid w:val="18FA755D"/>
    <w:rsid w:val="193B45D1"/>
    <w:rsid w:val="1ABCA932"/>
    <w:rsid w:val="1C9ABA11"/>
    <w:rsid w:val="2053DFD4"/>
    <w:rsid w:val="22AE3190"/>
    <w:rsid w:val="22BE0DDC"/>
    <w:rsid w:val="27128ACD"/>
    <w:rsid w:val="292609C4"/>
    <w:rsid w:val="2A452C8E"/>
    <w:rsid w:val="2CAE88AA"/>
    <w:rsid w:val="2CCDFC4B"/>
    <w:rsid w:val="2CDC3565"/>
    <w:rsid w:val="2D43F295"/>
    <w:rsid w:val="2D63A4F3"/>
    <w:rsid w:val="3008640A"/>
    <w:rsid w:val="302022A1"/>
    <w:rsid w:val="315C7B80"/>
    <w:rsid w:val="33440166"/>
    <w:rsid w:val="3574CF44"/>
    <w:rsid w:val="36EFB90F"/>
    <w:rsid w:val="37B2602A"/>
    <w:rsid w:val="37E5639C"/>
    <w:rsid w:val="3B7A327F"/>
    <w:rsid w:val="3BDDF85C"/>
    <w:rsid w:val="3D277D91"/>
    <w:rsid w:val="3F1A280C"/>
    <w:rsid w:val="40CA91DC"/>
    <w:rsid w:val="43F0F7C7"/>
    <w:rsid w:val="4720AB03"/>
    <w:rsid w:val="48BC7B64"/>
    <w:rsid w:val="48E1F9B1"/>
    <w:rsid w:val="4A681D3D"/>
    <w:rsid w:val="4B23F81F"/>
    <w:rsid w:val="4B4C0EB8"/>
    <w:rsid w:val="4D522184"/>
    <w:rsid w:val="4E2AC702"/>
    <w:rsid w:val="4F671F4A"/>
    <w:rsid w:val="50B5F171"/>
    <w:rsid w:val="53EDF334"/>
    <w:rsid w:val="54F91E6C"/>
    <w:rsid w:val="569855B3"/>
    <w:rsid w:val="5850100D"/>
    <w:rsid w:val="5A862E8D"/>
    <w:rsid w:val="5B1B3412"/>
    <w:rsid w:val="5B87BF29"/>
    <w:rsid w:val="5B8EC7E5"/>
    <w:rsid w:val="5F9B4539"/>
    <w:rsid w:val="60B26AB4"/>
    <w:rsid w:val="653242C9"/>
    <w:rsid w:val="6597BD6B"/>
    <w:rsid w:val="665DE9EE"/>
    <w:rsid w:val="667F2A22"/>
    <w:rsid w:val="674B8938"/>
    <w:rsid w:val="675AC0C7"/>
    <w:rsid w:val="6B3324EE"/>
    <w:rsid w:val="6CB0E8BE"/>
    <w:rsid w:val="6CE4B3F5"/>
    <w:rsid w:val="6D3D2509"/>
    <w:rsid w:val="6E375033"/>
    <w:rsid w:val="6E9CC9A5"/>
    <w:rsid w:val="6F30CE9A"/>
    <w:rsid w:val="70ED85D0"/>
    <w:rsid w:val="732C9885"/>
    <w:rsid w:val="735904FD"/>
    <w:rsid w:val="764BB7F0"/>
    <w:rsid w:val="793DC9DA"/>
    <w:rsid w:val="79C84681"/>
    <w:rsid w:val="79D066A8"/>
    <w:rsid w:val="7B6416E2"/>
    <w:rsid w:val="7BACE84E"/>
    <w:rsid w:val="7CFFE743"/>
    <w:rsid w:val="7E74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24B2"/>
  <w15:docId w15:val="{F2084DF3-E79D-4E08-9B91-AFFA90B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4404"/>
    <w:pPr>
      <w:ind w:left="880"/>
    </w:pPr>
    <w:rPr>
      <w:rFonts w:ascii="Calibri" w:eastAsia="Calibri" w:hAnsi="Calibri"/>
      <w:sz w:val="24"/>
      <w:szCs w:val="24"/>
    </w:rPr>
  </w:style>
  <w:style w:type="paragraph" w:styleId="ListParagraph">
    <w:name w:val="List Paragraph"/>
    <w:basedOn w:val="Normal"/>
    <w:uiPriority w:val="1"/>
    <w:qFormat/>
    <w:rsid w:val="004E4404"/>
  </w:style>
  <w:style w:type="paragraph" w:customStyle="1" w:styleId="TableParagraph">
    <w:name w:val="Table Paragraph"/>
    <w:basedOn w:val="Normal"/>
    <w:uiPriority w:val="1"/>
    <w:qFormat/>
    <w:rsid w:val="004E4404"/>
  </w:style>
  <w:style w:type="paragraph" w:styleId="Header">
    <w:name w:val="header"/>
    <w:basedOn w:val="Normal"/>
    <w:link w:val="HeaderChar"/>
    <w:uiPriority w:val="99"/>
    <w:unhideWhenUsed/>
    <w:rsid w:val="00277BFF"/>
    <w:pPr>
      <w:tabs>
        <w:tab w:val="center" w:pos="4513"/>
        <w:tab w:val="right" w:pos="9026"/>
      </w:tabs>
    </w:pPr>
  </w:style>
  <w:style w:type="character" w:customStyle="1" w:styleId="HeaderChar">
    <w:name w:val="Header Char"/>
    <w:basedOn w:val="DefaultParagraphFont"/>
    <w:link w:val="Header"/>
    <w:uiPriority w:val="99"/>
    <w:rsid w:val="00277BFF"/>
  </w:style>
  <w:style w:type="paragraph" w:styleId="Footer">
    <w:name w:val="footer"/>
    <w:basedOn w:val="Normal"/>
    <w:link w:val="FooterChar"/>
    <w:uiPriority w:val="99"/>
    <w:unhideWhenUsed/>
    <w:rsid w:val="00277BFF"/>
    <w:pPr>
      <w:tabs>
        <w:tab w:val="center" w:pos="4513"/>
        <w:tab w:val="right" w:pos="9026"/>
      </w:tabs>
    </w:pPr>
  </w:style>
  <w:style w:type="character" w:customStyle="1" w:styleId="FooterChar">
    <w:name w:val="Footer Char"/>
    <w:basedOn w:val="DefaultParagraphFont"/>
    <w:link w:val="Footer"/>
    <w:uiPriority w:val="99"/>
    <w:rsid w:val="00277BFF"/>
  </w:style>
  <w:style w:type="paragraph" w:styleId="BalloonText">
    <w:name w:val="Balloon Text"/>
    <w:basedOn w:val="Normal"/>
    <w:link w:val="BalloonTextChar"/>
    <w:uiPriority w:val="99"/>
    <w:semiHidden/>
    <w:unhideWhenUsed/>
    <w:rsid w:val="0027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F"/>
    <w:rPr>
      <w:rFonts w:ascii="Segoe UI" w:hAnsi="Segoe UI" w:cs="Segoe UI"/>
      <w:sz w:val="18"/>
      <w:szCs w:val="18"/>
    </w:rPr>
  </w:style>
  <w:style w:type="character" w:styleId="CommentReference">
    <w:name w:val="annotation reference"/>
    <w:basedOn w:val="DefaultParagraphFont"/>
    <w:uiPriority w:val="99"/>
    <w:semiHidden/>
    <w:unhideWhenUsed/>
    <w:rsid w:val="005E6D94"/>
    <w:rPr>
      <w:sz w:val="16"/>
      <w:szCs w:val="16"/>
    </w:rPr>
  </w:style>
  <w:style w:type="paragraph" w:styleId="CommentText">
    <w:name w:val="annotation text"/>
    <w:basedOn w:val="Normal"/>
    <w:link w:val="CommentTextChar"/>
    <w:uiPriority w:val="99"/>
    <w:unhideWhenUsed/>
    <w:rsid w:val="005E6D94"/>
    <w:rPr>
      <w:sz w:val="20"/>
      <w:szCs w:val="20"/>
    </w:rPr>
  </w:style>
  <w:style w:type="character" w:customStyle="1" w:styleId="CommentTextChar">
    <w:name w:val="Comment Text Char"/>
    <w:basedOn w:val="DefaultParagraphFont"/>
    <w:link w:val="CommentText"/>
    <w:uiPriority w:val="99"/>
    <w:rsid w:val="005E6D94"/>
    <w:rPr>
      <w:sz w:val="20"/>
      <w:szCs w:val="20"/>
    </w:rPr>
  </w:style>
  <w:style w:type="paragraph" w:styleId="CommentSubject">
    <w:name w:val="annotation subject"/>
    <w:basedOn w:val="CommentText"/>
    <w:next w:val="CommentText"/>
    <w:link w:val="CommentSubjectChar"/>
    <w:uiPriority w:val="99"/>
    <w:semiHidden/>
    <w:unhideWhenUsed/>
    <w:rsid w:val="005E6D94"/>
    <w:rPr>
      <w:b/>
      <w:bCs/>
    </w:rPr>
  </w:style>
  <w:style w:type="character" w:customStyle="1" w:styleId="CommentSubjectChar">
    <w:name w:val="Comment Subject Char"/>
    <w:basedOn w:val="CommentTextChar"/>
    <w:link w:val="CommentSubject"/>
    <w:uiPriority w:val="99"/>
    <w:semiHidden/>
    <w:rsid w:val="005E6D94"/>
    <w:rPr>
      <w:b/>
      <w:bCs/>
      <w:sz w:val="20"/>
      <w:szCs w:val="20"/>
    </w:rPr>
  </w:style>
  <w:style w:type="paragraph" w:styleId="Revision">
    <w:name w:val="Revision"/>
    <w:hidden/>
    <w:uiPriority w:val="99"/>
    <w:semiHidden/>
    <w:rsid w:val="0064036F"/>
    <w:pPr>
      <w:widowControl/>
    </w:pPr>
  </w:style>
  <w:style w:type="table" w:styleId="TableGrid">
    <w:name w:val="Table Grid"/>
    <w:basedOn w:val="TableNormal"/>
    <w:uiPriority w:val="59"/>
    <w:rsid w:val="00171C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8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7D7UTFFHD354-1258763940-48785</_dlc_DocId>
    <_dlc_DocIdUrl xmlns="56c7aab3-81b5-44ad-ad72-57c916b76c08">
      <Url>https://sotonac.sharepoint.com/teams/PublicDocuments/_layouts/15/DocIdRedir.aspx?ID=7D7UTFFHD354-1258763940-48785</Url>
      <Description>7D7UTFFHD354-1258763940-48785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58FD79-44E5-40DD-B89D-BE17DC81E28C}"/>
</file>

<file path=customXml/itemProps2.xml><?xml version="1.0" encoding="utf-8"?>
<ds:datastoreItem xmlns:ds="http://schemas.openxmlformats.org/officeDocument/2006/customXml" ds:itemID="{8E2D3F70-BA7D-4CEC-9F02-63C6CF76B862}">
  <ds:schemaRefs>
    <ds:schemaRef ds:uri="http://schemas.microsoft.com/sharepoint/v3/contenttype/forms"/>
  </ds:schemaRefs>
</ds:datastoreItem>
</file>

<file path=customXml/itemProps3.xml><?xml version="1.0" encoding="utf-8"?>
<ds:datastoreItem xmlns:ds="http://schemas.openxmlformats.org/officeDocument/2006/customXml" ds:itemID="{FAD7A6EB-840A-4C33-BBA0-72A5F21359AF}">
  <ds:schemaRefs>
    <ds:schemaRef ds:uri="http://schemas.openxmlformats.org/officeDocument/2006/bibliography"/>
  </ds:schemaRefs>
</ds:datastoreItem>
</file>

<file path=customXml/itemProps4.xml><?xml version="1.0" encoding="utf-8"?>
<ds:datastoreItem xmlns:ds="http://schemas.openxmlformats.org/officeDocument/2006/customXml" ds:itemID="{5F11E40E-18E8-4436-880E-D1219A69CF69}">
  <ds:schemaRefs>
    <ds:schemaRef ds:uri="http://schemas.microsoft.com/office/2006/metadata/properties"/>
    <ds:schemaRef ds:uri="http://schemas.microsoft.com/office/infopath/2007/PartnerControls"/>
    <ds:schemaRef ds:uri="185650f9-dfcc-45f7-b427-785d0455426b"/>
    <ds:schemaRef ds:uri="c17135e2-0036-4e0b-869a-ae6b9cd82a72"/>
  </ds:schemaRefs>
</ds:datastoreItem>
</file>

<file path=customXml/itemProps5.xml><?xml version="1.0" encoding="utf-8"?>
<ds:datastoreItem xmlns:ds="http://schemas.openxmlformats.org/officeDocument/2006/customXml" ds:itemID="{5F46B424-B91F-4B80-86E5-D7A590B983FF}"/>
</file>

<file path=docProps/app.xml><?xml version="1.0" encoding="utf-8"?>
<Properties xmlns="http://schemas.openxmlformats.org/officeDocument/2006/extended-properties" xmlns:vt="http://schemas.openxmlformats.org/officeDocument/2006/docPropsVTypes">
  <Template>Normal.dotm</Template>
  <TotalTime>21</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Teasdale E.J.</dc:creator>
  <cp:lastModifiedBy>Jane Vennik</cp:lastModifiedBy>
  <cp:revision>19</cp:revision>
  <dcterms:created xsi:type="dcterms:W3CDTF">2023-11-13T10:10:00Z</dcterms:created>
  <dcterms:modified xsi:type="dcterms:W3CDTF">2024-01-24T16:49:00Z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2023-09-21T00:00:00Z</vt:filetime>
  </property>
  <property fmtid="{D5CDD505-2E9C-101B-9397-08002B2CF9AE}" pid="5" name="ContentTypeId">
    <vt:lpwstr>0x010100D7680F7141451344BB1F7CF3BA9BCB10</vt:lpwstr>
  </property>
  <property fmtid="{D5CDD505-2E9C-101B-9397-08002B2CF9AE}" pid="6" name="MediaServiceImageTags">
    <vt:lpwstr/>
  </property>
  <property fmtid="{D5CDD505-2E9C-101B-9397-08002B2CF9AE}" pid="7" name="_dlc_DocIdItemGuid">
    <vt:lpwstr>4860b846-a28c-4627-a133-a60feae4e44f</vt:lpwstr>
  </property>
</Properties>
</file>