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8FC6" w14:textId="57B73D73" w:rsidR="002A722D" w:rsidRDefault="002A722D" w:rsidP="002243F4">
      <w:pPr>
        <w:pStyle w:val="StyleRightLeft476cm"/>
        <w:ind w:left="0" w:right="110"/>
      </w:pPr>
    </w:p>
    <w:tbl>
      <w:tblPr>
        <w:tblW w:w="5000" w:type="pct"/>
        <w:tblBorders>
          <w:bottom w:val="single" w:sz="18" w:space="0" w:color="999999"/>
        </w:tblBorders>
        <w:tblLook w:val="01E0" w:firstRow="1" w:lastRow="1" w:firstColumn="1" w:lastColumn="1" w:noHBand="0" w:noVBand="0"/>
      </w:tblPr>
      <w:tblGrid>
        <w:gridCol w:w="9638"/>
      </w:tblGrid>
      <w:tr w:rsidR="00A62FB9" w:rsidRPr="002F501C" w14:paraId="4FE3F3C4" w14:textId="77777777" w:rsidTr="00A97EDF">
        <w:tc>
          <w:tcPr>
            <w:tcW w:w="5000" w:type="pct"/>
            <w:shd w:val="clear" w:color="auto" w:fill="auto"/>
          </w:tcPr>
          <w:p w14:paraId="30BCA3C8" w14:textId="6CAF60B8" w:rsidR="00A62FB9" w:rsidRPr="002F501C" w:rsidRDefault="00A62FB9" w:rsidP="00D97C3D">
            <w:pPr>
              <w:spacing w:after="90"/>
              <w:ind w:left="-108"/>
              <w:rPr>
                <w:b/>
                <w:bCs/>
                <w:sz w:val="28"/>
                <w:szCs w:val="28"/>
              </w:rPr>
            </w:pPr>
            <w:r w:rsidRPr="002F501C">
              <w:rPr>
                <w:b/>
                <w:bCs/>
                <w:sz w:val="28"/>
                <w:szCs w:val="28"/>
              </w:rPr>
              <w:t xml:space="preserve">External </w:t>
            </w:r>
            <w:r w:rsidR="00230822" w:rsidRPr="002F501C">
              <w:rPr>
                <w:b/>
                <w:bCs/>
                <w:sz w:val="28"/>
                <w:szCs w:val="28"/>
              </w:rPr>
              <w:t>Examiners for Taught Programmes:</w:t>
            </w:r>
            <w:r w:rsidRPr="002F501C">
              <w:rPr>
                <w:b/>
                <w:bCs/>
                <w:sz w:val="28"/>
                <w:szCs w:val="28"/>
              </w:rPr>
              <w:t xml:space="preserve"> Resignation </w:t>
            </w:r>
          </w:p>
        </w:tc>
      </w:tr>
    </w:tbl>
    <w:p w14:paraId="770B844F" w14:textId="24ADF789" w:rsidR="00A62FB9" w:rsidRPr="002F501C" w:rsidRDefault="00A62FB9" w:rsidP="00A62FB9">
      <w:pPr>
        <w:rPr>
          <w:rStyle w:val="Hyperlink"/>
          <w:rFonts w:eastAsiaTheme="majorEastAsia"/>
          <w:i/>
          <w:iCs/>
          <w:sz w:val="18"/>
          <w:szCs w:val="18"/>
        </w:rPr>
      </w:pPr>
      <w:r w:rsidRPr="002F501C">
        <w:rPr>
          <w:i/>
          <w:iCs/>
          <w:sz w:val="18"/>
          <w:szCs w:val="18"/>
        </w:rPr>
        <w:t xml:space="preserve">The completed form should be sent to </w:t>
      </w:r>
      <w:hyperlink r:id="rId12" w:history="1">
        <w:r w:rsidR="00E07B7A" w:rsidRPr="00676405">
          <w:rPr>
            <w:rStyle w:val="Hyperlink"/>
            <w:rFonts w:eastAsiaTheme="majorEastAsia"/>
            <w:i/>
            <w:iCs/>
            <w:sz w:val="18"/>
            <w:szCs w:val="18"/>
          </w:rPr>
          <w:t>external.examiners@soton.ac.uk</w:t>
        </w:r>
      </w:hyperlink>
    </w:p>
    <w:p w14:paraId="6CA7455D" w14:textId="77777777" w:rsidR="00BE21E4" w:rsidRPr="002F501C" w:rsidRDefault="00BE21E4" w:rsidP="00BE21E4">
      <w:pPr>
        <w:widowControl w:val="0"/>
        <w:rPr>
          <w:szCs w:val="18"/>
        </w:rPr>
      </w:pPr>
    </w:p>
    <w:p w14:paraId="437B51DA" w14:textId="0B1259C7" w:rsidR="00BE21E4" w:rsidRPr="002F501C" w:rsidRDefault="00BE21E4" w:rsidP="00BE21E4">
      <w:pPr>
        <w:widowControl w:val="0"/>
        <w:rPr>
          <w:sz w:val="18"/>
          <w:szCs w:val="18"/>
        </w:rPr>
      </w:pPr>
      <w:r w:rsidRPr="002F501C">
        <w:rPr>
          <w:szCs w:val="18"/>
        </w:rPr>
        <w:t xml:space="preserve">Please complete this form if an external examiner requests to resign from their appointment.  Please refer to the </w:t>
      </w:r>
      <w:r w:rsidRPr="002F501C">
        <w:rPr>
          <w:bCs/>
          <w:i/>
          <w:szCs w:val="18"/>
        </w:rPr>
        <w:t>External Examiner Procedures</w:t>
      </w:r>
      <w:r w:rsidRPr="002F501C">
        <w:rPr>
          <w:bCs/>
          <w:szCs w:val="18"/>
        </w:rPr>
        <w:t xml:space="preserve"> for more information regarding resignation.</w:t>
      </w:r>
    </w:p>
    <w:p w14:paraId="6CFFFFD2" w14:textId="77777777" w:rsidR="00BE21E4" w:rsidRPr="002F501C" w:rsidRDefault="00BE21E4" w:rsidP="002243F4">
      <w:pPr>
        <w:pStyle w:val="StyleRightLeft476cm"/>
        <w:ind w:left="0" w:right="110"/>
        <w:jc w:val="both"/>
        <w:rPr>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9276DB" w:rsidRPr="002F501C" w14:paraId="4D6E8028" w14:textId="77777777" w:rsidTr="0073067B">
        <w:trPr>
          <w:trHeight w:val="217"/>
        </w:trPr>
        <w:tc>
          <w:tcPr>
            <w:tcW w:w="3936" w:type="dxa"/>
          </w:tcPr>
          <w:p w14:paraId="2259FD3A" w14:textId="63C6EAB0" w:rsidR="009276DB" w:rsidRPr="002F501C" w:rsidRDefault="00E6194D" w:rsidP="005F3521">
            <w:pPr>
              <w:pStyle w:val="QAhandbookheader"/>
              <w:rPr>
                <w:bCs/>
                <w:sz w:val="18"/>
                <w:szCs w:val="18"/>
              </w:rPr>
            </w:pPr>
            <w:r w:rsidRPr="002F501C">
              <w:rPr>
                <w:bCs/>
                <w:sz w:val="18"/>
                <w:szCs w:val="18"/>
              </w:rPr>
              <w:t xml:space="preserve">External </w:t>
            </w:r>
            <w:r w:rsidR="005F3521" w:rsidRPr="002F501C">
              <w:rPr>
                <w:bCs/>
                <w:sz w:val="18"/>
                <w:szCs w:val="18"/>
              </w:rPr>
              <w:t>e</w:t>
            </w:r>
            <w:r w:rsidRPr="002F501C">
              <w:rPr>
                <w:bCs/>
                <w:sz w:val="18"/>
                <w:szCs w:val="18"/>
              </w:rPr>
              <w:t xml:space="preserve">xaminer </w:t>
            </w:r>
            <w:r w:rsidR="005F3521" w:rsidRPr="002F501C">
              <w:rPr>
                <w:bCs/>
                <w:sz w:val="18"/>
                <w:szCs w:val="18"/>
              </w:rPr>
              <w:t>n</w:t>
            </w:r>
            <w:r w:rsidRPr="002F501C">
              <w:rPr>
                <w:bCs/>
                <w:sz w:val="18"/>
                <w:szCs w:val="18"/>
              </w:rPr>
              <w:t>ame</w:t>
            </w:r>
          </w:p>
        </w:tc>
        <w:tc>
          <w:tcPr>
            <w:tcW w:w="5982" w:type="dxa"/>
          </w:tcPr>
          <w:p w14:paraId="71546333" w14:textId="77777777" w:rsidR="009276DB" w:rsidRPr="002F501C" w:rsidRDefault="009276DB" w:rsidP="002243F4">
            <w:pPr>
              <w:pStyle w:val="QAhandbookheader"/>
              <w:rPr>
                <w:b w:val="0"/>
                <w:bCs/>
                <w:sz w:val="18"/>
                <w:szCs w:val="18"/>
              </w:rPr>
            </w:pPr>
          </w:p>
        </w:tc>
      </w:tr>
      <w:tr w:rsidR="009276DB" w:rsidRPr="002F501C" w14:paraId="12B47D87" w14:textId="77777777" w:rsidTr="0073067B">
        <w:tc>
          <w:tcPr>
            <w:tcW w:w="3936" w:type="dxa"/>
          </w:tcPr>
          <w:p w14:paraId="23375646" w14:textId="77777777" w:rsidR="009276DB" w:rsidRPr="002F501C" w:rsidRDefault="00E6194D" w:rsidP="002243F4">
            <w:pPr>
              <w:pStyle w:val="QAhandbookheader"/>
              <w:rPr>
                <w:bCs/>
                <w:sz w:val="18"/>
                <w:szCs w:val="18"/>
              </w:rPr>
            </w:pPr>
            <w:r w:rsidRPr="002F501C">
              <w:rPr>
                <w:bCs/>
                <w:sz w:val="18"/>
                <w:szCs w:val="18"/>
              </w:rPr>
              <w:t>Faculty</w:t>
            </w:r>
          </w:p>
        </w:tc>
        <w:tc>
          <w:tcPr>
            <w:tcW w:w="5982" w:type="dxa"/>
          </w:tcPr>
          <w:p w14:paraId="1CF589CF" w14:textId="77777777" w:rsidR="009276DB" w:rsidRPr="002F501C" w:rsidRDefault="009276DB" w:rsidP="002243F4">
            <w:pPr>
              <w:pStyle w:val="QAhandbookheader"/>
              <w:rPr>
                <w:b w:val="0"/>
                <w:bCs/>
                <w:sz w:val="18"/>
                <w:szCs w:val="18"/>
              </w:rPr>
            </w:pPr>
          </w:p>
        </w:tc>
      </w:tr>
      <w:tr w:rsidR="000A2E86" w:rsidRPr="002F501C" w14:paraId="3E197AF5" w14:textId="77777777" w:rsidTr="0073067B">
        <w:tc>
          <w:tcPr>
            <w:tcW w:w="3936" w:type="dxa"/>
          </w:tcPr>
          <w:p w14:paraId="624DFD80" w14:textId="728EDFEB" w:rsidR="000A2E86" w:rsidRPr="002F501C" w:rsidRDefault="000A2E86" w:rsidP="002243F4">
            <w:pPr>
              <w:pStyle w:val="QAhandbookheader"/>
              <w:rPr>
                <w:bCs/>
                <w:sz w:val="18"/>
                <w:szCs w:val="18"/>
              </w:rPr>
            </w:pPr>
            <w:r w:rsidRPr="002F501C">
              <w:rPr>
                <w:bCs/>
                <w:sz w:val="18"/>
                <w:szCs w:val="18"/>
              </w:rPr>
              <w:t>School</w:t>
            </w:r>
          </w:p>
        </w:tc>
        <w:tc>
          <w:tcPr>
            <w:tcW w:w="5982" w:type="dxa"/>
          </w:tcPr>
          <w:p w14:paraId="6502F90E" w14:textId="77777777" w:rsidR="000A2E86" w:rsidRPr="002F501C" w:rsidRDefault="000A2E86" w:rsidP="002243F4">
            <w:pPr>
              <w:pStyle w:val="QAhandbookheader"/>
              <w:rPr>
                <w:b w:val="0"/>
                <w:bCs/>
                <w:sz w:val="18"/>
                <w:szCs w:val="18"/>
              </w:rPr>
            </w:pPr>
          </w:p>
        </w:tc>
      </w:tr>
      <w:tr w:rsidR="00E6194D" w:rsidRPr="002F501C" w14:paraId="60E13792" w14:textId="77777777" w:rsidTr="0073067B">
        <w:tc>
          <w:tcPr>
            <w:tcW w:w="3936" w:type="dxa"/>
          </w:tcPr>
          <w:p w14:paraId="314067C8" w14:textId="138AEA90" w:rsidR="00E6194D" w:rsidRPr="002F501C" w:rsidRDefault="005F3521" w:rsidP="002243F4">
            <w:pPr>
              <w:pStyle w:val="QAhandbookheader"/>
              <w:rPr>
                <w:bCs/>
                <w:sz w:val="18"/>
                <w:szCs w:val="18"/>
              </w:rPr>
            </w:pPr>
            <w:r w:rsidRPr="002F501C">
              <w:rPr>
                <w:bCs/>
                <w:sz w:val="18"/>
                <w:szCs w:val="18"/>
              </w:rPr>
              <w:t>Discipline/p</w:t>
            </w:r>
            <w:r w:rsidR="00E6194D" w:rsidRPr="002F501C">
              <w:rPr>
                <w:bCs/>
                <w:sz w:val="18"/>
                <w:szCs w:val="18"/>
              </w:rPr>
              <w:t>rogrammes affected</w:t>
            </w:r>
          </w:p>
        </w:tc>
        <w:tc>
          <w:tcPr>
            <w:tcW w:w="5982" w:type="dxa"/>
          </w:tcPr>
          <w:p w14:paraId="0EDA1EEE" w14:textId="77777777" w:rsidR="00E6194D" w:rsidRPr="002F501C" w:rsidRDefault="00E6194D" w:rsidP="002243F4">
            <w:pPr>
              <w:pStyle w:val="QAhandbookheader"/>
              <w:rPr>
                <w:b w:val="0"/>
                <w:bCs/>
                <w:sz w:val="18"/>
                <w:szCs w:val="18"/>
              </w:rPr>
            </w:pPr>
          </w:p>
        </w:tc>
      </w:tr>
    </w:tbl>
    <w:p w14:paraId="3B1DD533" w14:textId="77777777" w:rsidR="00880243" w:rsidRPr="002F501C" w:rsidRDefault="00880243" w:rsidP="002243F4">
      <w:pPr>
        <w:rPr>
          <w:sz w:val="18"/>
          <w:szCs w:val="18"/>
        </w:rPr>
      </w:pPr>
    </w:p>
    <w:tbl>
      <w:tblPr>
        <w:tblStyle w:val="TableGrid"/>
        <w:tblW w:w="9923" w:type="dxa"/>
        <w:tblLayout w:type="fixed"/>
        <w:tblLook w:val="04A0" w:firstRow="1" w:lastRow="0" w:firstColumn="1" w:lastColumn="0" w:noHBand="0" w:noVBand="1"/>
      </w:tblPr>
      <w:tblGrid>
        <w:gridCol w:w="4678"/>
        <w:gridCol w:w="5245"/>
      </w:tblGrid>
      <w:tr w:rsidR="00CA4036" w:rsidRPr="002F501C" w14:paraId="298A8BFC" w14:textId="77777777" w:rsidTr="0073067B">
        <w:tc>
          <w:tcPr>
            <w:tcW w:w="9923" w:type="dxa"/>
            <w:gridSpan w:val="2"/>
            <w:tcBorders>
              <w:left w:val="nil"/>
              <w:right w:val="nil"/>
            </w:tcBorders>
          </w:tcPr>
          <w:p w14:paraId="636B618F" w14:textId="77777777" w:rsidR="00CA4036" w:rsidRPr="002F501C" w:rsidRDefault="00CA4036" w:rsidP="002243F4">
            <w:pPr>
              <w:rPr>
                <w:sz w:val="18"/>
                <w:szCs w:val="18"/>
              </w:rPr>
            </w:pPr>
          </w:p>
        </w:tc>
      </w:tr>
      <w:tr w:rsidR="00CA4036" w:rsidRPr="002F501C" w14:paraId="16BDA6FB" w14:textId="77777777" w:rsidTr="0073067B">
        <w:tc>
          <w:tcPr>
            <w:tcW w:w="9923" w:type="dxa"/>
            <w:gridSpan w:val="2"/>
          </w:tcPr>
          <w:p w14:paraId="4328FEA4" w14:textId="3488037B" w:rsidR="00CA7957" w:rsidRPr="002F501C" w:rsidRDefault="00CA4036" w:rsidP="00CA7957">
            <w:pPr>
              <w:rPr>
                <w:i/>
                <w:sz w:val="18"/>
                <w:szCs w:val="18"/>
              </w:rPr>
            </w:pPr>
            <w:r w:rsidRPr="002F501C">
              <w:rPr>
                <w:b/>
                <w:sz w:val="18"/>
                <w:szCs w:val="18"/>
              </w:rPr>
              <w:t xml:space="preserve">Overview of the reason for the </w:t>
            </w:r>
            <w:r w:rsidR="00CA7957" w:rsidRPr="002F501C">
              <w:rPr>
                <w:b/>
                <w:sz w:val="18"/>
                <w:szCs w:val="18"/>
              </w:rPr>
              <w:t>resignation</w:t>
            </w:r>
            <w:r w:rsidRPr="002F501C">
              <w:rPr>
                <w:b/>
                <w:sz w:val="18"/>
                <w:szCs w:val="18"/>
              </w:rPr>
              <w:t xml:space="preserve"> </w:t>
            </w:r>
            <w:r w:rsidRPr="002F501C">
              <w:rPr>
                <w:i/>
                <w:sz w:val="16"/>
                <w:szCs w:val="16"/>
              </w:rPr>
              <w:t>(plea</w:t>
            </w:r>
            <w:r w:rsidR="00CA7957" w:rsidRPr="002F501C">
              <w:rPr>
                <w:i/>
                <w:sz w:val="16"/>
                <w:szCs w:val="16"/>
              </w:rPr>
              <w:t>se give details as to why this e</w:t>
            </w:r>
            <w:r w:rsidRPr="002F501C">
              <w:rPr>
                <w:i/>
                <w:sz w:val="16"/>
                <w:szCs w:val="16"/>
              </w:rPr>
              <w:t xml:space="preserve">xternal </w:t>
            </w:r>
            <w:r w:rsidR="00CA7957" w:rsidRPr="002F501C">
              <w:rPr>
                <w:i/>
                <w:sz w:val="16"/>
                <w:szCs w:val="16"/>
              </w:rPr>
              <w:t>e</w:t>
            </w:r>
            <w:r w:rsidRPr="002F501C">
              <w:rPr>
                <w:i/>
                <w:sz w:val="16"/>
                <w:szCs w:val="16"/>
              </w:rPr>
              <w:t>xaminer</w:t>
            </w:r>
            <w:r w:rsidR="00CA7957" w:rsidRPr="002F501C">
              <w:rPr>
                <w:i/>
                <w:sz w:val="16"/>
                <w:szCs w:val="16"/>
              </w:rPr>
              <w:t xml:space="preserve"> has requested to resign from their appointment.  </w:t>
            </w:r>
            <w:r w:rsidRPr="002F501C">
              <w:rPr>
                <w:i/>
                <w:sz w:val="16"/>
                <w:szCs w:val="16"/>
              </w:rPr>
              <w:t xml:space="preserve">This will be </w:t>
            </w:r>
            <w:r w:rsidR="00CA7957" w:rsidRPr="002F501C">
              <w:rPr>
                <w:i/>
                <w:sz w:val="16"/>
                <w:szCs w:val="16"/>
              </w:rPr>
              <w:t>noted on their record for information).</w:t>
            </w:r>
          </w:p>
        </w:tc>
      </w:tr>
      <w:tr w:rsidR="00CA4036" w:rsidRPr="002F501C" w14:paraId="3068C109" w14:textId="77777777" w:rsidTr="002F501C">
        <w:trPr>
          <w:trHeight w:val="57"/>
        </w:trPr>
        <w:tc>
          <w:tcPr>
            <w:tcW w:w="9923" w:type="dxa"/>
            <w:gridSpan w:val="2"/>
          </w:tcPr>
          <w:p w14:paraId="04BBB704" w14:textId="77777777" w:rsidR="00CA4036" w:rsidRPr="002F501C" w:rsidRDefault="00CA4036" w:rsidP="002243F4">
            <w:pPr>
              <w:rPr>
                <w:sz w:val="18"/>
                <w:szCs w:val="18"/>
              </w:rPr>
            </w:pPr>
          </w:p>
        </w:tc>
      </w:tr>
      <w:tr w:rsidR="00CA4036" w:rsidRPr="002F501C" w14:paraId="62F82ECC" w14:textId="77777777" w:rsidTr="0073067B">
        <w:trPr>
          <w:trHeight w:val="64"/>
        </w:trPr>
        <w:tc>
          <w:tcPr>
            <w:tcW w:w="9923" w:type="dxa"/>
            <w:gridSpan w:val="2"/>
            <w:tcBorders>
              <w:left w:val="nil"/>
              <w:right w:val="nil"/>
            </w:tcBorders>
          </w:tcPr>
          <w:p w14:paraId="3E07BEFB" w14:textId="77777777" w:rsidR="00CA4036" w:rsidRPr="002F501C" w:rsidRDefault="00CA4036" w:rsidP="002243F4">
            <w:pPr>
              <w:rPr>
                <w:sz w:val="18"/>
                <w:szCs w:val="18"/>
              </w:rPr>
            </w:pPr>
          </w:p>
          <w:p w14:paraId="4A36699E" w14:textId="70B235F1" w:rsidR="00436664" w:rsidRPr="002F501C" w:rsidRDefault="00436664" w:rsidP="00BE21E4">
            <w:pPr>
              <w:ind w:left="-108"/>
              <w:rPr>
                <w:sz w:val="18"/>
                <w:szCs w:val="18"/>
              </w:rPr>
            </w:pPr>
            <w:r w:rsidRPr="002F501C">
              <w:rPr>
                <w:sz w:val="18"/>
                <w:szCs w:val="18"/>
              </w:rPr>
              <w:t xml:space="preserve">Where an external examiner wishes to resign before the end of his/her term of office, they are requested to provide reasonable notice (at least three months) and complete their duties for the current year of appointment where possible.  Immediate steps should be taken by the </w:t>
            </w:r>
            <w:r w:rsidR="004E46E2" w:rsidRPr="002F501C">
              <w:rPr>
                <w:sz w:val="18"/>
                <w:szCs w:val="18"/>
              </w:rPr>
              <w:t xml:space="preserve">Programme Lead or </w:t>
            </w:r>
            <w:r w:rsidRPr="002F501C">
              <w:rPr>
                <w:sz w:val="18"/>
                <w:szCs w:val="18"/>
              </w:rPr>
              <w:t>Director of Programmes to identify a replacement.</w:t>
            </w:r>
          </w:p>
          <w:p w14:paraId="3DC25308" w14:textId="77777777" w:rsidR="00436664" w:rsidRPr="002F501C" w:rsidRDefault="00436664" w:rsidP="002243F4">
            <w:pPr>
              <w:rPr>
                <w:sz w:val="18"/>
                <w:szCs w:val="18"/>
              </w:rPr>
            </w:pPr>
          </w:p>
        </w:tc>
      </w:tr>
      <w:tr w:rsidR="00BE504C" w:rsidRPr="002F501C" w14:paraId="60B77E62" w14:textId="77777777" w:rsidTr="0073067B">
        <w:trPr>
          <w:trHeight w:val="278"/>
        </w:trPr>
        <w:tc>
          <w:tcPr>
            <w:tcW w:w="9923" w:type="dxa"/>
            <w:gridSpan w:val="2"/>
          </w:tcPr>
          <w:p w14:paraId="6A87398B" w14:textId="5F25A975" w:rsidR="00BE504C" w:rsidRPr="002F501C" w:rsidRDefault="00787158" w:rsidP="002243F4">
            <w:pPr>
              <w:rPr>
                <w:b/>
                <w:sz w:val="18"/>
                <w:szCs w:val="18"/>
              </w:rPr>
            </w:pPr>
            <w:r w:rsidRPr="002F501C">
              <w:rPr>
                <w:b/>
                <w:sz w:val="18"/>
                <w:szCs w:val="18"/>
              </w:rPr>
              <w:t>Date the resignation is effective from</w:t>
            </w:r>
            <w:r w:rsidR="005F3521" w:rsidRPr="002F501C">
              <w:rPr>
                <w:b/>
                <w:sz w:val="18"/>
                <w:szCs w:val="18"/>
              </w:rPr>
              <w:t xml:space="preserve"> (and </w:t>
            </w:r>
            <w:r w:rsidR="00730F6D" w:rsidRPr="002F501C">
              <w:rPr>
                <w:b/>
                <w:sz w:val="18"/>
                <w:szCs w:val="18"/>
              </w:rPr>
              <w:t xml:space="preserve">any </w:t>
            </w:r>
            <w:r w:rsidR="005F3521" w:rsidRPr="002F501C">
              <w:rPr>
                <w:b/>
                <w:sz w:val="18"/>
                <w:szCs w:val="18"/>
              </w:rPr>
              <w:t>other relevant information)</w:t>
            </w:r>
            <w:r w:rsidRPr="002F501C">
              <w:rPr>
                <w:b/>
                <w:sz w:val="18"/>
                <w:szCs w:val="18"/>
              </w:rPr>
              <w:t>:</w:t>
            </w:r>
          </w:p>
        </w:tc>
      </w:tr>
      <w:tr w:rsidR="00BE504C" w:rsidRPr="002F501C" w14:paraId="769D5BEC" w14:textId="77777777" w:rsidTr="002F501C">
        <w:trPr>
          <w:trHeight w:val="50"/>
        </w:trPr>
        <w:tc>
          <w:tcPr>
            <w:tcW w:w="9923" w:type="dxa"/>
            <w:gridSpan w:val="2"/>
          </w:tcPr>
          <w:p w14:paraId="7A785D39" w14:textId="77777777" w:rsidR="00BE504C" w:rsidRPr="002F501C" w:rsidRDefault="00BE504C" w:rsidP="002243F4">
            <w:pPr>
              <w:rPr>
                <w:sz w:val="18"/>
                <w:szCs w:val="18"/>
              </w:rPr>
            </w:pPr>
          </w:p>
        </w:tc>
      </w:tr>
      <w:tr w:rsidR="00787158" w:rsidRPr="002F501C" w14:paraId="12EF110A" w14:textId="77777777" w:rsidTr="00397EC3">
        <w:trPr>
          <w:trHeight w:val="278"/>
        </w:trPr>
        <w:tc>
          <w:tcPr>
            <w:tcW w:w="9923" w:type="dxa"/>
            <w:gridSpan w:val="2"/>
          </w:tcPr>
          <w:p w14:paraId="2452AE22" w14:textId="6527646D" w:rsidR="00787158" w:rsidRPr="002F501C" w:rsidRDefault="00787158" w:rsidP="00397EC3">
            <w:pPr>
              <w:rPr>
                <w:b/>
                <w:sz w:val="18"/>
                <w:szCs w:val="18"/>
              </w:rPr>
            </w:pPr>
            <w:r w:rsidRPr="002F501C">
              <w:rPr>
                <w:b/>
                <w:sz w:val="18"/>
                <w:szCs w:val="18"/>
              </w:rPr>
              <w:t>Replacement arrangements:</w:t>
            </w:r>
          </w:p>
        </w:tc>
      </w:tr>
      <w:tr w:rsidR="00787158" w:rsidRPr="002F501C" w14:paraId="1AD87822" w14:textId="77777777" w:rsidTr="002F501C">
        <w:trPr>
          <w:trHeight w:val="183"/>
        </w:trPr>
        <w:tc>
          <w:tcPr>
            <w:tcW w:w="9923" w:type="dxa"/>
            <w:gridSpan w:val="2"/>
          </w:tcPr>
          <w:p w14:paraId="786D796E" w14:textId="77777777" w:rsidR="00787158" w:rsidRPr="002F501C" w:rsidRDefault="00787158" w:rsidP="00397EC3">
            <w:pPr>
              <w:rPr>
                <w:sz w:val="18"/>
                <w:szCs w:val="18"/>
              </w:rPr>
            </w:pPr>
          </w:p>
        </w:tc>
      </w:tr>
      <w:tr w:rsidR="00730F6D" w:rsidRPr="002F501C" w14:paraId="637754E8" w14:textId="77777777" w:rsidTr="008C7345">
        <w:trPr>
          <w:trHeight w:val="278"/>
        </w:trPr>
        <w:tc>
          <w:tcPr>
            <w:tcW w:w="9923" w:type="dxa"/>
            <w:gridSpan w:val="2"/>
          </w:tcPr>
          <w:p w14:paraId="524D4948" w14:textId="2E0755A7" w:rsidR="00730F6D" w:rsidRPr="002F501C" w:rsidRDefault="00730F6D" w:rsidP="00730F6D">
            <w:pPr>
              <w:rPr>
                <w:i/>
                <w:sz w:val="18"/>
                <w:szCs w:val="18"/>
              </w:rPr>
            </w:pPr>
            <w:r w:rsidRPr="002F501C">
              <w:rPr>
                <w:b/>
                <w:sz w:val="18"/>
                <w:szCs w:val="18"/>
              </w:rPr>
              <w:t xml:space="preserve">Are there any outstanding payments to be made to the external examiner? </w:t>
            </w:r>
            <w:r w:rsidRPr="002F501C">
              <w:rPr>
                <w:i/>
                <w:sz w:val="16"/>
                <w:szCs w:val="16"/>
              </w:rPr>
              <w:t xml:space="preserve">(undergraduate only)  </w:t>
            </w:r>
          </w:p>
          <w:p w14:paraId="1A3548CF" w14:textId="77777777" w:rsidR="00730F6D" w:rsidRPr="002F501C" w:rsidRDefault="00730F6D" w:rsidP="00730F6D">
            <w:pPr>
              <w:rPr>
                <w:b/>
                <w:sz w:val="18"/>
                <w:szCs w:val="18"/>
              </w:rPr>
            </w:pPr>
          </w:p>
          <w:p w14:paraId="47B77103" w14:textId="4443DE55" w:rsidR="00730F6D" w:rsidRPr="002F501C" w:rsidRDefault="00730F6D" w:rsidP="00730F6D">
            <w:pPr>
              <w:rPr>
                <w:b/>
                <w:sz w:val="18"/>
                <w:szCs w:val="18"/>
              </w:rPr>
            </w:pPr>
            <w:r w:rsidRPr="002F501C">
              <w:rPr>
                <w:b/>
                <w:sz w:val="18"/>
                <w:szCs w:val="18"/>
              </w:rPr>
              <w:t xml:space="preserve">If yes, please provide details and dates </w:t>
            </w:r>
            <w:r w:rsidRPr="002F501C">
              <w:rPr>
                <w:i/>
                <w:sz w:val="16"/>
                <w:szCs w:val="16"/>
              </w:rPr>
              <w:t>(this will ensure the external examiner’s HR record remains live until final payment has been made).</w:t>
            </w:r>
          </w:p>
        </w:tc>
      </w:tr>
      <w:tr w:rsidR="00730F6D" w:rsidRPr="002F501C" w14:paraId="6E132810" w14:textId="77777777" w:rsidTr="002F501C">
        <w:trPr>
          <w:trHeight w:val="86"/>
        </w:trPr>
        <w:tc>
          <w:tcPr>
            <w:tcW w:w="9923" w:type="dxa"/>
            <w:gridSpan w:val="2"/>
          </w:tcPr>
          <w:p w14:paraId="740139CB" w14:textId="77777777" w:rsidR="00730F6D" w:rsidRPr="002F501C" w:rsidRDefault="00730F6D" w:rsidP="008C7345">
            <w:pPr>
              <w:rPr>
                <w:sz w:val="18"/>
                <w:szCs w:val="18"/>
              </w:rPr>
            </w:pPr>
          </w:p>
        </w:tc>
      </w:tr>
      <w:tr w:rsidR="00BE504C" w:rsidRPr="002F501C" w14:paraId="634E207F" w14:textId="77777777" w:rsidTr="0073067B">
        <w:trPr>
          <w:trHeight w:val="546"/>
        </w:trPr>
        <w:tc>
          <w:tcPr>
            <w:tcW w:w="9923" w:type="dxa"/>
            <w:gridSpan w:val="2"/>
            <w:tcBorders>
              <w:left w:val="nil"/>
              <w:bottom w:val="single" w:sz="4" w:space="0" w:color="auto"/>
              <w:right w:val="nil"/>
            </w:tcBorders>
          </w:tcPr>
          <w:p w14:paraId="5D9975EE" w14:textId="1ECC4206" w:rsidR="00730F6D" w:rsidRPr="002F501C" w:rsidRDefault="00730F6D" w:rsidP="00730F6D">
            <w:pPr>
              <w:rPr>
                <w:sz w:val="18"/>
                <w:szCs w:val="18"/>
              </w:rPr>
            </w:pPr>
          </w:p>
        </w:tc>
      </w:tr>
      <w:tr w:rsidR="00787158" w:rsidRPr="002F501C" w14:paraId="7DB392CE" w14:textId="77777777" w:rsidTr="00787158">
        <w:trPr>
          <w:trHeight w:val="607"/>
        </w:trPr>
        <w:tc>
          <w:tcPr>
            <w:tcW w:w="4678" w:type="dxa"/>
          </w:tcPr>
          <w:p w14:paraId="628437B5" w14:textId="5A7A7B3A" w:rsidR="00787158" w:rsidRPr="002F501C" w:rsidRDefault="00787158" w:rsidP="000A2E86">
            <w:pPr>
              <w:rPr>
                <w:b/>
                <w:sz w:val="18"/>
                <w:szCs w:val="18"/>
              </w:rPr>
            </w:pPr>
            <w:r w:rsidRPr="002F501C">
              <w:rPr>
                <w:b/>
                <w:sz w:val="18"/>
                <w:szCs w:val="18"/>
              </w:rPr>
              <w:t>Signed</w:t>
            </w:r>
            <w:r w:rsidR="002F501C">
              <w:rPr>
                <w:b/>
                <w:sz w:val="18"/>
                <w:szCs w:val="18"/>
              </w:rPr>
              <w:t xml:space="preserve"> by</w:t>
            </w:r>
            <w:r w:rsidRPr="002F501C">
              <w:rPr>
                <w:b/>
                <w:sz w:val="18"/>
                <w:szCs w:val="18"/>
              </w:rPr>
              <w:t xml:space="preserve"> </w:t>
            </w:r>
            <w:r w:rsidR="000A2E86" w:rsidRPr="002F501C">
              <w:rPr>
                <w:b/>
                <w:sz w:val="18"/>
                <w:szCs w:val="18"/>
              </w:rPr>
              <w:t>Deputy Head of School (Education</w:t>
            </w:r>
            <w:r w:rsidRPr="002F501C">
              <w:rPr>
                <w:b/>
                <w:sz w:val="18"/>
                <w:szCs w:val="18"/>
              </w:rPr>
              <w:t>) or nominee e.g. Faculty Academic Registrar</w:t>
            </w:r>
            <w:r w:rsidR="003463C6">
              <w:rPr>
                <w:b/>
                <w:sz w:val="18"/>
                <w:szCs w:val="18"/>
              </w:rPr>
              <w:t xml:space="preserve">, </w:t>
            </w:r>
            <w:r w:rsidR="003463C6" w:rsidRPr="003463C6">
              <w:rPr>
                <w:b/>
                <w:sz w:val="18"/>
                <w:szCs w:val="18"/>
              </w:rPr>
              <w:t>Head of Taught Programme Administration</w:t>
            </w:r>
            <w:r w:rsidR="00730F6D" w:rsidRPr="002F501C">
              <w:rPr>
                <w:b/>
                <w:sz w:val="18"/>
                <w:szCs w:val="18"/>
              </w:rPr>
              <w:t xml:space="preserve"> or CQA Team Leader</w:t>
            </w:r>
            <w:r w:rsidR="00730F6D" w:rsidRPr="002F501C">
              <w:rPr>
                <w:sz w:val="18"/>
                <w:szCs w:val="18"/>
              </w:rPr>
              <w:t xml:space="preserve"> </w:t>
            </w:r>
          </w:p>
        </w:tc>
        <w:tc>
          <w:tcPr>
            <w:tcW w:w="5245" w:type="dxa"/>
          </w:tcPr>
          <w:p w14:paraId="055A0083" w14:textId="77777777" w:rsidR="00787158" w:rsidRPr="002F501C" w:rsidRDefault="00787158" w:rsidP="00BE504C">
            <w:pPr>
              <w:rPr>
                <w:sz w:val="18"/>
                <w:szCs w:val="18"/>
              </w:rPr>
            </w:pPr>
          </w:p>
        </w:tc>
      </w:tr>
      <w:tr w:rsidR="00787158" w:rsidRPr="00BE21E4" w14:paraId="4B04BCB7" w14:textId="77777777" w:rsidTr="002F501C">
        <w:trPr>
          <w:trHeight w:val="78"/>
        </w:trPr>
        <w:tc>
          <w:tcPr>
            <w:tcW w:w="4678" w:type="dxa"/>
          </w:tcPr>
          <w:p w14:paraId="4244623B" w14:textId="77777777" w:rsidR="00787158" w:rsidRPr="00BE21E4" w:rsidRDefault="00787158" w:rsidP="00397EC3">
            <w:pPr>
              <w:rPr>
                <w:b/>
                <w:sz w:val="18"/>
                <w:szCs w:val="18"/>
              </w:rPr>
            </w:pPr>
            <w:r w:rsidRPr="002F501C">
              <w:rPr>
                <w:b/>
                <w:sz w:val="18"/>
                <w:szCs w:val="18"/>
              </w:rPr>
              <w:t>Date</w:t>
            </w:r>
          </w:p>
        </w:tc>
        <w:tc>
          <w:tcPr>
            <w:tcW w:w="5245" w:type="dxa"/>
          </w:tcPr>
          <w:p w14:paraId="547942CE" w14:textId="77777777" w:rsidR="00787158" w:rsidRPr="00BE21E4" w:rsidRDefault="00787158" w:rsidP="00397EC3">
            <w:pPr>
              <w:rPr>
                <w:sz w:val="18"/>
                <w:szCs w:val="18"/>
              </w:rPr>
            </w:pPr>
          </w:p>
        </w:tc>
      </w:tr>
    </w:tbl>
    <w:p w14:paraId="7C059A9B" w14:textId="77777777" w:rsidR="00BE504C" w:rsidRPr="00BE21E4" w:rsidRDefault="00BE504C" w:rsidP="002243F4">
      <w:pPr>
        <w:rPr>
          <w:sz w:val="18"/>
          <w:szCs w:val="18"/>
        </w:rPr>
      </w:pPr>
    </w:p>
    <w:p w14:paraId="183802FB" w14:textId="77777777" w:rsidR="00787158" w:rsidRDefault="00787158" w:rsidP="002243F4"/>
    <w:sectPr w:rsidR="00787158" w:rsidSect="003444E8">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B883" w14:textId="77777777" w:rsidR="00BE504C" w:rsidRDefault="00BE504C" w:rsidP="003444E8">
      <w:r>
        <w:separator/>
      </w:r>
    </w:p>
  </w:endnote>
  <w:endnote w:type="continuationSeparator" w:id="0">
    <w:p w14:paraId="57498E7F" w14:textId="77777777" w:rsidR="00BE504C" w:rsidRDefault="00BE504C" w:rsidP="0034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6B4" w14:textId="77777777" w:rsidR="00997B40" w:rsidRDefault="00997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FE10" w14:textId="6C6B067E" w:rsidR="00BE21E4" w:rsidRPr="00DA2978" w:rsidRDefault="00BE21E4" w:rsidP="00BE21E4">
    <w:pPr>
      <w:pStyle w:val="Footer"/>
      <w:spacing w:before="240"/>
      <w:rPr>
        <w:i/>
        <w:sz w:val="14"/>
        <w:szCs w:val="14"/>
      </w:rPr>
    </w:pPr>
    <w:r w:rsidRPr="00DA2978">
      <w:rPr>
        <w:i/>
        <w:sz w:val="14"/>
        <w:szCs w:val="14"/>
      </w:rPr>
      <w:t>External Examiner</w:t>
    </w:r>
    <w:r w:rsidR="00DA2978" w:rsidRPr="00DA2978">
      <w:rPr>
        <w:i/>
        <w:sz w:val="14"/>
        <w:szCs w:val="14"/>
      </w:rPr>
      <w:t>s:</w:t>
    </w:r>
    <w:r w:rsidRPr="00DA2978">
      <w:rPr>
        <w:i/>
        <w:sz w:val="14"/>
        <w:szCs w:val="14"/>
      </w:rPr>
      <w:t xml:space="preserve"> Resignation                                           </w:t>
    </w:r>
    <w:sdt>
      <w:sdtPr>
        <w:rPr>
          <w:i/>
          <w:sz w:val="14"/>
          <w:szCs w:val="14"/>
        </w:rPr>
        <w:id w:val="902255895"/>
        <w:docPartObj>
          <w:docPartGallery w:val="Page Numbers (Bottom of Page)"/>
          <w:docPartUnique/>
        </w:docPartObj>
      </w:sdtPr>
      <w:sdtEndPr>
        <w:rPr>
          <w:noProof/>
        </w:rPr>
      </w:sdtEndPr>
      <w:sdtContent>
        <w:r w:rsidRPr="00DA2978">
          <w:rPr>
            <w:i/>
            <w:sz w:val="14"/>
            <w:szCs w:val="14"/>
          </w:rPr>
          <w:fldChar w:fldCharType="begin"/>
        </w:r>
        <w:r w:rsidRPr="00DA2978">
          <w:rPr>
            <w:i/>
            <w:sz w:val="14"/>
            <w:szCs w:val="14"/>
          </w:rPr>
          <w:instrText xml:space="preserve"> PAGE   \* MERGEFORMAT </w:instrText>
        </w:r>
        <w:r w:rsidRPr="00DA2978">
          <w:rPr>
            <w:i/>
            <w:sz w:val="14"/>
            <w:szCs w:val="14"/>
          </w:rPr>
          <w:fldChar w:fldCharType="separate"/>
        </w:r>
        <w:r w:rsidR="002F501C">
          <w:rPr>
            <w:i/>
            <w:noProof/>
            <w:sz w:val="14"/>
            <w:szCs w:val="14"/>
          </w:rPr>
          <w:t>1</w:t>
        </w:r>
        <w:r w:rsidRPr="00DA2978">
          <w:rPr>
            <w:i/>
            <w:noProof/>
            <w:sz w:val="14"/>
            <w:szCs w:val="14"/>
          </w:rPr>
          <w:fldChar w:fldCharType="end"/>
        </w:r>
        <w:r w:rsidRPr="00DA2978">
          <w:rPr>
            <w:i/>
            <w:noProof/>
            <w:sz w:val="14"/>
            <w:szCs w:val="14"/>
          </w:rPr>
          <w:t xml:space="preserve">                                                     </w:t>
        </w:r>
        <w:r w:rsidRPr="00DA2978">
          <w:rPr>
            <w:i/>
            <w:noProof/>
            <w:sz w:val="14"/>
            <w:szCs w:val="14"/>
          </w:rPr>
          <w:tab/>
          <w:t xml:space="preserve">                 Last updated </w:t>
        </w:r>
        <w:r w:rsidR="001836CE">
          <w:rPr>
            <w:i/>
            <w:noProof/>
            <w:sz w:val="14"/>
            <w:szCs w:val="14"/>
          </w:rPr>
          <w:t xml:space="preserve">September </w:t>
        </w:r>
        <w:r w:rsidR="00433DC9">
          <w:rPr>
            <w:i/>
            <w:noProof/>
            <w:sz w:val="14"/>
            <w:szCs w:val="14"/>
          </w:rPr>
          <w:t>202</w:t>
        </w:r>
        <w:r w:rsidR="001836CE">
          <w:rPr>
            <w:i/>
            <w:noProof/>
            <w:sz w:val="14"/>
            <w:szCs w:val="14"/>
          </w:rPr>
          <w:t>3</w:t>
        </w:r>
      </w:sdtContent>
    </w:sdt>
  </w:p>
  <w:p w14:paraId="7C7B2431" w14:textId="313DB7B3" w:rsidR="00BE504C" w:rsidRPr="003444E8" w:rsidRDefault="00BE504C" w:rsidP="002243F4">
    <w:pPr>
      <w:pStyle w:val="Footer"/>
      <w:tabs>
        <w:tab w:val="clear" w:pos="4513"/>
        <w:tab w:val="clear" w:pos="9026"/>
        <w:tab w:val="left" w:pos="142"/>
        <w:tab w:val="center" w:pos="5103"/>
        <w:tab w:val="right" w:pos="9639"/>
      </w:tabs>
      <w:ind w:left="578" w:firstLine="4462"/>
      <w:jc w:val="cen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DEC4" w14:textId="77777777" w:rsidR="00997B40" w:rsidRDefault="00997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7F77" w14:textId="77777777" w:rsidR="00BE504C" w:rsidRDefault="00BE504C" w:rsidP="003444E8">
      <w:r>
        <w:separator/>
      </w:r>
    </w:p>
  </w:footnote>
  <w:footnote w:type="continuationSeparator" w:id="0">
    <w:p w14:paraId="23DD0643" w14:textId="77777777" w:rsidR="00BE504C" w:rsidRDefault="00BE504C" w:rsidP="0034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6A4A" w14:textId="77777777" w:rsidR="00997B40" w:rsidRDefault="00997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7274" w14:textId="222A8670" w:rsidR="00BE21E4" w:rsidRDefault="00433DC9" w:rsidP="00BE21E4">
    <w:pPr>
      <w:pStyle w:val="Header"/>
      <w:jc w:val="right"/>
    </w:pPr>
    <w:r>
      <w:rPr>
        <w:noProof/>
      </w:rPr>
      <w:drawing>
        <wp:inline distT="0" distB="0" distL="0" distR="0" wp14:anchorId="54742F8F" wp14:editId="0851559F">
          <wp:extent cx="2426335" cy="509270"/>
          <wp:effectExtent l="0" t="0" r="0" b="508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2426335" cy="5092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8A02" w14:textId="77777777" w:rsidR="00997B40" w:rsidRDefault="00997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A2B"/>
    <w:multiLevelType w:val="hybridMultilevel"/>
    <w:tmpl w:val="42F6453A"/>
    <w:lvl w:ilvl="0" w:tplc="0809000F">
      <w:start w:val="1"/>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24595"/>
    <w:multiLevelType w:val="hybridMultilevel"/>
    <w:tmpl w:val="A99445C0"/>
    <w:lvl w:ilvl="0" w:tplc="449EB1A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88199A"/>
    <w:multiLevelType w:val="multilevel"/>
    <w:tmpl w:val="DE92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72D0B"/>
    <w:multiLevelType w:val="hybridMultilevel"/>
    <w:tmpl w:val="62805E3C"/>
    <w:lvl w:ilvl="0" w:tplc="B43CE14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576F03"/>
    <w:multiLevelType w:val="multilevel"/>
    <w:tmpl w:val="1C14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667113">
    <w:abstractNumId w:val="4"/>
  </w:num>
  <w:num w:numId="2" w16cid:durableId="1690598011">
    <w:abstractNumId w:val="0"/>
  </w:num>
  <w:num w:numId="3" w16cid:durableId="1765108692">
    <w:abstractNumId w:val="2"/>
  </w:num>
  <w:num w:numId="4" w16cid:durableId="703136298">
    <w:abstractNumId w:val="1"/>
  </w:num>
  <w:num w:numId="5" w16cid:durableId="1512524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2D"/>
    <w:rsid w:val="000006EA"/>
    <w:rsid w:val="0009443A"/>
    <w:rsid w:val="000A2E86"/>
    <w:rsid w:val="001836CE"/>
    <w:rsid w:val="001D6DE1"/>
    <w:rsid w:val="002243F4"/>
    <w:rsid w:val="00230822"/>
    <w:rsid w:val="002A722D"/>
    <w:rsid w:val="002B3A6B"/>
    <w:rsid w:val="002F501C"/>
    <w:rsid w:val="003444E8"/>
    <w:rsid w:val="003463C6"/>
    <w:rsid w:val="003827C5"/>
    <w:rsid w:val="003F6842"/>
    <w:rsid w:val="00433DC9"/>
    <w:rsid w:val="00436664"/>
    <w:rsid w:val="004E46E2"/>
    <w:rsid w:val="005F3521"/>
    <w:rsid w:val="00607309"/>
    <w:rsid w:val="0073067B"/>
    <w:rsid w:val="00730F6D"/>
    <w:rsid w:val="00787158"/>
    <w:rsid w:val="007F7545"/>
    <w:rsid w:val="00805973"/>
    <w:rsid w:val="00880243"/>
    <w:rsid w:val="008B39D4"/>
    <w:rsid w:val="008F50C8"/>
    <w:rsid w:val="009276DB"/>
    <w:rsid w:val="00997B40"/>
    <w:rsid w:val="00A33FD5"/>
    <w:rsid w:val="00A62FB9"/>
    <w:rsid w:val="00B152D6"/>
    <w:rsid w:val="00B25D9A"/>
    <w:rsid w:val="00BE21E4"/>
    <w:rsid w:val="00BE3D03"/>
    <w:rsid w:val="00BE504C"/>
    <w:rsid w:val="00C445B2"/>
    <w:rsid w:val="00C57CD2"/>
    <w:rsid w:val="00C70C0D"/>
    <w:rsid w:val="00C94885"/>
    <w:rsid w:val="00CA4036"/>
    <w:rsid w:val="00CA7957"/>
    <w:rsid w:val="00D97C3D"/>
    <w:rsid w:val="00DA2978"/>
    <w:rsid w:val="00E07B7A"/>
    <w:rsid w:val="00E300CA"/>
    <w:rsid w:val="00E6194D"/>
    <w:rsid w:val="00E936AB"/>
    <w:rsid w:val="00EE5352"/>
    <w:rsid w:val="00F03B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44048D9"/>
  <w15:docId w15:val="{CAF7507E-8629-40CE-9779-4E5EB0B7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03"/>
    <w:pPr>
      <w:spacing w:after="0" w:line="240" w:lineRule="auto"/>
    </w:pPr>
    <w:rPr>
      <w:rFonts w:ascii="Lucida Sans" w:eastAsia="Times New Roman" w:hAnsi="Lucida Sans" w:cs="Times New Roman"/>
      <w:sz w:val="20"/>
      <w:szCs w:val="20"/>
      <w:lang w:eastAsia="en-GB"/>
    </w:rPr>
  </w:style>
  <w:style w:type="paragraph" w:styleId="Heading1">
    <w:name w:val="heading 1"/>
    <w:basedOn w:val="Normal"/>
    <w:next w:val="Normal"/>
    <w:link w:val="Heading1Char"/>
    <w:qFormat/>
    <w:rsid w:val="00BE3D03"/>
    <w:pPr>
      <w:keepNext/>
      <w:jc w:val="both"/>
      <w:outlineLvl w:val="0"/>
    </w:pPr>
    <w:rPr>
      <w:b/>
      <w:sz w:val="30"/>
    </w:rPr>
  </w:style>
  <w:style w:type="paragraph" w:styleId="Heading2">
    <w:name w:val="heading 2"/>
    <w:basedOn w:val="Normal"/>
    <w:next w:val="Normal"/>
    <w:link w:val="Heading2Char"/>
    <w:qFormat/>
    <w:rsid w:val="00BE3D03"/>
    <w:pPr>
      <w:keepNext/>
      <w:outlineLvl w:val="1"/>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D03"/>
    <w:rPr>
      <w:rFonts w:ascii="Lucida Sans" w:eastAsia="Times New Roman" w:hAnsi="Lucida Sans" w:cs="Times New Roman"/>
      <w:b/>
      <w:sz w:val="30"/>
      <w:szCs w:val="20"/>
      <w:lang w:eastAsia="en-GB"/>
    </w:rPr>
  </w:style>
  <w:style w:type="character" w:customStyle="1" w:styleId="Heading2Char">
    <w:name w:val="Heading 2 Char"/>
    <w:basedOn w:val="DefaultParagraphFont"/>
    <w:link w:val="Heading2"/>
    <w:rsid w:val="00BE3D03"/>
    <w:rPr>
      <w:rFonts w:ascii="Lucida Sans" w:eastAsia="Times New Roman" w:hAnsi="Lucida Sans" w:cs="Times New Roman"/>
      <w:b/>
      <w:spacing w:val="-3"/>
      <w:sz w:val="24"/>
      <w:szCs w:val="20"/>
      <w:lang w:eastAsia="en-GB"/>
    </w:rPr>
  </w:style>
  <w:style w:type="paragraph" w:customStyle="1" w:styleId="QAhandbookheader">
    <w:name w:val="QAhandbook header"/>
    <w:basedOn w:val="Normal"/>
    <w:rsid w:val="002A722D"/>
    <w:rPr>
      <w:b/>
      <w:sz w:val="36"/>
      <w:szCs w:val="24"/>
    </w:rPr>
  </w:style>
  <w:style w:type="paragraph" w:customStyle="1" w:styleId="StyleRightLeft476cm">
    <w:name w:val="Style Right Left:  4.76 cm"/>
    <w:basedOn w:val="Normal"/>
    <w:rsid w:val="002A722D"/>
    <w:pPr>
      <w:ind w:left="2700"/>
      <w:jc w:val="right"/>
    </w:pPr>
    <w:rPr>
      <w:sz w:val="22"/>
    </w:rPr>
  </w:style>
  <w:style w:type="paragraph" w:styleId="BalloonText">
    <w:name w:val="Balloon Text"/>
    <w:basedOn w:val="Normal"/>
    <w:link w:val="BalloonTextChar"/>
    <w:uiPriority w:val="99"/>
    <w:semiHidden/>
    <w:unhideWhenUsed/>
    <w:rsid w:val="002A722D"/>
    <w:rPr>
      <w:rFonts w:ascii="Tahoma" w:hAnsi="Tahoma" w:cs="Tahoma"/>
      <w:sz w:val="16"/>
      <w:szCs w:val="16"/>
    </w:rPr>
  </w:style>
  <w:style w:type="character" w:customStyle="1" w:styleId="BalloonTextChar">
    <w:name w:val="Balloon Text Char"/>
    <w:basedOn w:val="DefaultParagraphFont"/>
    <w:link w:val="BalloonText"/>
    <w:uiPriority w:val="99"/>
    <w:semiHidden/>
    <w:rsid w:val="002A722D"/>
    <w:rPr>
      <w:rFonts w:ascii="Tahoma" w:eastAsia="Times New Roman" w:hAnsi="Tahoma" w:cs="Tahoma"/>
      <w:sz w:val="16"/>
      <w:szCs w:val="16"/>
      <w:lang w:eastAsia="en-GB"/>
    </w:rPr>
  </w:style>
  <w:style w:type="paragraph" w:styleId="ListParagraph">
    <w:name w:val="List Paragraph"/>
    <w:basedOn w:val="Normal"/>
    <w:uiPriority w:val="34"/>
    <w:qFormat/>
    <w:rsid w:val="002A722D"/>
    <w:pPr>
      <w:ind w:left="720"/>
      <w:contextualSpacing/>
    </w:pPr>
  </w:style>
  <w:style w:type="paragraph" w:styleId="Header">
    <w:name w:val="header"/>
    <w:basedOn w:val="Normal"/>
    <w:link w:val="HeaderChar"/>
    <w:uiPriority w:val="99"/>
    <w:unhideWhenUsed/>
    <w:rsid w:val="003444E8"/>
    <w:pPr>
      <w:tabs>
        <w:tab w:val="center" w:pos="4513"/>
        <w:tab w:val="right" w:pos="9026"/>
      </w:tabs>
    </w:pPr>
  </w:style>
  <w:style w:type="character" w:customStyle="1" w:styleId="HeaderChar">
    <w:name w:val="Header Char"/>
    <w:basedOn w:val="DefaultParagraphFont"/>
    <w:link w:val="Header"/>
    <w:uiPriority w:val="99"/>
    <w:rsid w:val="003444E8"/>
    <w:rPr>
      <w:rFonts w:ascii="Lucida Sans" w:eastAsia="Times New Roman" w:hAnsi="Lucida Sans" w:cs="Times New Roman"/>
      <w:sz w:val="20"/>
      <w:szCs w:val="20"/>
      <w:lang w:eastAsia="en-GB"/>
    </w:rPr>
  </w:style>
  <w:style w:type="paragraph" w:styleId="Footer">
    <w:name w:val="footer"/>
    <w:basedOn w:val="Normal"/>
    <w:link w:val="FooterChar"/>
    <w:uiPriority w:val="99"/>
    <w:unhideWhenUsed/>
    <w:rsid w:val="003444E8"/>
    <w:pPr>
      <w:tabs>
        <w:tab w:val="center" w:pos="4513"/>
        <w:tab w:val="right" w:pos="9026"/>
      </w:tabs>
    </w:pPr>
  </w:style>
  <w:style w:type="character" w:customStyle="1" w:styleId="FooterChar">
    <w:name w:val="Footer Char"/>
    <w:basedOn w:val="DefaultParagraphFont"/>
    <w:link w:val="Footer"/>
    <w:uiPriority w:val="99"/>
    <w:rsid w:val="003444E8"/>
    <w:rPr>
      <w:rFonts w:ascii="Lucida Sans" w:eastAsia="Times New Roman" w:hAnsi="Lucida Sans" w:cs="Times New Roman"/>
      <w:sz w:val="20"/>
      <w:szCs w:val="20"/>
      <w:lang w:eastAsia="en-GB"/>
    </w:rPr>
  </w:style>
  <w:style w:type="table" w:styleId="TableGrid">
    <w:name w:val="Table Grid"/>
    <w:basedOn w:val="TableNormal"/>
    <w:uiPriority w:val="59"/>
    <w:rsid w:val="00927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3F4"/>
    <w:rPr>
      <w:color w:val="0000FF" w:themeColor="hyperlink"/>
      <w:u w:val="single"/>
    </w:rPr>
  </w:style>
  <w:style w:type="character" w:styleId="CommentReference">
    <w:name w:val="annotation reference"/>
    <w:basedOn w:val="DefaultParagraphFont"/>
    <w:uiPriority w:val="99"/>
    <w:semiHidden/>
    <w:unhideWhenUsed/>
    <w:rsid w:val="007F7545"/>
    <w:rPr>
      <w:sz w:val="16"/>
      <w:szCs w:val="16"/>
    </w:rPr>
  </w:style>
  <w:style w:type="paragraph" w:styleId="CommentText">
    <w:name w:val="annotation text"/>
    <w:basedOn w:val="Normal"/>
    <w:link w:val="CommentTextChar"/>
    <w:uiPriority w:val="99"/>
    <w:semiHidden/>
    <w:unhideWhenUsed/>
    <w:rsid w:val="007F7545"/>
  </w:style>
  <w:style w:type="character" w:customStyle="1" w:styleId="CommentTextChar">
    <w:name w:val="Comment Text Char"/>
    <w:basedOn w:val="DefaultParagraphFont"/>
    <w:link w:val="CommentText"/>
    <w:uiPriority w:val="99"/>
    <w:semiHidden/>
    <w:rsid w:val="007F7545"/>
    <w:rPr>
      <w:rFonts w:ascii="Lucida Sans" w:eastAsia="Times New Roman" w:hAnsi="Lucida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7545"/>
    <w:rPr>
      <w:b/>
      <w:bCs/>
    </w:rPr>
  </w:style>
  <w:style w:type="character" w:customStyle="1" w:styleId="CommentSubjectChar">
    <w:name w:val="Comment Subject Char"/>
    <w:basedOn w:val="CommentTextChar"/>
    <w:link w:val="CommentSubject"/>
    <w:uiPriority w:val="99"/>
    <w:semiHidden/>
    <w:rsid w:val="007F7545"/>
    <w:rPr>
      <w:rFonts w:ascii="Lucida Sans" w:eastAsia="Times New Roman" w:hAnsi="Lucida Sans" w:cs="Times New Roman"/>
      <w:b/>
      <w:bCs/>
      <w:sz w:val="20"/>
      <w:szCs w:val="20"/>
      <w:lang w:eastAsia="en-GB"/>
    </w:rPr>
  </w:style>
  <w:style w:type="paragraph" w:styleId="Revision">
    <w:name w:val="Revision"/>
    <w:hidden/>
    <w:uiPriority w:val="99"/>
    <w:semiHidden/>
    <w:rsid w:val="003463C6"/>
    <w:pPr>
      <w:spacing w:after="0" w:line="240" w:lineRule="auto"/>
    </w:pPr>
    <w:rPr>
      <w:rFonts w:ascii="Lucida Sans" w:eastAsia="Times New Roman" w:hAnsi="Lucida Sans" w:cs="Times New Roman"/>
      <w:sz w:val="20"/>
      <w:szCs w:val="20"/>
      <w:lang w:eastAsia="en-GB"/>
    </w:rPr>
  </w:style>
  <w:style w:type="character" w:styleId="UnresolvedMention">
    <w:name w:val="Unresolved Mention"/>
    <w:basedOn w:val="DefaultParagraphFont"/>
    <w:uiPriority w:val="99"/>
    <w:semiHidden/>
    <w:unhideWhenUsed/>
    <w:rsid w:val="00E07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5950">
      <w:bodyDiv w:val="1"/>
      <w:marLeft w:val="0"/>
      <w:marRight w:val="0"/>
      <w:marTop w:val="0"/>
      <w:marBottom w:val="0"/>
      <w:divBdr>
        <w:top w:val="none" w:sz="0" w:space="0" w:color="auto"/>
        <w:left w:val="none" w:sz="0" w:space="0" w:color="auto"/>
        <w:bottom w:val="none" w:sz="0" w:space="0" w:color="auto"/>
        <w:right w:val="none" w:sz="0" w:space="0" w:color="auto"/>
      </w:divBdr>
      <w:divsChild>
        <w:div w:id="845286896">
          <w:marLeft w:val="0"/>
          <w:marRight w:val="0"/>
          <w:marTop w:val="0"/>
          <w:marBottom w:val="0"/>
          <w:divBdr>
            <w:top w:val="none" w:sz="0" w:space="0" w:color="auto"/>
            <w:left w:val="none" w:sz="0" w:space="0" w:color="auto"/>
            <w:bottom w:val="none" w:sz="0" w:space="0" w:color="auto"/>
            <w:right w:val="none" w:sz="0" w:space="0" w:color="auto"/>
          </w:divBdr>
          <w:divsChild>
            <w:div w:id="273634251">
              <w:marLeft w:val="0"/>
              <w:marRight w:val="0"/>
              <w:marTop w:val="0"/>
              <w:marBottom w:val="0"/>
              <w:divBdr>
                <w:top w:val="none" w:sz="0" w:space="0" w:color="auto"/>
                <w:left w:val="none" w:sz="0" w:space="0" w:color="auto"/>
                <w:bottom w:val="none" w:sz="0" w:space="0" w:color="auto"/>
                <w:right w:val="none" w:sz="0" w:space="0" w:color="auto"/>
              </w:divBdr>
              <w:divsChild>
                <w:div w:id="881483449">
                  <w:marLeft w:val="0"/>
                  <w:marRight w:val="0"/>
                  <w:marTop w:val="0"/>
                  <w:marBottom w:val="0"/>
                  <w:divBdr>
                    <w:top w:val="none" w:sz="0" w:space="0" w:color="auto"/>
                    <w:left w:val="none" w:sz="0" w:space="0" w:color="auto"/>
                    <w:bottom w:val="none" w:sz="0" w:space="0" w:color="auto"/>
                    <w:right w:val="none" w:sz="0" w:space="0" w:color="auto"/>
                  </w:divBdr>
                </w:div>
                <w:div w:id="1916426420">
                  <w:marLeft w:val="0"/>
                  <w:marRight w:val="0"/>
                  <w:marTop w:val="0"/>
                  <w:marBottom w:val="0"/>
                  <w:divBdr>
                    <w:top w:val="none" w:sz="0" w:space="0" w:color="auto"/>
                    <w:left w:val="none" w:sz="0" w:space="0" w:color="auto"/>
                    <w:bottom w:val="none" w:sz="0" w:space="0" w:color="auto"/>
                    <w:right w:val="none" w:sz="0" w:space="0" w:color="auto"/>
                  </w:divBdr>
                </w:div>
                <w:div w:id="420028110">
                  <w:marLeft w:val="0"/>
                  <w:marRight w:val="0"/>
                  <w:marTop w:val="0"/>
                  <w:marBottom w:val="0"/>
                  <w:divBdr>
                    <w:top w:val="none" w:sz="0" w:space="0" w:color="auto"/>
                    <w:left w:val="none" w:sz="0" w:space="0" w:color="auto"/>
                    <w:bottom w:val="none" w:sz="0" w:space="0" w:color="auto"/>
                    <w:right w:val="none" w:sz="0" w:space="0" w:color="auto"/>
                  </w:divBdr>
                </w:div>
                <w:div w:id="1150094539">
                  <w:marLeft w:val="0"/>
                  <w:marRight w:val="0"/>
                  <w:marTop w:val="0"/>
                  <w:marBottom w:val="0"/>
                  <w:divBdr>
                    <w:top w:val="none" w:sz="0" w:space="0" w:color="auto"/>
                    <w:left w:val="none" w:sz="0" w:space="0" w:color="auto"/>
                    <w:bottom w:val="none" w:sz="0" w:space="0" w:color="auto"/>
                    <w:right w:val="none" w:sz="0" w:space="0" w:color="auto"/>
                  </w:divBdr>
                </w:div>
                <w:div w:id="1557738180">
                  <w:marLeft w:val="0"/>
                  <w:marRight w:val="0"/>
                  <w:marTop w:val="0"/>
                  <w:marBottom w:val="0"/>
                  <w:divBdr>
                    <w:top w:val="none" w:sz="0" w:space="0" w:color="auto"/>
                    <w:left w:val="none" w:sz="0" w:space="0" w:color="auto"/>
                    <w:bottom w:val="none" w:sz="0" w:space="0" w:color="auto"/>
                    <w:right w:val="none" w:sz="0" w:space="0" w:color="auto"/>
                  </w:divBdr>
                </w:div>
                <w:div w:id="804082912">
                  <w:marLeft w:val="0"/>
                  <w:marRight w:val="0"/>
                  <w:marTop w:val="0"/>
                  <w:marBottom w:val="0"/>
                  <w:divBdr>
                    <w:top w:val="none" w:sz="0" w:space="0" w:color="auto"/>
                    <w:left w:val="none" w:sz="0" w:space="0" w:color="auto"/>
                    <w:bottom w:val="none" w:sz="0" w:space="0" w:color="auto"/>
                    <w:right w:val="none" w:sz="0" w:space="0" w:color="auto"/>
                  </w:divBdr>
                </w:div>
                <w:div w:id="990331695">
                  <w:marLeft w:val="0"/>
                  <w:marRight w:val="0"/>
                  <w:marTop w:val="0"/>
                  <w:marBottom w:val="0"/>
                  <w:divBdr>
                    <w:top w:val="none" w:sz="0" w:space="0" w:color="auto"/>
                    <w:left w:val="none" w:sz="0" w:space="0" w:color="auto"/>
                    <w:bottom w:val="none" w:sz="0" w:space="0" w:color="auto"/>
                    <w:right w:val="none" w:sz="0" w:space="0" w:color="auto"/>
                  </w:divBdr>
                </w:div>
                <w:div w:id="277027631">
                  <w:marLeft w:val="0"/>
                  <w:marRight w:val="0"/>
                  <w:marTop w:val="0"/>
                  <w:marBottom w:val="0"/>
                  <w:divBdr>
                    <w:top w:val="none" w:sz="0" w:space="0" w:color="auto"/>
                    <w:left w:val="none" w:sz="0" w:space="0" w:color="auto"/>
                    <w:bottom w:val="none" w:sz="0" w:space="0" w:color="auto"/>
                    <w:right w:val="none" w:sz="0" w:space="0" w:color="auto"/>
                  </w:divBdr>
                </w:div>
                <w:div w:id="1864441459">
                  <w:marLeft w:val="0"/>
                  <w:marRight w:val="0"/>
                  <w:marTop w:val="0"/>
                  <w:marBottom w:val="0"/>
                  <w:divBdr>
                    <w:top w:val="none" w:sz="0" w:space="0" w:color="auto"/>
                    <w:left w:val="none" w:sz="0" w:space="0" w:color="auto"/>
                    <w:bottom w:val="none" w:sz="0" w:space="0" w:color="auto"/>
                    <w:right w:val="none" w:sz="0" w:space="0" w:color="auto"/>
                  </w:divBdr>
                </w:div>
                <w:div w:id="993336136">
                  <w:marLeft w:val="0"/>
                  <w:marRight w:val="0"/>
                  <w:marTop w:val="0"/>
                  <w:marBottom w:val="0"/>
                  <w:divBdr>
                    <w:top w:val="none" w:sz="0" w:space="0" w:color="auto"/>
                    <w:left w:val="none" w:sz="0" w:space="0" w:color="auto"/>
                    <w:bottom w:val="none" w:sz="0" w:space="0" w:color="auto"/>
                    <w:right w:val="none" w:sz="0" w:space="0" w:color="auto"/>
                  </w:divBdr>
                </w:div>
                <w:div w:id="851605099">
                  <w:marLeft w:val="0"/>
                  <w:marRight w:val="0"/>
                  <w:marTop w:val="0"/>
                  <w:marBottom w:val="0"/>
                  <w:divBdr>
                    <w:top w:val="none" w:sz="0" w:space="0" w:color="auto"/>
                    <w:left w:val="none" w:sz="0" w:space="0" w:color="auto"/>
                    <w:bottom w:val="none" w:sz="0" w:space="0" w:color="auto"/>
                    <w:right w:val="none" w:sz="0" w:space="0" w:color="auto"/>
                  </w:divBdr>
                </w:div>
                <w:div w:id="558174692">
                  <w:marLeft w:val="0"/>
                  <w:marRight w:val="0"/>
                  <w:marTop w:val="0"/>
                  <w:marBottom w:val="0"/>
                  <w:divBdr>
                    <w:top w:val="none" w:sz="0" w:space="0" w:color="auto"/>
                    <w:left w:val="none" w:sz="0" w:space="0" w:color="auto"/>
                    <w:bottom w:val="none" w:sz="0" w:space="0" w:color="auto"/>
                    <w:right w:val="none" w:sz="0" w:space="0" w:color="auto"/>
                  </w:divBdr>
                </w:div>
                <w:div w:id="1886289203">
                  <w:marLeft w:val="0"/>
                  <w:marRight w:val="0"/>
                  <w:marTop w:val="0"/>
                  <w:marBottom w:val="0"/>
                  <w:divBdr>
                    <w:top w:val="none" w:sz="0" w:space="0" w:color="auto"/>
                    <w:left w:val="none" w:sz="0" w:space="0" w:color="auto"/>
                    <w:bottom w:val="none" w:sz="0" w:space="0" w:color="auto"/>
                    <w:right w:val="none" w:sz="0" w:space="0" w:color="auto"/>
                  </w:divBdr>
                </w:div>
                <w:div w:id="1001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xternal.examiners@soton.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7D7UTFFHD354-1258763940-45456</_dlc_DocId>
    <_dlc_DocIdUrl xmlns="56c7aab3-81b5-44ad-ad72-57c916b76c08">
      <Url>https://sotonac.sharepoint.com/teams/PublicDocuments/_layouts/15/DocIdRedir.aspx?ID=7D7UTFFHD354-1258763940-45456</Url>
      <Description>7D7UTFFHD354-1258763940-45456</Description>
    </_dlc_DocIdUrl>
    <Programme_x0020_Code xmlns="e269b097-0687-4382-95a6-d1187d84b2a1" xsi:nil="true"/>
    <DocumentType xmlns="e269b097-0687-4382-95a6-d1187d84b2a1">Template</Document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F6F3D-E3A2-43EB-97CF-75911A71C9E1}">
  <ds:schemaRefs>
    <ds:schemaRef ds:uri="http://schemas.openxmlformats.org/officeDocument/2006/bibliography"/>
  </ds:schemaRefs>
</ds:datastoreItem>
</file>

<file path=customXml/itemProps2.xml><?xml version="1.0" encoding="utf-8"?>
<ds:datastoreItem xmlns:ds="http://schemas.openxmlformats.org/officeDocument/2006/customXml" ds:itemID="{E4431C9D-3499-4087-A9A1-A2A7B7571687}">
  <ds:schemaRefs>
    <ds:schemaRef ds:uri="http://schemas.microsoft.com/sharepoint/events"/>
  </ds:schemaRefs>
</ds:datastoreItem>
</file>

<file path=customXml/itemProps3.xml><?xml version="1.0" encoding="utf-8"?>
<ds:datastoreItem xmlns:ds="http://schemas.openxmlformats.org/officeDocument/2006/customXml" ds:itemID="{C49ACC60-64AA-422A-8EAE-C518DE506B18}">
  <ds:schemaRefs>
    <ds:schemaRef ds:uri="http://schemas.microsoft.com/sharepoint/v3/contenttype/forms"/>
  </ds:schemaRefs>
</ds:datastoreItem>
</file>

<file path=customXml/itemProps4.xml><?xml version="1.0" encoding="utf-8"?>
<ds:datastoreItem xmlns:ds="http://schemas.openxmlformats.org/officeDocument/2006/customXml" ds:itemID="{05B84086-D41B-4EE1-87E3-19FA95CBE40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56c7aab3-81b5-44ad-ad72-57c916b76c08"/>
    <ds:schemaRef ds:uri="e269b097-0687-4382-95a6-d1187d84b2a1"/>
  </ds:schemaRefs>
</ds:datastoreItem>
</file>

<file path=customXml/itemProps5.xml><?xml version="1.0" encoding="utf-8"?>
<ds:datastoreItem xmlns:ds="http://schemas.openxmlformats.org/officeDocument/2006/customXml" ds:itemID="{B409092E-1F8C-4D48-816D-07A47D14702F}"/>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S.</dc:creator>
  <cp:lastModifiedBy>Sara Dixon</cp:lastModifiedBy>
  <cp:revision>3</cp:revision>
  <dcterms:created xsi:type="dcterms:W3CDTF">2023-09-04T12:50:00Z</dcterms:created>
  <dcterms:modified xsi:type="dcterms:W3CDTF">2023-12-15T09:44:00Z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2f152769-1ffc-465f-a648-8fc2543dba73</vt:lpwstr>
  </property>
  <property fmtid="{D5CDD505-2E9C-101B-9397-08002B2CF9AE}" pid="4" name="MediaServiceImageTags">
    <vt:lpwstr/>
  </property>
</Properties>
</file>